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43" w:rsidRPr="00773FBE" w:rsidRDefault="00E043EB" w:rsidP="00FC0AD0">
      <w:pPr>
        <w:spacing w:after="0" w:line="240" w:lineRule="auto"/>
        <w:ind w:firstLine="720"/>
        <w:rPr>
          <w:b/>
          <w:sz w:val="36"/>
          <w:szCs w:val="36"/>
          <w:lang w:val="en-GB"/>
        </w:rPr>
      </w:pPr>
      <w:r>
        <w:rPr>
          <w:b/>
          <w:lang w:val="en-GB"/>
        </w:rPr>
        <w:br w:type="textWrapping" w:clear="all"/>
      </w:r>
      <w:r w:rsidR="00906354" w:rsidRPr="00773FBE">
        <w:rPr>
          <w:b/>
          <w:sz w:val="36"/>
          <w:szCs w:val="36"/>
          <w:lang w:val="en-GB"/>
        </w:rPr>
        <w:t xml:space="preserve">Africa Health </w:t>
      </w:r>
      <w:r w:rsidR="0037528A" w:rsidRPr="00773FBE">
        <w:rPr>
          <w:b/>
          <w:sz w:val="36"/>
          <w:szCs w:val="36"/>
          <w:lang w:val="en-GB"/>
        </w:rPr>
        <w:t>Exhib</w:t>
      </w:r>
      <w:r w:rsidR="00010544">
        <w:rPr>
          <w:b/>
          <w:sz w:val="36"/>
          <w:szCs w:val="36"/>
          <w:lang w:val="en-GB"/>
        </w:rPr>
        <w:t xml:space="preserve">ition &amp; Congress </w:t>
      </w:r>
    </w:p>
    <w:p w:rsidR="00992503" w:rsidRPr="00FC0AD0" w:rsidRDefault="00992503" w:rsidP="00FC0AD0">
      <w:pPr>
        <w:spacing w:after="0" w:line="240" w:lineRule="auto"/>
      </w:pPr>
      <w:r w:rsidRPr="00FC0AD0">
        <w:t>Gallagher Convention Centre, Midrand, Johannesburg</w:t>
      </w:r>
    </w:p>
    <w:p w:rsidR="00B91743" w:rsidRPr="00FC0AD0" w:rsidRDefault="00037ECF" w:rsidP="00FC0AD0">
      <w:pPr>
        <w:spacing w:after="0" w:line="240" w:lineRule="auto"/>
      </w:pPr>
      <w:r>
        <w:t>7 – 9 June 2017</w:t>
      </w:r>
    </w:p>
    <w:p w:rsidR="00992503" w:rsidRDefault="00992503" w:rsidP="00992503">
      <w:pPr>
        <w:spacing w:after="0" w:line="240" w:lineRule="auto"/>
        <w:rPr>
          <w:b/>
          <w:sz w:val="28"/>
          <w:szCs w:val="28"/>
          <w:lang w:val="en-GB"/>
        </w:rPr>
      </w:pPr>
    </w:p>
    <w:p w:rsidR="0037528A" w:rsidRPr="00981194" w:rsidRDefault="00AE3791" w:rsidP="00864602">
      <w:pPr>
        <w:rPr>
          <w:b/>
          <w:sz w:val="32"/>
          <w:szCs w:val="32"/>
          <w:lang w:val="en-GB"/>
        </w:rPr>
      </w:pPr>
      <w:r w:rsidRPr="00981194">
        <w:rPr>
          <w:b/>
          <w:sz w:val="32"/>
          <w:szCs w:val="32"/>
          <w:lang w:val="en-GB"/>
        </w:rPr>
        <w:t>MEDIA BRIEF</w:t>
      </w:r>
    </w:p>
    <w:p w:rsidR="005E6B54" w:rsidRPr="005E6B54" w:rsidRDefault="005E6B54" w:rsidP="005E6B54">
      <w:pPr>
        <w:spacing w:after="0" w:line="240" w:lineRule="auto"/>
      </w:pPr>
      <w:r w:rsidRPr="005E6B54">
        <w:t>Africa Health, organized by Info</w:t>
      </w:r>
      <w:bookmarkStart w:id="0" w:name="_GoBack"/>
      <w:bookmarkEnd w:id="0"/>
      <w:r w:rsidRPr="005E6B54">
        <w:t>rma Life Sciences Exhibitions, was launched</w:t>
      </w:r>
      <w:r w:rsidR="0079726E">
        <w:t xml:space="preserve"> in</w:t>
      </w:r>
      <w:r w:rsidRPr="005E6B54">
        <w:t xml:space="preserve"> May 2011 </w:t>
      </w:r>
      <w:r w:rsidR="0079726E">
        <w:t>in</w:t>
      </w:r>
      <w:r w:rsidRPr="005E6B54">
        <w:t xml:space="preserve"> Johannesburg, South Africa. Over the years,</w:t>
      </w:r>
      <w:r>
        <w:t xml:space="preserve"> the show</w:t>
      </w:r>
      <w:r w:rsidRPr="005E6B54">
        <w:t xml:space="preserve"> has grown substantially reflecting the increasing importance of Sub-Saharan Africa as a global healthcare hub</w:t>
      </w:r>
      <w:r>
        <w:t>.</w:t>
      </w:r>
      <w:r w:rsidRPr="005E6B54">
        <w:t xml:space="preserve"> </w:t>
      </w:r>
    </w:p>
    <w:p w:rsidR="005E6B54" w:rsidRPr="005E6B54" w:rsidRDefault="005E6B54" w:rsidP="005E6B54">
      <w:pPr>
        <w:spacing w:after="0" w:line="240" w:lineRule="auto"/>
      </w:pPr>
    </w:p>
    <w:p w:rsidR="005E6B54" w:rsidRPr="005E6B54" w:rsidRDefault="005E6B54" w:rsidP="005E6B54">
      <w:pPr>
        <w:spacing w:after="0" w:line="240" w:lineRule="auto"/>
        <w:rPr>
          <w:b/>
        </w:rPr>
      </w:pPr>
      <w:r w:rsidRPr="005E6B54">
        <w:rPr>
          <w:b/>
        </w:rPr>
        <w:t>Africa Health 201</w:t>
      </w:r>
      <w:r w:rsidR="009360C5">
        <w:rPr>
          <w:b/>
        </w:rPr>
        <w:t>7</w:t>
      </w:r>
      <w:r w:rsidRPr="005E6B54">
        <w:rPr>
          <w:b/>
        </w:rPr>
        <w:t xml:space="preserve"> Highlights</w:t>
      </w:r>
    </w:p>
    <w:p w:rsidR="005E6B54" w:rsidRPr="005E6B54" w:rsidRDefault="005E6B54" w:rsidP="005E6B54">
      <w:pPr>
        <w:spacing w:after="0" w:line="240" w:lineRule="auto"/>
      </w:pPr>
    </w:p>
    <w:p w:rsidR="005E6B54" w:rsidRDefault="005E6B54" w:rsidP="005E6B54">
      <w:pPr>
        <w:numPr>
          <w:ilvl w:val="0"/>
          <w:numId w:val="6"/>
        </w:numPr>
        <w:spacing w:after="0" w:line="240" w:lineRule="auto"/>
        <w:contextualSpacing/>
      </w:pPr>
      <w:r w:rsidRPr="005E6B54">
        <w:t>13 scientific conferences</w:t>
      </w:r>
      <w:r w:rsidR="00037ECF">
        <w:t xml:space="preserve"> with 9 CPD accredited tracks</w:t>
      </w:r>
    </w:p>
    <w:p w:rsidR="001E150E" w:rsidRDefault="001E150E" w:rsidP="005E6B54">
      <w:pPr>
        <w:numPr>
          <w:ilvl w:val="0"/>
          <w:numId w:val="6"/>
        </w:numPr>
        <w:spacing w:after="0" w:line="240" w:lineRule="auto"/>
        <w:contextualSpacing/>
      </w:pPr>
      <w:r>
        <w:t xml:space="preserve">All conference proceeds will be donated to local charities – Surgeons for Little Lives and Just Footprints </w:t>
      </w:r>
    </w:p>
    <w:p w:rsidR="00037ECF" w:rsidRDefault="00037ECF" w:rsidP="005E6B54">
      <w:pPr>
        <w:numPr>
          <w:ilvl w:val="0"/>
          <w:numId w:val="6"/>
        </w:numPr>
        <w:spacing w:after="0" w:line="240" w:lineRule="auto"/>
        <w:contextualSpacing/>
      </w:pPr>
      <w:r>
        <w:t>Dealers and Distributors wall</w:t>
      </w:r>
    </w:p>
    <w:p w:rsidR="00037ECF" w:rsidRPr="005E6B54" w:rsidRDefault="001E150E" w:rsidP="005E6B54">
      <w:pPr>
        <w:numPr>
          <w:ilvl w:val="0"/>
          <w:numId w:val="6"/>
        </w:numPr>
        <w:spacing w:after="0" w:line="240" w:lineRule="auto"/>
        <w:contextualSpacing/>
      </w:pPr>
      <w:r>
        <w:t>A</w:t>
      </w:r>
      <w:r w:rsidR="00037ECF">
        <w:t xml:space="preserve"> chance to win R25,000 every day of the show</w:t>
      </w:r>
    </w:p>
    <w:p w:rsidR="005E6B54" w:rsidRPr="005E6B54" w:rsidRDefault="005E6B54" w:rsidP="005E6B54">
      <w:pPr>
        <w:numPr>
          <w:ilvl w:val="0"/>
          <w:numId w:val="6"/>
        </w:numPr>
        <w:spacing w:after="0" w:line="240" w:lineRule="auto"/>
        <w:contextualSpacing/>
      </w:pPr>
      <w:r w:rsidRPr="005E6B54">
        <w:t>5</w:t>
      </w:r>
      <w:r w:rsidR="00037ECF">
        <w:t>4</w:t>
      </w:r>
      <w:r w:rsidRPr="005E6B54">
        <w:t>0 exhibitors</w:t>
      </w:r>
    </w:p>
    <w:p w:rsidR="005E6B54" w:rsidRDefault="00037ECF" w:rsidP="005E6B54">
      <w:pPr>
        <w:numPr>
          <w:ilvl w:val="0"/>
          <w:numId w:val="6"/>
        </w:numPr>
        <w:spacing w:after="0" w:line="240" w:lineRule="auto"/>
        <w:contextualSpacing/>
      </w:pPr>
      <w:r>
        <w:t xml:space="preserve">62 countries </w:t>
      </w:r>
    </w:p>
    <w:p w:rsidR="00037ECF" w:rsidRPr="005E6B54" w:rsidRDefault="00037ECF" w:rsidP="005E6B54">
      <w:pPr>
        <w:numPr>
          <w:ilvl w:val="0"/>
          <w:numId w:val="6"/>
        </w:numPr>
        <w:spacing w:after="0" w:line="240" w:lineRule="auto"/>
        <w:contextualSpacing/>
      </w:pPr>
      <w:r>
        <w:t>15 country pavilion</w:t>
      </w:r>
    </w:p>
    <w:p w:rsidR="005E6B54" w:rsidRPr="005E6B54" w:rsidRDefault="00037ECF" w:rsidP="005E6B54">
      <w:pPr>
        <w:numPr>
          <w:ilvl w:val="0"/>
          <w:numId w:val="6"/>
        </w:numPr>
        <w:spacing w:after="0" w:line="240" w:lineRule="auto"/>
        <w:contextualSpacing/>
      </w:pPr>
      <w:r>
        <w:t>9,3</w:t>
      </w:r>
      <w:r w:rsidR="005E6B54" w:rsidRPr="005E6B54">
        <w:t>00 attendees</w:t>
      </w:r>
      <w:r w:rsidR="005E6B54">
        <w:t xml:space="preserve">                                         </w:t>
      </w:r>
    </w:p>
    <w:p w:rsidR="005E6B54" w:rsidRDefault="005E6B54" w:rsidP="00864602">
      <w:pPr>
        <w:rPr>
          <w:b/>
          <w:lang w:val="en-GB"/>
        </w:rPr>
      </w:pPr>
    </w:p>
    <w:p w:rsidR="009211A1" w:rsidRDefault="00CE24AB" w:rsidP="00864602">
      <w:pPr>
        <w:rPr>
          <w:b/>
          <w:lang w:val="en-GB"/>
        </w:rPr>
      </w:pPr>
      <w:r>
        <w:rPr>
          <w:b/>
          <w:lang w:val="en-GB"/>
        </w:rPr>
        <w:t>Who organises Africa Health?</w:t>
      </w:r>
    </w:p>
    <w:p w:rsidR="00CE24AB" w:rsidRDefault="00CE24AB" w:rsidP="00CE24AB">
      <w:r>
        <w:t>Africa Health is organised by Informa Life Sciences Exhibitions which is part of the Informa Group.</w:t>
      </w:r>
    </w:p>
    <w:p w:rsidR="00CE24AB" w:rsidRDefault="00CE24AB" w:rsidP="00665C8C">
      <w:pPr>
        <w:spacing w:after="0" w:line="240" w:lineRule="auto"/>
      </w:pPr>
      <w:r>
        <w:t xml:space="preserve">Informa Group is an independent organization, formed in December 1998 by the merger of IBC Group plc and LLP (Lloyd’s of London Press) in London, United Kingdom. Currently the head office resides in Zug, Switzerland. </w:t>
      </w:r>
      <w:r w:rsidRPr="00B43782">
        <w:t xml:space="preserve">Informa Group provides academics, businesses and individuals with educational and knowledge opportunities, and with around 8,000 employees working in some 150 offices in over 40 countries, Informa is the largest publicly-owned organiser of exhibition, conference and training events in the world. </w:t>
      </w:r>
      <w:r>
        <w:t xml:space="preserve">Other main office locations are in London, Johannesburg, Sao Paulo, Dubai, Mumbai, Singapore, Beijing and Melbourne. </w:t>
      </w:r>
    </w:p>
    <w:p w:rsidR="00665C8C" w:rsidRDefault="00665C8C" w:rsidP="00665C8C">
      <w:pPr>
        <w:spacing w:after="0" w:line="240" w:lineRule="auto"/>
      </w:pPr>
    </w:p>
    <w:p w:rsidR="00CE24AB" w:rsidRDefault="00CE24AB" w:rsidP="00665C8C">
      <w:pPr>
        <w:spacing w:after="0" w:line="240" w:lineRule="auto"/>
      </w:pPr>
      <w:r>
        <w:t>The Life Sciences Division of Informa Group (Informa Life Sciences Exhibitions) consists of 2</w:t>
      </w:r>
      <w:r w:rsidR="003D48B8">
        <w:t>6</w:t>
      </w:r>
      <w:r>
        <w:t xml:space="preserve"> exhibitions and more than 100 conferences yearly covering the European, African, Middle Eastern and Asian markets. Over the course of the year, the Life Sciences events attract over </w:t>
      </w:r>
      <w:r w:rsidR="005E6B54">
        <w:t>5</w:t>
      </w:r>
      <w:r>
        <w:t>,000 exh</w:t>
      </w:r>
      <w:r w:rsidR="005E6B54">
        <w:t>ibitors, 100,000 visitors and 15</w:t>
      </w:r>
      <w:r>
        <w:t>,000 conference delegates, all healthcare professionals. Informa Life Sciences Exhibitions is primarily concerned with providing accredited medical education to healthcare professionals who are interested in updating and furthering their clinical knowledge and skills. By ensuring that our conferences are accredited and our speakers are leading experts in their fields, Informa Life Sciences Exhibitions is committed to providing the best possible medical education available within the regions that we operate.</w:t>
      </w:r>
    </w:p>
    <w:p w:rsidR="00FC0AD0" w:rsidRDefault="00FC0AD0" w:rsidP="00665C8C">
      <w:pPr>
        <w:spacing w:after="0" w:line="240" w:lineRule="auto"/>
      </w:pPr>
    </w:p>
    <w:p w:rsidR="00FC0AD0" w:rsidRDefault="00FC0AD0" w:rsidP="00665C8C">
      <w:pPr>
        <w:spacing w:after="0" w:line="240" w:lineRule="auto"/>
      </w:pPr>
      <w:r>
        <w:t xml:space="preserve">For more about Informa Life Sciences Exhibitions, visit </w:t>
      </w:r>
      <w:hyperlink r:id="rId8" w:history="1">
        <w:r w:rsidRPr="00CF352C">
          <w:rPr>
            <w:rStyle w:val="Hyperlink"/>
          </w:rPr>
          <w:t>www.informalifesciences.com</w:t>
        </w:r>
      </w:hyperlink>
      <w:r>
        <w:t>.</w:t>
      </w:r>
    </w:p>
    <w:p w:rsidR="00CE24AB" w:rsidRDefault="00CE24AB" w:rsidP="00665C8C">
      <w:pPr>
        <w:spacing w:after="0" w:line="240" w:lineRule="auto"/>
        <w:rPr>
          <w:b/>
          <w:lang w:val="en-GB"/>
        </w:rPr>
      </w:pPr>
    </w:p>
    <w:p w:rsidR="005E6B54" w:rsidRDefault="005E6B54" w:rsidP="005E6B54">
      <w:pPr>
        <w:spacing w:after="0" w:line="240" w:lineRule="auto"/>
        <w:jc w:val="center"/>
        <w:rPr>
          <w:b/>
          <w:lang w:val="en-GB"/>
        </w:rPr>
      </w:pPr>
    </w:p>
    <w:p w:rsidR="005E6B54" w:rsidRDefault="005E6B54" w:rsidP="00665C8C">
      <w:pPr>
        <w:spacing w:after="0" w:line="240" w:lineRule="auto"/>
        <w:rPr>
          <w:b/>
          <w:lang w:val="en-GB"/>
        </w:rPr>
      </w:pPr>
    </w:p>
    <w:p w:rsidR="005E6B54" w:rsidRDefault="005E6B54" w:rsidP="00665C8C">
      <w:pPr>
        <w:spacing w:after="0" w:line="240" w:lineRule="auto"/>
        <w:rPr>
          <w:b/>
          <w:lang w:val="en-GB"/>
        </w:rPr>
      </w:pPr>
    </w:p>
    <w:p w:rsidR="005E6B54" w:rsidRDefault="005E6B54" w:rsidP="00665C8C">
      <w:pPr>
        <w:spacing w:after="0" w:line="240" w:lineRule="auto"/>
        <w:rPr>
          <w:b/>
          <w:lang w:val="en-GB"/>
        </w:rPr>
      </w:pPr>
    </w:p>
    <w:p w:rsidR="005E6B54" w:rsidRDefault="005E6B54" w:rsidP="00665C8C">
      <w:pPr>
        <w:spacing w:after="0" w:line="240" w:lineRule="auto"/>
        <w:rPr>
          <w:b/>
          <w:lang w:val="en-GB"/>
        </w:rPr>
      </w:pPr>
    </w:p>
    <w:p w:rsidR="005E6B54" w:rsidRDefault="005E6B54" w:rsidP="00665C8C">
      <w:pPr>
        <w:spacing w:after="0" w:line="240" w:lineRule="auto"/>
        <w:rPr>
          <w:b/>
          <w:lang w:val="en-GB"/>
        </w:rPr>
      </w:pPr>
    </w:p>
    <w:p w:rsidR="00516213" w:rsidRPr="00B00A4A" w:rsidRDefault="00FC0AD0" w:rsidP="00665C8C">
      <w:pPr>
        <w:spacing w:after="0" w:line="240" w:lineRule="auto"/>
        <w:rPr>
          <w:b/>
        </w:rPr>
      </w:pPr>
      <w:r>
        <w:rPr>
          <w:b/>
        </w:rPr>
        <w:t>Africa Health Exhibition 201</w:t>
      </w:r>
      <w:r w:rsidR="003D48B8">
        <w:rPr>
          <w:b/>
        </w:rPr>
        <w:t>7</w:t>
      </w:r>
    </w:p>
    <w:p w:rsidR="00665C8C" w:rsidRDefault="00665C8C" w:rsidP="00665C8C">
      <w:pPr>
        <w:spacing w:after="0" w:line="240" w:lineRule="auto"/>
        <w:rPr>
          <w:b/>
        </w:rPr>
      </w:pPr>
    </w:p>
    <w:p w:rsidR="00516213" w:rsidRDefault="00FC0AD0" w:rsidP="00665C8C">
      <w:pPr>
        <w:spacing w:after="0" w:line="240" w:lineRule="auto"/>
        <w:rPr>
          <w:bCs/>
        </w:rPr>
      </w:pPr>
      <w:r>
        <w:rPr>
          <w:bCs/>
        </w:rPr>
        <w:t xml:space="preserve">The </w:t>
      </w:r>
      <w:r w:rsidR="003D48B8">
        <w:rPr>
          <w:bCs/>
        </w:rPr>
        <w:t>2017</w:t>
      </w:r>
      <w:r w:rsidR="00516213" w:rsidRPr="00516213">
        <w:rPr>
          <w:bCs/>
        </w:rPr>
        <w:t xml:space="preserve"> edition o</w:t>
      </w:r>
      <w:r w:rsidR="005C62DB">
        <w:rPr>
          <w:bCs/>
        </w:rPr>
        <w:t>f the Africa Health Exhibition is</w:t>
      </w:r>
      <w:r w:rsidR="00AF1769">
        <w:rPr>
          <w:bCs/>
        </w:rPr>
        <w:t xml:space="preserve"> a </w:t>
      </w:r>
      <w:r w:rsidR="00516213" w:rsidRPr="00516213">
        <w:rPr>
          <w:bCs/>
        </w:rPr>
        <w:t>free-to-attend</w:t>
      </w:r>
      <w:r w:rsidR="00AF1769">
        <w:rPr>
          <w:bCs/>
        </w:rPr>
        <w:t xml:space="preserve"> three-day trade show.</w:t>
      </w:r>
      <w:r w:rsidR="00516213" w:rsidRPr="00516213">
        <w:rPr>
          <w:bCs/>
        </w:rPr>
        <w:t xml:space="preserve"> </w:t>
      </w:r>
      <w:r>
        <w:rPr>
          <w:bCs/>
        </w:rPr>
        <w:t>The exhibition will host 5</w:t>
      </w:r>
      <w:r w:rsidR="003D48B8">
        <w:rPr>
          <w:bCs/>
        </w:rPr>
        <w:t>4</w:t>
      </w:r>
      <w:r w:rsidR="00516213" w:rsidRPr="00516213">
        <w:rPr>
          <w:bCs/>
        </w:rPr>
        <w:t xml:space="preserve">0 of the world’s leading manufacturers, distributors and service providers </w:t>
      </w:r>
      <w:r w:rsidR="00CE6F6D">
        <w:rPr>
          <w:bCs/>
        </w:rPr>
        <w:t>sharing the</w:t>
      </w:r>
      <w:r w:rsidR="00516213" w:rsidRPr="00516213">
        <w:rPr>
          <w:bCs/>
        </w:rPr>
        <w:t xml:space="preserve"> latest insights into new technologies and trends within the healthcare industry. The show will </w:t>
      </w:r>
      <w:r w:rsidR="0079726E">
        <w:rPr>
          <w:bCs/>
        </w:rPr>
        <w:t xml:space="preserve">also attract more than </w:t>
      </w:r>
      <w:r w:rsidR="003D48B8">
        <w:rPr>
          <w:bCs/>
        </w:rPr>
        <w:t>9,300</w:t>
      </w:r>
      <w:r w:rsidR="00516213" w:rsidRPr="00516213">
        <w:rPr>
          <w:bCs/>
        </w:rPr>
        <w:t xml:space="preserve"> hea</w:t>
      </w:r>
      <w:r w:rsidR="00CE6F6D">
        <w:rPr>
          <w:bCs/>
        </w:rPr>
        <w:t>lthcare industry professionals.</w:t>
      </w:r>
    </w:p>
    <w:p w:rsidR="00BC2D93" w:rsidRPr="00516213" w:rsidRDefault="00BC2D93" w:rsidP="00665C8C">
      <w:pPr>
        <w:spacing w:after="0" w:line="240" w:lineRule="auto"/>
        <w:rPr>
          <w:bCs/>
        </w:rPr>
      </w:pPr>
    </w:p>
    <w:p w:rsidR="00BC2D93" w:rsidRPr="00BC2D93" w:rsidRDefault="00FC0AD0" w:rsidP="00BC2D93">
      <w:pPr>
        <w:spacing w:after="0" w:line="240" w:lineRule="auto"/>
        <w:rPr>
          <w:bCs/>
        </w:rPr>
      </w:pPr>
      <w:r>
        <w:rPr>
          <w:bCs/>
        </w:rPr>
        <w:t>More than 5</w:t>
      </w:r>
      <w:r w:rsidR="003D48B8">
        <w:rPr>
          <w:bCs/>
        </w:rPr>
        <w:t>4</w:t>
      </w:r>
      <w:r>
        <w:rPr>
          <w:bCs/>
        </w:rPr>
        <w:t xml:space="preserve">0 local and international exhibitors will showcase </w:t>
      </w:r>
      <w:r w:rsidR="00BC2D93" w:rsidRPr="00BC2D93">
        <w:rPr>
          <w:bCs/>
        </w:rPr>
        <w:t>their products and services, including the world's leading manufacturers, wholesalers and distributors specialising in:</w:t>
      </w:r>
    </w:p>
    <w:p w:rsidR="00BC2D93" w:rsidRPr="00BC2D93" w:rsidRDefault="00BC2D93" w:rsidP="00BC2D93">
      <w:pPr>
        <w:spacing w:after="0" w:line="240" w:lineRule="auto"/>
        <w:rPr>
          <w:bCs/>
        </w:rPr>
      </w:pPr>
    </w:p>
    <w:p w:rsidR="00BC2D93" w:rsidRPr="00BC2D93" w:rsidRDefault="00BC2D93" w:rsidP="00BC2D93">
      <w:pPr>
        <w:spacing w:after="0" w:line="240" w:lineRule="auto"/>
        <w:rPr>
          <w:bCs/>
        </w:rPr>
      </w:pPr>
      <w:r w:rsidRPr="00BC2D93">
        <w:rPr>
          <w:bCs/>
        </w:rPr>
        <w:t>Medical Technology</w:t>
      </w:r>
    </w:p>
    <w:p w:rsidR="00BC2D93" w:rsidRPr="00BC2D93" w:rsidRDefault="00BC2D93" w:rsidP="00BC2D93">
      <w:pPr>
        <w:spacing w:after="0" w:line="240" w:lineRule="auto"/>
        <w:rPr>
          <w:bCs/>
        </w:rPr>
      </w:pPr>
      <w:r w:rsidRPr="00BC2D93">
        <w:rPr>
          <w:bCs/>
        </w:rPr>
        <w:t>Laboratory Equipment</w:t>
      </w:r>
    </w:p>
    <w:p w:rsidR="00BC2D93" w:rsidRPr="00BC2D93" w:rsidRDefault="00BC2D93" w:rsidP="00BC2D93">
      <w:pPr>
        <w:spacing w:after="0" w:line="240" w:lineRule="auto"/>
        <w:rPr>
          <w:bCs/>
        </w:rPr>
      </w:pPr>
      <w:r w:rsidRPr="00BC2D93">
        <w:rPr>
          <w:bCs/>
        </w:rPr>
        <w:t>Diagnostics</w:t>
      </w:r>
    </w:p>
    <w:p w:rsidR="00BC2D93" w:rsidRPr="00BC2D93" w:rsidRDefault="00BC2D93" w:rsidP="00BC2D93">
      <w:pPr>
        <w:spacing w:after="0" w:line="240" w:lineRule="auto"/>
        <w:rPr>
          <w:bCs/>
        </w:rPr>
      </w:pPr>
      <w:r w:rsidRPr="00BC2D93">
        <w:rPr>
          <w:bCs/>
        </w:rPr>
        <w:t>Physiotherapy / Orthopedic technology</w:t>
      </w:r>
    </w:p>
    <w:p w:rsidR="00BC2D93" w:rsidRPr="00BC2D93" w:rsidRDefault="00BC2D93" w:rsidP="00BC2D93">
      <w:pPr>
        <w:spacing w:after="0" w:line="240" w:lineRule="auto"/>
        <w:rPr>
          <w:bCs/>
        </w:rPr>
      </w:pPr>
      <w:r w:rsidRPr="00BC2D93">
        <w:rPr>
          <w:bCs/>
        </w:rPr>
        <w:t>Commodities and consumer goods for hospitals</w:t>
      </w:r>
    </w:p>
    <w:p w:rsidR="00BC2D93" w:rsidRPr="00BC2D93" w:rsidRDefault="00BC2D93" w:rsidP="00BC2D93">
      <w:pPr>
        <w:spacing w:after="0" w:line="240" w:lineRule="auto"/>
        <w:rPr>
          <w:bCs/>
        </w:rPr>
      </w:pPr>
      <w:r w:rsidRPr="00BC2D93">
        <w:rPr>
          <w:bCs/>
        </w:rPr>
        <w:t>Information and communication technology in healthcare</w:t>
      </w:r>
    </w:p>
    <w:p w:rsidR="00BC2D93" w:rsidRPr="00BC2D93" w:rsidRDefault="00BC2D93" w:rsidP="00BC2D93">
      <w:pPr>
        <w:spacing w:after="0" w:line="240" w:lineRule="auto"/>
        <w:rPr>
          <w:bCs/>
        </w:rPr>
      </w:pPr>
      <w:r w:rsidRPr="00BC2D93">
        <w:rPr>
          <w:bCs/>
        </w:rPr>
        <w:t>Surgical Products and services</w:t>
      </w:r>
    </w:p>
    <w:p w:rsidR="00BC2D93" w:rsidRPr="00BC2D93" w:rsidRDefault="00BC2D93" w:rsidP="00BC2D93">
      <w:pPr>
        <w:spacing w:after="0" w:line="240" w:lineRule="auto"/>
        <w:rPr>
          <w:bCs/>
        </w:rPr>
      </w:pPr>
      <w:r w:rsidRPr="00BC2D93">
        <w:rPr>
          <w:bCs/>
        </w:rPr>
        <w:t>Facility Management</w:t>
      </w:r>
    </w:p>
    <w:p w:rsidR="00BC2D93" w:rsidRPr="00BC2D93" w:rsidRDefault="00BC2D93" w:rsidP="00BC2D93">
      <w:pPr>
        <w:spacing w:after="0" w:line="240" w:lineRule="auto"/>
        <w:rPr>
          <w:bCs/>
        </w:rPr>
      </w:pPr>
      <w:r w:rsidRPr="00BC2D93">
        <w:rPr>
          <w:bCs/>
        </w:rPr>
        <w:t>Medical disposables</w:t>
      </w:r>
    </w:p>
    <w:p w:rsidR="00BC2D93" w:rsidRPr="00BC2D93" w:rsidRDefault="00BC2D93" w:rsidP="00BC2D93">
      <w:pPr>
        <w:spacing w:after="0" w:line="240" w:lineRule="auto"/>
        <w:rPr>
          <w:bCs/>
        </w:rPr>
      </w:pPr>
      <w:r w:rsidRPr="00BC2D93">
        <w:rPr>
          <w:bCs/>
        </w:rPr>
        <w:t>Healthcare building technology</w:t>
      </w:r>
    </w:p>
    <w:p w:rsidR="00BC2D93" w:rsidRPr="00BC2D93" w:rsidRDefault="00BC2D93" w:rsidP="00BC2D93">
      <w:pPr>
        <w:spacing w:after="0" w:line="240" w:lineRule="auto"/>
        <w:rPr>
          <w:bCs/>
        </w:rPr>
      </w:pPr>
      <w:r w:rsidRPr="00BC2D93">
        <w:rPr>
          <w:bCs/>
        </w:rPr>
        <w:t>Medical Services</w:t>
      </w:r>
    </w:p>
    <w:p w:rsidR="00BC2D93" w:rsidRPr="00BC2D93" w:rsidRDefault="00BC2D93" w:rsidP="00BC2D93">
      <w:pPr>
        <w:spacing w:after="0" w:line="240" w:lineRule="auto"/>
        <w:rPr>
          <w:bCs/>
        </w:rPr>
      </w:pPr>
      <w:r w:rsidRPr="00BC2D93">
        <w:rPr>
          <w:bCs/>
        </w:rPr>
        <w:t>Radiology</w:t>
      </w:r>
    </w:p>
    <w:p w:rsidR="00BC2D93" w:rsidRPr="00BC2D93" w:rsidRDefault="00BC2D93" w:rsidP="00BC2D93">
      <w:pPr>
        <w:spacing w:after="0" w:line="240" w:lineRule="auto"/>
        <w:rPr>
          <w:bCs/>
        </w:rPr>
      </w:pPr>
      <w:r w:rsidRPr="00BC2D93">
        <w:rPr>
          <w:bCs/>
        </w:rPr>
        <w:t>Imaging and Diagnostics</w:t>
      </w:r>
    </w:p>
    <w:p w:rsidR="00BC2D93" w:rsidRPr="00BC2D93" w:rsidRDefault="00BC2D93" w:rsidP="00BC2D93">
      <w:pPr>
        <w:spacing w:after="0" w:line="240" w:lineRule="auto"/>
        <w:rPr>
          <w:bCs/>
        </w:rPr>
      </w:pPr>
      <w:r w:rsidRPr="00BC2D93">
        <w:rPr>
          <w:bCs/>
        </w:rPr>
        <w:t>Cardiology</w:t>
      </w:r>
    </w:p>
    <w:p w:rsidR="00BC2D93" w:rsidRPr="00BC2D93" w:rsidRDefault="00BC2D93" w:rsidP="00BC2D93">
      <w:pPr>
        <w:spacing w:after="0" w:line="240" w:lineRule="auto"/>
        <w:rPr>
          <w:bCs/>
        </w:rPr>
      </w:pPr>
      <w:r w:rsidRPr="00BC2D93">
        <w:rPr>
          <w:bCs/>
        </w:rPr>
        <w:t>Publications</w:t>
      </w:r>
    </w:p>
    <w:p w:rsidR="00516213" w:rsidRDefault="00BC2D93" w:rsidP="00665C8C">
      <w:pPr>
        <w:spacing w:after="0" w:line="240" w:lineRule="auto"/>
        <w:rPr>
          <w:bCs/>
        </w:rPr>
      </w:pPr>
      <w:r w:rsidRPr="00BC2D93">
        <w:rPr>
          <w:bCs/>
        </w:rPr>
        <w:t>Consulting services in healthcare</w:t>
      </w:r>
    </w:p>
    <w:p w:rsidR="00FC0AD0" w:rsidRDefault="00FC0AD0" w:rsidP="00665C8C">
      <w:pPr>
        <w:spacing w:after="0" w:line="240" w:lineRule="auto"/>
        <w:rPr>
          <w:b/>
        </w:rPr>
      </w:pPr>
      <w:r>
        <w:rPr>
          <w:bCs/>
        </w:rPr>
        <w:t>And more…</w:t>
      </w:r>
    </w:p>
    <w:p w:rsidR="00665C8C" w:rsidRPr="00733BCC" w:rsidRDefault="00665C8C" w:rsidP="00665C8C">
      <w:pPr>
        <w:pStyle w:val="ListParagraph"/>
        <w:spacing w:after="0" w:line="240" w:lineRule="auto"/>
        <w:rPr>
          <w:b/>
        </w:rPr>
      </w:pPr>
    </w:p>
    <w:p w:rsidR="005E6B54" w:rsidRDefault="005E6B54" w:rsidP="00665C8C">
      <w:pPr>
        <w:spacing w:after="0" w:line="240" w:lineRule="auto"/>
        <w:rPr>
          <w:b/>
        </w:rPr>
      </w:pPr>
    </w:p>
    <w:p w:rsidR="0037528A" w:rsidRDefault="00FC0AD0" w:rsidP="00665C8C">
      <w:pPr>
        <w:spacing w:after="0" w:line="240" w:lineRule="auto"/>
        <w:rPr>
          <w:b/>
        </w:rPr>
      </w:pPr>
      <w:r>
        <w:rPr>
          <w:b/>
        </w:rPr>
        <w:t xml:space="preserve">In what ways has Africa Health </w:t>
      </w:r>
      <w:r w:rsidR="0037528A" w:rsidRPr="0037528A">
        <w:rPr>
          <w:b/>
        </w:rPr>
        <w:t xml:space="preserve">diversified to keep up with visitor and exhibitor needs? </w:t>
      </w:r>
    </w:p>
    <w:p w:rsidR="00665C8C" w:rsidRPr="0037528A" w:rsidRDefault="00665C8C" w:rsidP="00665C8C">
      <w:pPr>
        <w:spacing w:after="0" w:line="240" w:lineRule="auto"/>
        <w:rPr>
          <w:b/>
        </w:rPr>
      </w:pPr>
    </w:p>
    <w:p w:rsidR="00E043EB" w:rsidRDefault="00E043EB" w:rsidP="00665C8C">
      <w:pPr>
        <w:spacing w:after="0" w:line="240" w:lineRule="auto"/>
      </w:pPr>
      <w:r>
        <w:t>The Gallagher Convention Centre in Johannesburg</w:t>
      </w:r>
      <w:r w:rsidR="00FC0AD0">
        <w:t xml:space="preserve"> </w:t>
      </w:r>
      <w:r w:rsidR="005E6B54">
        <w:t>will once again be</w:t>
      </w:r>
      <w:r w:rsidR="00FC0AD0">
        <w:t xml:space="preserve"> the venue for the </w:t>
      </w:r>
      <w:r w:rsidR="003D48B8">
        <w:t>7</w:t>
      </w:r>
      <w:r w:rsidR="00010544" w:rsidRPr="00010544">
        <w:rPr>
          <w:vertAlign w:val="superscript"/>
        </w:rPr>
        <w:t>th</w:t>
      </w:r>
      <w:r w:rsidR="00010544">
        <w:t xml:space="preserve"> </w:t>
      </w:r>
      <w:r>
        <w:t>Africa Health Exhibition and Congress.</w:t>
      </w:r>
      <w:r w:rsidR="005C62DB">
        <w:t xml:space="preserve"> The event </w:t>
      </w:r>
      <w:r w:rsidR="00C11D4D">
        <w:t>was moved</w:t>
      </w:r>
      <w:r w:rsidR="005C62DB">
        <w:t xml:space="preserve"> here</w:t>
      </w:r>
      <w:r w:rsidR="00A2607D">
        <w:t xml:space="preserve"> in 2014</w:t>
      </w:r>
      <w:r w:rsidR="005C62DB">
        <w:t xml:space="preserve"> to offer the best possible facilities for the exhibitors and visitors of Africa Health.</w:t>
      </w:r>
    </w:p>
    <w:p w:rsidR="00665C8C" w:rsidRDefault="00665C8C" w:rsidP="00665C8C">
      <w:pPr>
        <w:spacing w:after="0" w:line="240" w:lineRule="auto"/>
      </w:pPr>
    </w:p>
    <w:p w:rsidR="00BC1A5E" w:rsidRDefault="00E043EB" w:rsidP="00665C8C">
      <w:pPr>
        <w:spacing w:after="0" w:line="240" w:lineRule="auto"/>
      </w:pPr>
      <w:r>
        <w:t>Alongside the exhibition, a range of multi-track accredited conferences will be available for all healthcare professionals to attend, in order to gain valuable information through scientific presentations, discussion and interaction. As the title of the exhibition suggests, the main focus of all the conferences will be Africa and the topics that are pertinent to the population.</w:t>
      </w:r>
      <w:r w:rsidR="00A75379">
        <w:t xml:space="preserve"> </w:t>
      </w:r>
    </w:p>
    <w:p w:rsidR="00665C8C" w:rsidRDefault="00665C8C" w:rsidP="00665C8C">
      <w:pPr>
        <w:spacing w:after="0" w:line="240" w:lineRule="auto"/>
      </w:pPr>
    </w:p>
    <w:p w:rsidR="00E043EB" w:rsidRDefault="00E043EB" w:rsidP="00665C8C">
      <w:pPr>
        <w:spacing w:after="0" w:line="240" w:lineRule="auto"/>
      </w:pPr>
      <w:r>
        <w:t>The diversity of the exhibition an</w:t>
      </w:r>
      <w:r w:rsidR="00A2607D">
        <w:t>d innovative conference programmes,</w:t>
      </w:r>
      <w:r>
        <w:t xml:space="preserve"> together with CPD accreditation</w:t>
      </w:r>
      <w:r w:rsidR="00A2607D">
        <w:t>,</w:t>
      </w:r>
      <w:r>
        <w:t xml:space="preserve"> make</w:t>
      </w:r>
      <w:r w:rsidR="00A2607D">
        <w:t>s</w:t>
      </w:r>
      <w:r>
        <w:t xml:space="preserve"> this a must-attend global event and a vital platform for participants to gain and </w:t>
      </w:r>
      <w:r>
        <w:lastRenderedPageBreak/>
        <w:t xml:space="preserve">exchange knowledge, network, learn and share experiences and focus on issues that are relevant to them. </w:t>
      </w:r>
    </w:p>
    <w:p w:rsidR="005E6B54" w:rsidRDefault="005E6B54" w:rsidP="00665C8C">
      <w:pPr>
        <w:spacing w:after="0" w:line="240" w:lineRule="auto"/>
      </w:pPr>
    </w:p>
    <w:p w:rsidR="005E6B54" w:rsidRDefault="005E6B54" w:rsidP="00665C8C">
      <w:pPr>
        <w:spacing w:after="0" w:line="240" w:lineRule="auto"/>
      </w:pPr>
    </w:p>
    <w:p w:rsidR="009277FB" w:rsidRDefault="005E6B54" w:rsidP="00665C8C">
      <w:pPr>
        <w:spacing w:after="0" w:line="240" w:lineRule="auto"/>
        <w:rPr>
          <w:b/>
        </w:rPr>
      </w:pPr>
      <w:r w:rsidRPr="005E6B54">
        <w:rPr>
          <w:b/>
        </w:rPr>
        <w:t>Africa Health</w:t>
      </w:r>
      <w:r>
        <w:t xml:space="preserve"> </w:t>
      </w:r>
      <w:r w:rsidR="00773FBE" w:rsidRPr="002B4807">
        <w:rPr>
          <w:b/>
        </w:rPr>
        <w:t>Conferences</w:t>
      </w:r>
      <w:r>
        <w:rPr>
          <w:b/>
        </w:rPr>
        <w:t xml:space="preserve"> </w:t>
      </w:r>
      <w:r w:rsidR="00A2607D">
        <w:rPr>
          <w:b/>
        </w:rPr>
        <w:t>201</w:t>
      </w:r>
      <w:r w:rsidR="003D48B8">
        <w:rPr>
          <w:b/>
        </w:rPr>
        <w:t>7</w:t>
      </w:r>
      <w:r w:rsidR="00DB618B" w:rsidRPr="002B4807">
        <w:rPr>
          <w:b/>
        </w:rPr>
        <w:t>:</w:t>
      </w:r>
    </w:p>
    <w:p w:rsidR="00665C8C" w:rsidRPr="002B4807" w:rsidRDefault="00665C8C" w:rsidP="00665C8C">
      <w:pPr>
        <w:spacing w:after="0" w:line="240" w:lineRule="auto"/>
        <w:rPr>
          <w:b/>
        </w:rPr>
      </w:pPr>
    </w:p>
    <w:tbl>
      <w:tblPr>
        <w:tblW w:w="9322" w:type="dxa"/>
        <w:tblLook w:val="04A0" w:firstRow="1" w:lastRow="0" w:firstColumn="1" w:lastColumn="0" w:noHBand="0" w:noVBand="1"/>
      </w:tblPr>
      <w:tblGrid>
        <w:gridCol w:w="3227"/>
        <w:gridCol w:w="1134"/>
        <w:gridCol w:w="1559"/>
        <w:gridCol w:w="992"/>
        <w:gridCol w:w="889"/>
        <w:gridCol w:w="1521"/>
      </w:tblGrid>
      <w:tr w:rsidR="001C2AF8" w:rsidRPr="00EA508C" w:rsidTr="001C2AF8">
        <w:trPr>
          <w:trHeight w:val="624"/>
        </w:trPr>
        <w:tc>
          <w:tcPr>
            <w:tcW w:w="322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C2AF8" w:rsidRPr="00EA508C" w:rsidRDefault="001C2AF8" w:rsidP="00BC1019">
            <w:pPr>
              <w:spacing w:after="0" w:line="240" w:lineRule="auto"/>
              <w:jc w:val="center"/>
              <w:rPr>
                <w:rFonts w:ascii="Calibri" w:eastAsia="Times New Roman" w:hAnsi="Calibri" w:cs="Times New Roman"/>
                <w:b/>
                <w:bCs/>
                <w:color w:val="000000"/>
                <w:lang w:eastAsia="en-GB"/>
              </w:rPr>
            </w:pPr>
            <w:bookmarkStart w:id="1" w:name="RANGE!A1:K13"/>
            <w:r w:rsidRPr="00EA508C">
              <w:rPr>
                <w:rFonts w:ascii="Calibri" w:eastAsia="Times New Roman" w:hAnsi="Calibri" w:cs="Times New Roman"/>
                <w:b/>
                <w:bCs/>
                <w:color w:val="000000"/>
                <w:lang w:eastAsia="en-GB"/>
              </w:rPr>
              <w:t>CONFERENCE</w:t>
            </w:r>
            <w:bookmarkEnd w:id="1"/>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1C2AF8" w:rsidRPr="00EA508C" w:rsidRDefault="001C2AF8" w:rsidP="00BC1019">
            <w:pPr>
              <w:spacing w:after="0" w:line="240" w:lineRule="auto"/>
              <w:jc w:val="center"/>
              <w:rPr>
                <w:rFonts w:ascii="Calibri" w:eastAsia="Times New Roman" w:hAnsi="Calibri" w:cs="Times New Roman"/>
                <w:b/>
                <w:bCs/>
                <w:color w:val="000000"/>
                <w:lang w:eastAsia="en-GB"/>
              </w:rPr>
            </w:pPr>
            <w:r w:rsidRPr="00EA508C">
              <w:rPr>
                <w:rFonts w:ascii="Calibri" w:eastAsia="Times New Roman" w:hAnsi="Calibri" w:cs="Times New Roman"/>
                <w:b/>
                <w:bCs/>
                <w:color w:val="000000"/>
                <w:lang w:eastAsia="en-GB"/>
              </w:rPr>
              <w:t>DATES</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1C2AF8" w:rsidRPr="00EA508C" w:rsidRDefault="001C2AF8" w:rsidP="00BC1019">
            <w:pPr>
              <w:spacing w:after="0" w:line="240" w:lineRule="auto"/>
              <w:jc w:val="center"/>
              <w:rPr>
                <w:rFonts w:ascii="Calibri" w:eastAsia="Times New Roman" w:hAnsi="Calibri" w:cs="Times New Roman"/>
                <w:b/>
                <w:bCs/>
                <w:color w:val="000000"/>
                <w:lang w:eastAsia="en-GB"/>
              </w:rPr>
            </w:pPr>
            <w:r w:rsidRPr="00EA508C">
              <w:rPr>
                <w:rFonts w:ascii="Calibri" w:eastAsia="Times New Roman" w:hAnsi="Calibri" w:cs="Times New Roman"/>
                <w:b/>
                <w:bCs/>
                <w:color w:val="000000"/>
                <w:lang w:eastAsia="en-GB"/>
              </w:rPr>
              <w:t>Supported by</w:t>
            </w:r>
          </w:p>
        </w:tc>
        <w:tc>
          <w:tcPr>
            <w:tcW w:w="992" w:type="dxa"/>
            <w:tcBorders>
              <w:top w:val="single" w:sz="4" w:space="0" w:color="auto"/>
              <w:left w:val="nil"/>
              <w:bottom w:val="single" w:sz="4" w:space="0" w:color="auto"/>
              <w:right w:val="single" w:sz="4" w:space="0" w:color="auto"/>
            </w:tcBorders>
            <w:shd w:val="clear" w:color="000000" w:fill="FFFF00"/>
            <w:vAlign w:val="bottom"/>
            <w:hideMark/>
          </w:tcPr>
          <w:p w:rsidR="001C2AF8" w:rsidRPr="00EA508C" w:rsidRDefault="001C2AF8" w:rsidP="00BC1019">
            <w:pPr>
              <w:spacing w:after="0" w:line="240" w:lineRule="auto"/>
              <w:jc w:val="center"/>
              <w:rPr>
                <w:rFonts w:ascii="Calibri" w:eastAsia="Times New Roman" w:hAnsi="Calibri" w:cs="Times New Roman"/>
                <w:b/>
                <w:bCs/>
                <w:color w:val="000000"/>
                <w:lang w:eastAsia="en-GB"/>
              </w:rPr>
            </w:pPr>
            <w:r w:rsidRPr="00EA508C">
              <w:rPr>
                <w:rFonts w:ascii="Calibri" w:eastAsia="Times New Roman" w:hAnsi="Calibri" w:cs="Times New Roman"/>
                <w:b/>
                <w:bCs/>
                <w:color w:val="000000"/>
                <w:lang w:eastAsia="en-GB"/>
              </w:rPr>
              <w:t>PRICE (ZAR)</w:t>
            </w:r>
          </w:p>
        </w:tc>
        <w:tc>
          <w:tcPr>
            <w:tcW w:w="889" w:type="dxa"/>
            <w:tcBorders>
              <w:top w:val="single" w:sz="4" w:space="0" w:color="auto"/>
              <w:left w:val="nil"/>
              <w:bottom w:val="single" w:sz="4" w:space="0" w:color="auto"/>
              <w:right w:val="single" w:sz="4" w:space="0" w:color="auto"/>
            </w:tcBorders>
            <w:shd w:val="clear" w:color="000000" w:fill="FFFF00"/>
            <w:vAlign w:val="bottom"/>
            <w:hideMark/>
          </w:tcPr>
          <w:p w:rsidR="001C2AF8" w:rsidRPr="00EA508C" w:rsidRDefault="001C2AF8" w:rsidP="00BC1019">
            <w:pPr>
              <w:spacing w:after="0" w:line="240" w:lineRule="auto"/>
              <w:jc w:val="center"/>
              <w:rPr>
                <w:rFonts w:ascii="Calibri" w:eastAsia="Times New Roman" w:hAnsi="Calibri" w:cs="Times New Roman"/>
                <w:b/>
                <w:bCs/>
                <w:color w:val="000000"/>
                <w:lang w:eastAsia="en-GB"/>
              </w:rPr>
            </w:pPr>
            <w:r w:rsidRPr="00EA508C">
              <w:rPr>
                <w:rFonts w:ascii="Calibri" w:eastAsia="Times New Roman" w:hAnsi="Calibri" w:cs="Times New Roman"/>
                <w:b/>
                <w:bCs/>
                <w:color w:val="000000"/>
                <w:lang w:eastAsia="en-GB"/>
              </w:rPr>
              <w:t>ONSITE PRICE (ZAR)</w:t>
            </w:r>
          </w:p>
        </w:tc>
        <w:tc>
          <w:tcPr>
            <w:tcW w:w="1521" w:type="dxa"/>
            <w:tcBorders>
              <w:top w:val="single" w:sz="4" w:space="0" w:color="auto"/>
              <w:left w:val="nil"/>
              <w:bottom w:val="single" w:sz="4" w:space="0" w:color="auto"/>
              <w:right w:val="single" w:sz="4" w:space="0" w:color="auto"/>
            </w:tcBorders>
            <w:shd w:val="clear" w:color="000000" w:fill="FFFF00"/>
            <w:noWrap/>
            <w:vAlign w:val="bottom"/>
            <w:hideMark/>
          </w:tcPr>
          <w:p w:rsidR="001C2AF8" w:rsidRPr="00EA508C" w:rsidRDefault="001C2AF8" w:rsidP="00BC1019">
            <w:pPr>
              <w:spacing w:after="0" w:line="240" w:lineRule="auto"/>
              <w:jc w:val="center"/>
              <w:rPr>
                <w:rFonts w:ascii="Calibri" w:eastAsia="Times New Roman" w:hAnsi="Calibri" w:cs="Times New Roman"/>
                <w:b/>
                <w:bCs/>
                <w:color w:val="000000"/>
                <w:lang w:eastAsia="en-GB"/>
              </w:rPr>
            </w:pPr>
            <w:r w:rsidRPr="00EA508C">
              <w:rPr>
                <w:rFonts w:ascii="Calibri" w:eastAsia="Times New Roman" w:hAnsi="Calibri" w:cs="Times New Roman"/>
                <w:b/>
                <w:bCs/>
                <w:color w:val="000000"/>
                <w:lang w:eastAsia="en-GB"/>
              </w:rPr>
              <w:t>NOTE</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Leaders in Healthcare</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7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70C0"/>
                <w:lang w:eastAsia="en-GB"/>
              </w:rPr>
            </w:pPr>
            <w:r w:rsidRPr="00EA508C">
              <w:rPr>
                <w:rFonts w:ascii="Calibri" w:eastAsia="Times New Roman" w:hAnsi="Calibri" w:cs="Times New Roman"/>
                <w:color w:val="0070C0"/>
                <w:lang w:eastAsia="en-GB"/>
              </w:rPr>
              <w:t>R300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70C0"/>
                <w:lang w:eastAsia="en-GB"/>
              </w:rPr>
            </w:pPr>
            <w:r w:rsidRPr="00EA508C">
              <w:rPr>
                <w:rFonts w:ascii="Calibri" w:eastAsia="Times New Roman" w:hAnsi="Calibri" w:cs="Times New Roman"/>
                <w:color w:val="0070C0"/>
                <w:lang w:eastAsia="en-GB"/>
              </w:rPr>
              <w:t>R400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xml:space="preserve">NEW + </w:t>
            </w:r>
            <w:r w:rsidRPr="00EA508C">
              <w:rPr>
                <w:rFonts w:ascii="Calibri" w:eastAsia="Times New Roman" w:hAnsi="Calibri" w:cs="Times New Roman"/>
                <w:b/>
                <w:bCs/>
                <w:color w:val="000000"/>
                <w:lang w:eastAsia="en-GB"/>
              </w:rPr>
              <w:t>INVITE ONLY</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lang w:eastAsia="en-GB"/>
              </w:rPr>
            </w:pPr>
            <w:r w:rsidRPr="00EA508C">
              <w:rPr>
                <w:rFonts w:ascii="Calibri" w:eastAsia="Times New Roman" w:hAnsi="Calibri" w:cs="Times New Roman"/>
                <w:lang w:eastAsia="en-GB"/>
              </w:rPr>
              <w:t>Medical Devices Procurement</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7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SAMED</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NEW</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lang w:eastAsia="en-GB"/>
              </w:rPr>
            </w:pPr>
            <w:r w:rsidRPr="00EA508C">
              <w:rPr>
                <w:rFonts w:ascii="Calibri" w:eastAsia="Times New Roman" w:hAnsi="Calibri" w:cs="Times New Roman"/>
                <w:lang w:eastAsia="en-GB"/>
              </w:rPr>
              <w:t>Decontamination &amp; Sterilisation (CSSD)</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7-8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CFSA</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lang w:eastAsia="en-GB"/>
              </w:rPr>
            </w:pPr>
            <w:r w:rsidRPr="00EA508C">
              <w:rPr>
                <w:rFonts w:ascii="Calibri" w:eastAsia="Times New Roman" w:hAnsi="Calibri" w:cs="Times New Roman"/>
                <w:lang w:eastAsia="en-GB"/>
              </w:rPr>
              <w:t>Obs-Gyne Case Reviews</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7-8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NEW</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Public Health</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7-8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PHASA</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70C0"/>
                <w:lang w:eastAsia="en-GB"/>
              </w:rPr>
            </w:pPr>
            <w:r w:rsidRPr="00EA508C">
              <w:rPr>
                <w:rFonts w:ascii="Calibri" w:eastAsia="Times New Roman" w:hAnsi="Calibri" w:cs="Times New Roman"/>
                <w:color w:val="0070C0"/>
                <w:lang w:eastAsia="en-GB"/>
              </w:rPr>
              <w:t>R300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70C0"/>
                <w:lang w:eastAsia="en-GB"/>
              </w:rPr>
            </w:pPr>
            <w:r w:rsidRPr="00EA508C">
              <w:rPr>
                <w:rFonts w:ascii="Calibri" w:eastAsia="Times New Roman" w:hAnsi="Calibri" w:cs="Times New Roman"/>
                <w:color w:val="0070C0"/>
                <w:lang w:eastAsia="en-GB"/>
              </w:rPr>
              <w:t>R400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lang w:eastAsia="en-GB"/>
              </w:rPr>
            </w:pPr>
            <w:r w:rsidRPr="00EA508C">
              <w:rPr>
                <w:rFonts w:ascii="Calibri" w:eastAsia="Times New Roman" w:hAnsi="Calibri" w:cs="Times New Roman"/>
                <w:lang w:eastAsia="en-GB"/>
              </w:rPr>
              <w:t>Imaging &amp; Diagnostics</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7-8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Health Technology Lifecycle Management</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8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CEASA, IFMBE &amp; SAHTAS</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lang w:eastAsia="en-GB"/>
              </w:rPr>
            </w:pPr>
            <w:r w:rsidRPr="00EA508C">
              <w:rPr>
                <w:rFonts w:ascii="Calibri" w:eastAsia="Times New Roman" w:hAnsi="Calibri" w:cs="Times New Roman"/>
                <w:lang w:eastAsia="en-GB"/>
              </w:rPr>
              <w:t>Healthcare Management</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8-9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70C0"/>
                <w:lang w:eastAsia="en-GB"/>
              </w:rPr>
            </w:pPr>
            <w:r w:rsidRPr="00EA508C">
              <w:rPr>
                <w:rFonts w:ascii="Calibri" w:eastAsia="Times New Roman" w:hAnsi="Calibri" w:cs="Times New Roman"/>
                <w:color w:val="0070C0"/>
                <w:lang w:eastAsia="en-GB"/>
              </w:rPr>
              <w:t>R300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70C0"/>
                <w:lang w:eastAsia="en-GB"/>
              </w:rPr>
            </w:pPr>
            <w:r w:rsidRPr="00EA508C">
              <w:rPr>
                <w:rFonts w:ascii="Calibri" w:eastAsia="Times New Roman" w:hAnsi="Calibri" w:cs="Times New Roman"/>
                <w:color w:val="0070C0"/>
                <w:lang w:eastAsia="en-GB"/>
              </w:rPr>
              <w:t>R400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Hospital Build</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8-9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Ethics, Human Rights &amp; Medical Law</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9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lang w:eastAsia="en-GB"/>
              </w:rPr>
            </w:pPr>
            <w:r w:rsidRPr="00EA508C">
              <w:rPr>
                <w:rFonts w:ascii="Calibri" w:eastAsia="Times New Roman" w:hAnsi="Calibri" w:cs="Times New Roman"/>
                <w:lang w:eastAsia="en-GB"/>
              </w:rPr>
              <w:t>Quality Management</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9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COHSASA</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Surgery</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9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NEW</w:t>
            </w:r>
          </w:p>
        </w:tc>
      </w:tr>
      <w:tr w:rsidR="001C2AF8" w:rsidRPr="00EA508C" w:rsidTr="001C2AF8">
        <w:trPr>
          <w:trHeight w:val="208"/>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xml:space="preserve">Nursing </w:t>
            </w:r>
          </w:p>
        </w:tc>
        <w:tc>
          <w:tcPr>
            <w:tcW w:w="1134"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9 June</w:t>
            </w:r>
          </w:p>
        </w:tc>
        <w:tc>
          <w:tcPr>
            <w:tcW w:w="155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ANSA</w:t>
            </w:r>
          </w:p>
        </w:tc>
        <w:tc>
          <w:tcPr>
            <w:tcW w:w="992"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R150</w:t>
            </w:r>
          </w:p>
        </w:tc>
        <w:tc>
          <w:tcPr>
            <w:tcW w:w="889"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R300</w:t>
            </w:r>
          </w:p>
        </w:tc>
        <w:tc>
          <w:tcPr>
            <w:tcW w:w="1521" w:type="dxa"/>
            <w:tcBorders>
              <w:top w:val="nil"/>
              <w:left w:val="nil"/>
              <w:bottom w:val="single" w:sz="4" w:space="0" w:color="auto"/>
              <w:right w:val="single" w:sz="4" w:space="0" w:color="auto"/>
            </w:tcBorders>
            <w:shd w:val="clear" w:color="auto" w:fill="auto"/>
            <w:noWrap/>
            <w:vAlign w:val="bottom"/>
            <w:hideMark/>
          </w:tcPr>
          <w:p w:rsidR="001C2AF8" w:rsidRPr="00EA508C" w:rsidRDefault="001C2AF8" w:rsidP="00BC1019">
            <w:pPr>
              <w:spacing w:after="0" w:line="240" w:lineRule="auto"/>
              <w:rPr>
                <w:rFonts w:ascii="Calibri" w:eastAsia="Times New Roman" w:hAnsi="Calibri" w:cs="Times New Roman"/>
                <w:color w:val="000000"/>
                <w:lang w:eastAsia="en-GB"/>
              </w:rPr>
            </w:pPr>
            <w:r w:rsidRPr="00EA508C">
              <w:rPr>
                <w:rFonts w:ascii="Calibri" w:eastAsia="Times New Roman" w:hAnsi="Calibri" w:cs="Times New Roman"/>
                <w:color w:val="000000"/>
                <w:lang w:eastAsia="en-GB"/>
              </w:rPr>
              <w:t> </w:t>
            </w:r>
          </w:p>
        </w:tc>
      </w:tr>
    </w:tbl>
    <w:p w:rsidR="005E6B54" w:rsidRDefault="005E6B54" w:rsidP="00665C8C">
      <w:pPr>
        <w:spacing w:after="0" w:line="240" w:lineRule="auto"/>
      </w:pPr>
    </w:p>
    <w:p w:rsidR="00516213" w:rsidRDefault="00A2607D" w:rsidP="00665C8C">
      <w:pPr>
        <w:spacing w:after="0" w:line="240" w:lineRule="auto"/>
      </w:pPr>
      <w:r>
        <w:t>Africa Health will feature 13</w:t>
      </w:r>
      <w:r w:rsidR="00516213" w:rsidRPr="00516213">
        <w:t xml:space="preserve"> conferences </w:t>
      </w:r>
      <w:r w:rsidR="001E150E">
        <w:t xml:space="preserve">(with 9 CPD accredited tracks) </w:t>
      </w:r>
      <w:r w:rsidR="00516213" w:rsidRPr="00516213">
        <w:t>for all healthcare professio</w:t>
      </w:r>
      <w:r w:rsidR="001E150E">
        <w:t>nals to attend. With more than 200</w:t>
      </w:r>
      <w:r w:rsidR="00516213" w:rsidRPr="00516213">
        <w:t xml:space="preserve"> regional and international speakers, each conference programme has been scientifically prepared to offer continuing education and information on the latest advances in healthcare.</w:t>
      </w:r>
    </w:p>
    <w:p w:rsidR="00665C8C" w:rsidRDefault="00665C8C" w:rsidP="00665C8C">
      <w:pPr>
        <w:spacing w:after="0" w:line="240" w:lineRule="auto"/>
      </w:pPr>
    </w:p>
    <w:p w:rsidR="00516213" w:rsidRDefault="00516213" w:rsidP="00665C8C">
      <w:pPr>
        <w:spacing w:after="0" w:line="240" w:lineRule="auto"/>
      </w:pPr>
      <w:r>
        <w:t>All conferences are not for profit and are charged at a nominal fee</w:t>
      </w:r>
      <w:r w:rsidR="00A2607D">
        <w:t xml:space="preserve"> </w:t>
      </w:r>
      <w:r w:rsidR="001C2AF8">
        <w:t>between ZAR15</w:t>
      </w:r>
      <w:r w:rsidR="00A2607D">
        <w:t xml:space="preserve">0 </w:t>
      </w:r>
      <w:r w:rsidR="001C2AF8">
        <w:t xml:space="preserve">– ZAR300 </w:t>
      </w:r>
      <w:r w:rsidR="00A2607D">
        <w:t>per conference</w:t>
      </w:r>
      <w:r>
        <w:t xml:space="preserve">, which will be donated to </w:t>
      </w:r>
      <w:r w:rsidR="001C2AF8">
        <w:t xml:space="preserve">Surgeons for Little Lives and Just Footprints </w:t>
      </w:r>
      <w:r w:rsidR="00A2607D">
        <w:t>in South Africa</w:t>
      </w:r>
      <w:r>
        <w:t>.</w:t>
      </w:r>
    </w:p>
    <w:p w:rsidR="00665C8C" w:rsidRDefault="00665C8C" w:rsidP="00665C8C">
      <w:pPr>
        <w:spacing w:after="0" w:line="240" w:lineRule="auto"/>
      </w:pPr>
    </w:p>
    <w:p w:rsidR="00864602" w:rsidRPr="0037528A" w:rsidRDefault="00773FBE" w:rsidP="00864602">
      <w:pPr>
        <w:rPr>
          <w:b/>
        </w:rPr>
      </w:pPr>
      <w:r>
        <w:rPr>
          <w:b/>
        </w:rPr>
        <w:t>W</w:t>
      </w:r>
      <w:r w:rsidR="00864602" w:rsidRPr="0037528A">
        <w:rPr>
          <w:b/>
        </w:rPr>
        <w:t xml:space="preserve">hat kind of regional and global trends are you seeing in the exhibition industry sector? </w:t>
      </w:r>
    </w:p>
    <w:p w:rsidR="00FC0AD0" w:rsidRDefault="00FC0AD0" w:rsidP="00FC0AD0">
      <w:pPr>
        <w:rPr>
          <w:rFonts w:cs="MV Boli"/>
          <w:iCs/>
        </w:rPr>
      </w:pPr>
      <w:r w:rsidRPr="00FC0AD0">
        <w:rPr>
          <w:rFonts w:cs="MV Boli"/>
          <w:iCs/>
        </w:rPr>
        <w:t>Exhibitions are platforms for networking and commerce.</w:t>
      </w:r>
      <w:r>
        <w:rPr>
          <w:rFonts w:cs="MV Boli"/>
          <w:iCs/>
        </w:rPr>
        <w:t xml:space="preserve"> </w:t>
      </w:r>
      <w:r w:rsidR="00A2607D">
        <w:rPr>
          <w:rFonts w:cs="MV Boli"/>
          <w:iCs/>
        </w:rPr>
        <w:t>Ten years ago, e</w:t>
      </w:r>
      <w:r w:rsidRPr="00FC0AD0">
        <w:rPr>
          <w:rFonts w:cs="MV Boli"/>
          <w:iCs/>
        </w:rPr>
        <w:t>xhibitions did not feature on the corporate</w:t>
      </w:r>
      <w:r>
        <w:rPr>
          <w:rFonts w:cs="MV Boli"/>
          <w:iCs/>
        </w:rPr>
        <w:t xml:space="preserve"> </w:t>
      </w:r>
      <w:r w:rsidRPr="00FC0AD0">
        <w:rPr>
          <w:rFonts w:cs="MV Boli"/>
          <w:iCs/>
        </w:rPr>
        <w:t>budget for media investment or business development. Today,</w:t>
      </w:r>
      <w:r>
        <w:rPr>
          <w:rFonts w:cs="MV Boli"/>
          <w:iCs/>
        </w:rPr>
        <w:t xml:space="preserve"> </w:t>
      </w:r>
      <w:r w:rsidR="00A2607D">
        <w:rPr>
          <w:rFonts w:cs="MV Boli"/>
          <w:iCs/>
        </w:rPr>
        <w:t>e</w:t>
      </w:r>
      <w:r w:rsidRPr="00FC0AD0">
        <w:rPr>
          <w:rFonts w:cs="MV Boli"/>
          <w:iCs/>
        </w:rPr>
        <w:t>xhibitions are viewed as an essential part of the marketing</w:t>
      </w:r>
      <w:r>
        <w:rPr>
          <w:rFonts w:cs="MV Boli"/>
          <w:iCs/>
        </w:rPr>
        <w:t xml:space="preserve"> </w:t>
      </w:r>
      <w:r w:rsidRPr="00FC0AD0">
        <w:rPr>
          <w:rFonts w:cs="MV Boli"/>
          <w:iCs/>
        </w:rPr>
        <w:t>mix and one of the most efficient mediums. The return on</w:t>
      </w:r>
      <w:r>
        <w:rPr>
          <w:rFonts w:cs="MV Boli"/>
          <w:iCs/>
        </w:rPr>
        <w:t xml:space="preserve"> </w:t>
      </w:r>
      <w:r w:rsidRPr="00FC0AD0">
        <w:rPr>
          <w:rFonts w:cs="MV Boli"/>
          <w:iCs/>
        </w:rPr>
        <w:t>investment from exhibiting at the right industry Exhibition is</w:t>
      </w:r>
      <w:r>
        <w:rPr>
          <w:rFonts w:cs="MV Boli"/>
          <w:iCs/>
        </w:rPr>
        <w:t xml:space="preserve"> </w:t>
      </w:r>
      <w:r w:rsidRPr="00FC0AD0">
        <w:rPr>
          <w:rFonts w:cs="MV Boli"/>
          <w:iCs/>
        </w:rPr>
        <w:t>often extremely high. And it is readily measurable, as both the</w:t>
      </w:r>
      <w:r>
        <w:rPr>
          <w:rFonts w:cs="MV Boli"/>
          <w:iCs/>
        </w:rPr>
        <w:t xml:space="preserve"> </w:t>
      </w:r>
      <w:r w:rsidRPr="00FC0AD0">
        <w:rPr>
          <w:rFonts w:cs="MV Boli"/>
          <w:iCs/>
        </w:rPr>
        <w:t>costs and the return are visible, with contracts signed on-site</w:t>
      </w:r>
      <w:r>
        <w:rPr>
          <w:rFonts w:cs="MV Boli"/>
          <w:iCs/>
        </w:rPr>
        <w:t xml:space="preserve"> </w:t>
      </w:r>
      <w:r w:rsidRPr="00FC0AD0">
        <w:rPr>
          <w:rFonts w:cs="MV Boli"/>
          <w:iCs/>
        </w:rPr>
        <w:t>or leads generated that subsequently result in a deal</w:t>
      </w:r>
      <w:r>
        <w:rPr>
          <w:rFonts w:cs="MV Boli"/>
          <w:iCs/>
        </w:rPr>
        <w:t>.</w:t>
      </w:r>
    </w:p>
    <w:p w:rsidR="008763D7" w:rsidRPr="002B34A8" w:rsidRDefault="008763D7" w:rsidP="008763D7">
      <w:pPr>
        <w:rPr>
          <w:rFonts w:cs="MV Boli"/>
          <w:iCs/>
        </w:rPr>
      </w:pPr>
      <w:r w:rsidRPr="002B34A8">
        <w:rPr>
          <w:rFonts w:cs="MV Boli"/>
          <w:iCs/>
        </w:rPr>
        <w:t xml:space="preserve">As global exhibitions organisers, retaining our competitive edge in the market and appealing to our target audience has meant that it has been necessary to stay up-to-date with market fluctuations and to identify new trends in the global healthcare industry.  By acknowledging and identifying the </w:t>
      </w:r>
      <w:r w:rsidRPr="002B34A8">
        <w:rPr>
          <w:rFonts w:cs="MV Boli"/>
          <w:iCs/>
        </w:rPr>
        <w:lastRenderedPageBreak/>
        <w:t>niche opportunities available for our exhibitors, Informa Life Sciences Exhibitions continues to be the preferred platform for our customers to market their products, garner intelligence, debate industry issues and network with each other.</w:t>
      </w:r>
    </w:p>
    <w:p w:rsidR="008763D7" w:rsidRPr="002B34A8" w:rsidRDefault="008763D7" w:rsidP="008763D7">
      <w:pPr>
        <w:rPr>
          <w:rFonts w:cs="MV Boli"/>
          <w:iCs/>
        </w:rPr>
      </w:pPr>
      <w:r w:rsidRPr="002B34A8">
        <w:rPr>
          <w:rFonts w:cs="MV Boli"/>
          <w:iCs/>
        </w:rPr>
        <w:t>Research into new markets is a priority in order to develop the Informa Life Sciences Exhibitions brand portfolio. Ongoing efforts are made to identify which territories are poised for healthcare expansion and how we can assist our clients with establishing a reputation within these countries.</w:t>
      </w:r>
    </w:p>
    <w:p w:rsidR="008763D7" w:rsidRDefault="008763D7" w:rsidP="008763D7">
      <w:pPr>
        <w:rPr>
          <w:rFonts w:cs="MV Boli"/>
          <w:iCs/>
        </w:rPr>
      </w:pPr>
      <w:r w:rsidRPr="002B34A8">
        <w:rPr>
          <w:rFonts w:cs="MV Boli"/>
          <w:iCs/>
        </w:rPr>
        <w:t>Informa Life Sciences Exhibitions view the healthcare market in the African region to be one of the most sought after markets for healthcare investments in the world. The healthcare market has experienced stellar growth over the last decade and is projected to maintain its growth momentum driven by a multitude of factors including demographic growth, high and expanding medical needs, more active investments by governments and private sector in the healthcare market, development of social welfare systems, introduction of private insurance market, increased healthcare regulation, introduction of compulsory health ins</w:t>
      </w:r>
      <w:r w:rsidR="0079726E">
        <w:rPr>
          <w:rFonts w:cs="MV Boli"/>
          <w:iCs/>
        </w:rPr>
        <w:t>urance in a number of countries,</w:t>
      </w:r>
      <w:r w:rsidRPr="002B34A8">
        <w:rPr>
          <w:rFonts w:cs="MV Boli"/>
          <w:iCs/>
        </w:rPr>
        <w:t xml:space="preserve"> to name a few.</w:t>
      </w:r>
    </w:p>
    <w:p w:rsidR="00C06DF0" w:rsidRPr="002B34A8" w:rsidRDefault="00FC3D9C" w:rsidP="00A2607D">
      <w:pPr>
        <w:jc w:val="center"/>
        <w:rPr>
          <w:rFonts w:cs="MV Boli"/>
          <w:iCs/>
        </w:rPr>
      </w:pPr>
      <w:r>
        <w:rPr>
          <w:rFonts w:cs="MV Boli"/>
          <w:iCs/>
          <w:noProof/>
          <w:lang w:val="en-ZA" w:eastAsia="en-ZA"/>
        </w:rPr>
        <w:drawing>
          <wp:inline distT="0" distB="0" distL="0" distR="0">
            <wp:extent cx="3230488" cy="2152650"/>
            <wp:effectExtent l="0" t="0" r="8255" b="0"/>
            <wp:docPr id="1" name="Picture 1" descr="S:\J_Drive\Life Science Div\PR\PR\Exhibitions 2014\Africa Health\Images\Africa Health Expo 2013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_Drive\Life Science Div\PR\PR\Exhibitions 2014\Africa Health\Images\Africa Health Expo 2013 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5150" cy="2155756"/>
                    </a:xfrm>
                    <a:prstGeom prst="rect">
                      <a:avLst/>
                    </a:prstGeom>
                    <a:noFill/>
                    <a:ln>
                      <a:noFill/>
                    </a:ln>
                  </pic:spPr>
                </pic:pic>
              </a:graphicData>
            </a:graphic>
          </wp:inline>
        </w:drawing>
      </w:r>
    </w:p>
    <w:p w:rsidR="00665C8C" w:rsidRDefault="00665C8C" w:rsidP="00864602">
      <w:pPr>
        <w:rPr>
          <w:b/>
        </w:rPr>
      </w:pPr>
    </w:p>
    <w:p w:rsidR="00864602" w:rsidRDefault="00864602" w:rsidP="00864602">
      <w:pPr>
        <w:rPr>
          <w:b/>
        </w:rPr>
      </w:pPr>
      <w:r w:rsidRPr="008D72DE">
        <w:rPr>
          <w:b/>
        </w:rPr>
        <w:t xml:space="preserve">Have you seen any particular shift in target audience demographic? </w:t>
      </w:r>
    </w:p>
    <w:p w:rsidR="008D72DE" w:rsidRPr="008D72DE" w:rsidRDefault="008D72DE" w:rsidP="008D72DE">
      <w:r w:rsidRPr="008D72DE">
        <w:t>We attract a wide range of healthcare companies, services and products from across the globe including the world’s leading manufacturers, wholes</w:t>
      </w:r>
      <w:r>
        <w:t>alers and distributors specialis</w:t>
      </w:r>
      <w:r w:rsidRPr="008D72DE">
        <w:t xml:space="preserve">ing </w:t>
      </w:r>
      <w:r>
        <w:t xml:space="preserve">in medical technology, laboratory equipment, diagnostics, physiotherapy / </w:t>
      </w:r>
      <w:r w:rsidR="00610591">
        <w:t>o</w:t>
      </w:r>
      <w:r w:rsidR="00610591" w:rsidRPr="008D72DE">
        <w:t>rthopedic</w:t>
      </w:r>
      <w:r w:rsidRPr="008D72DE">
        <w:t xml:space="preserve"> technology, commodities and</w:t>
      </w:r>
      <w:r>
        <w:t xml:space="preserve"> consumer goods for hospitals, i</w:t>
      </w:r>
      <w:r w:rsidRPr="008D72DE">
        <w:t>nformation and communica</w:t>
      </w:r>
      <w:r>
        <w:t>tion technology in healthcare, surgical products and services, facility management, m</w:t>
      </w:r>
      <w:r w:rsidRPr="008D72DE">
        <w:t>ed</w:t>
      </w:r>
      <w:r>
        <w:t>ical disposables, healthcare building technology, medical services, radiology, imaging and diagnostics, cardiology, medical publications and c</w:t>
      </w:r>
      <w:r w:rsidRPr="008D72DE">
        <w:t xml:space="preserve">onsulting services in healthcare. </w:t>
      </w:r>
    </w:p>
    <w:p w:rsidR="008D72DE" w:rsidRPr="008D72DE" w:rsidRDefault="008D72DE" w:rsidP="001E6B77">
      <w:r w:rsidRPr="008D72DE">
        <w:t xml:space="preserve">The main objectives for exhibitors at </w:t>
      </w:r>
      <w:r w:rsidR="001E6B77">
        <w:t>Africa Health</w:t>
      </w:r>
      <w:r w:rsidRPr="008D72DE">
        <w:t xml:space="preserve"> are to find new business, build new and existing relationships with the industry, educate their audience and build brand awareness.</w:t>
      </w:r>
    </w:p>
    <w:p w:rsidR="0079726E" w:rsidRDefault="0079726E" w:rsidP="006060DC">
      <w:pPr>
        <w:rPr>
          <w:b/>
        </w:rPr>
      </w:pPr>
    </w:p>
    <w:p w:rsidR="0079726E" w:rsidRDefault="0079726E" w:rsidP="006060DC">
      <w:pPr>
        <w:rPr>
          <w:b/>
        </w:rPr>
      </w:pPr>
    </w:p>
    <w:p w:rsidR="008D72DE" w:rsidRPr="008D72DE" w:rsidRDefault="008D72DE" w:rsidP="006060DC">
      <w:pPr>
        <w:rPr>
          <w:b/>
        </w:rPr>
      </w:pPr>
      <w:r w:rsidRPr="008D72DE">
        <w:rPr>
          <w:b/>
        </w:rPr>
        <w:lastRenderedPageBreak/>
        <w:t xml:space="preserve">Who is </w:t>
      </w:r>
      <w:r>
        <w:rPr>
          <w:b/>
        </w:rPr>
        <w:t xml:space="preserve">a typical </w:t>
      </w:r>
      <w:r w:rsidR="00237520">
        <w:rPr>
          <w:b/>
        </w:rPr>
        <w:t>conference</w:t>
      </w:r>
      <w:r>
        <w:rPr>
          <w:b/>
        </w:rPr>
        <w:t xml:space="preserve"> delegate at A</w:t>
      </w:r>
      <w:r w:rsidR="006060DC">
        <w:rPr>
          <w:b/>
        </w:rPr>
        <w:t>frica</w:t>
      </w:r>
      <w:r>
        <w:rPr>
          <w:b/>
        </w:rPr>
        <w:t xml:space="preserve"> Health?</w:t>
      </w:r>
    </w:p>
    <w:p w:rsidR="008D72DE" w:rsidRDefault="008D72DE" w:rsidP="00F46652">
      <w:r>
        <w:t>It would be extremely difficult to describe a typical delegate at A</w:t>
      </w:r>
      <w:r w:rsidR="00D15B4E">
        <w:t>frica</w:t>
      </w:r>
      <w:r>
        <w:t xml:space="preserve"> Health. Our past conference delegates are extremely varied as we cover nearly all medical disciplines but</w:t>
      </w:r>
      <w:r w:rsidR="00237520">
        <w:t>,</w:t>
      </w:r>
      <w:r>
        <w:t xml:space="preserve"> ultimately, our delegates are medical professionals who want to further their medical education by gaining the </w:t>
      </w:r>
      <w:r w:rsidR="00D15B4E" w:rsidRPr="00D15B4E">
        <w:t xml:space="preserve">CPD </w:t>
      </w:r>
      <w:r w:rsidR="00D15B4E">
        <w:t>points</w:t>
      </w:r>
      <w:r w:rsidR="00D15B4E" w:rsidRPr="00D15B4E">
        <w:t xml:space="preserve"> </w:t>
      </w:r>
      <w:r>
        <w:t xml:space="preserve">we offer </w:t>
      </w:r>
      <w:r w:rsidR="009C4692">
        <w:t>on</w:t>
      </w:r>
      <w:r w:rsidR="00F46652">
        <w:t xml:space="preserve"> </w:t>
      </w:r>
      <w:r w:rsidR="001B6902">
        <w:t>the 9</w:t>
      </w:r>
      <w:r w:rsidR="0079726E">
        <w:t xml:space="preserve"> </w:t>
      </w:r>
      <w:r>
        <w:t>conferences</w:t>
      </w:r>
      <w:r w:rsidR="00237520">
        <w:t>, as well as staying up to date with latest trends and industry updates</w:t>
      </w:r>
      <w:r>
        <w:t xml:space="preserve">.  </w:t>
      </w:r>
    </w:p>
    <w:p w:rsidR="00665C8C" w:rsidRPr="00BC2D93" w:rsidRDefault="00BC2D93" w:rsidP="00AD30FA">
      <w:r w:rsidRPr="00BC2D93">
        <w:t>The Congress attracts a wide range of delegates including:</w:t>
      </w:r>
    </w:p>
    <w:p w:rsidR="00BC2D93" w:rsidRPr="00BC2D93" w:rsidRDefault="00BC2D93" w:rsidP="00BC2D93">
      <w:pPr>
        <w:spacing w:after="0" w:line="240" w:lineRule="auto"/>
      </w:pPr>
      <w:r w:rsidRPr="00BC2D93">
        <w:t>GPs and Private Practitioners</w:t>
      </w:r>
    </w:p>
    <w:p w:rsidR="00BC2D93" w:rsidRPr="00BC2D93" w:rsidRDefault="00BC2D93" w:rsidP="00BC2D93">
      <w:pPr>
        <w:spacing w:after="0" w:line="240" w:lineRule="auto"/>
      </w:pPr>
      <w:r w:rsidRPr="00BC2D93">
        <w:t>Resident Doctors (Registrars)</w:t>
      </w:r>
    </w:p>
    <w:p w:rsidR="003E12A0" w:rsidRDefault="003E12A0" w:rsidP="00BC2D93">
      <w:pPr>
        <w:spacing w:after="0" w:line="240" w:lineRule="auto"/>
      </w:pPr>
      <w:r>
        <w:t>Procurement managers</w:t>
      </w:r>
    </w:p>
    <w:p w:rsidR="003E12A0" w:rsidRDefault="003E12A0" w:rsidP="00BC2D93">
      <w:pPr>
        <w:spacing w:after="0" w:line="240" w:lineRule="auto"/>
      </w:pPr>
      <w:r>
        <w:t xml:space="preserve">Hospital managers </w:t>
      </w:r>
    </w:p>
    <w:p w:rsidR="003E12A0" w:rsidRPr="00BC2D93" w:rsidRDefault="003E12A0" w:rsidP="00BC2D93">
      <w:pPr>
        <w:spacing w:after="0" w:line="240" w:lineRule="auto"/>
      </w:pPr>
      <w:r>
        <w:t>Biomedical Engineers</w:t>
      </w:r>
    </w:p>
    <w:p w:rsidR="00BC2D93" w:rsidRPr="00BC2D93" w:rsidRDefault="00BC2D93" w:rsidP="00BC2D93">
      <w:pPr>
        <w:spacing w:after="0" w:line="240" w:lineRule="auto"/>
      </w:pPr>
      <w:r w:rsidRPr="00BC2D93">
        <w:t>Pharmacists</w:t>
      </w:r>
    </w:p>
    <w:p w:rsidR="00BC2D93" w:rsidRPr="00BC2D93" w:rsidRDefault="00BC2D93" w:rsidP="00BC2D93">
      <w:pPr>
        <w:spacing w:after="0" w:line="240" w:lineRule="auto"/>
      </w:pPr>
      <w:r w:rsidRPr="00BC2D93">
        <w:t>Social Workers</w:t>
      </w:r>
    </w:p>
    <w:p w:rsidR="00BC2D93" w:rsidRDefault="00BC2D93" w:rsidP="00BC2D93">
      <w:pPr>
        <w:spacing w:after="0" w:line="240" w:lineRule="auto"/>
      </w:pPr>
      <w:r w:rsidRPr="00BC2D93">
        <w:t>Psychologists (Clinical Psychologists)</w:t>
      </w:r>
    </w:p>
    <w:p w:rsidR="003E12A0" w:rsidRPr="00BC2D93" w:rsidRDefault="003E12A0" w:rsidP="00BC2D93">
      <w:pPr>
        <w:spacing w:after="0" w:line="240" w:lineRule="auto"/>
      </w:pPr>
      <w:r>
        <w:t>C-level executives from hospitals and clinics</w:t>
      </w:r>
    </w:p>
    <w:p w:rsidR="00BC2D93" w:rsidRPr="00BC2D93" w:rsidRDefault="00BC2D93" w:rsidP="00BC2D93">
      <w:pPr>
        <w:spacing w:after="0" w:line="240" w:lineRule="auto"/>
      </w:pPr>
      <w:r w:rsidRPr="00BC2D93">
        <w:t>Traditional Medicine Practitioners</w:t>
      </w:r>
    </w:p>
    <w:p w:rsidR="00BC2D93" w:rsidRPr="00BC2D93" w:rsidRDefault="00BC2D93" w:rsidP="00BC2D93">
      <w:pPr>
        <w:spacing w:after="0" w:line="240" w:lineRule="auto"/>
      </w:pPr>
      <w:r w:rsidRPr="00BC2D93">
        <w:t>Laboratory Scientists/Technicians</w:t>
      </w:r>
    </w:p>
    <w:p w:rsidR="00BC2D93" w:rsidRPr="00BC2D93" w:rsidRDefault="00BC2D93" w:rsidP="00BC2D93">
      <w:pPr>
        <w:spacing w:after="0" w:line="240" w:lineRule="auto"/>
      </w:pPr>
      <w:r w:rsidRPr="00BC2D93">
        <w:t>Medical Law Professionals</w:t>
      </w:r>
    </w:p>
    <w:p w:rsidR="00BC2D93" w:rsidRPr="00BC2D93" w:rsidRDefault="00BC2D93" w:rsidP="00BC2D93">
      <w:pPr>
        <w:spacing w:after="0" w:line="240" w:lineRule="auto"/>
      </w:pPr>
      <w:r w:rsidRPr="00BC2D93">
        <w:t>Doctors</w:t>
      </w:r>
    </w:p>
    <w:p w:rsidR="00BC2D93" w:rsidRDefault="00BC2D93" w:rsidP="00BC2D93">
      <w:pPr>
        <w:spacing w:after="0" w:line="240" w:lineRule="auto"/>
      </w:pPr>
      <w:r w:rsidRPr="00BC2D93">
        <w:t>Professors</w:t>
      </w:r>
    </w:p>
    <w:p w:rsidR="00BC2D93" w:rsidRDefault="00BC2D93" w:rsidP="00BC2D93">
      <w:pPr>
        <w:spacing w:after="0" w:line="240" w:lineRule="auto"/>
      </w:pPr>
      <w:r>
        <w:t>CSSD Technicians</w:t>
      </w:r>
    </w:p>
    <w:p w:rsidR="00BC2D93" w:rsidRDefault="00BC2D93" w:rsidP="00BC2D93">
      <w:pPr>
        <w:spacing w:after="0" w:line="240" w:lineRule="auto"/>
      </w:pPr>
      <w:r>
        <w:t>Sterile Service Managers</w:t>
      </w:r>
    </w:p>
    <w:p w:rsidR="00BC2D93" w:rsidRDefault="00BC2D93" w:rsidP="00BC2D93">
      <w:pPr>
        <w:spacing w:after="0" w:line="240" w:lineRule="auto"/>
      </w:pPr>
      <w:r>
        <w:t>Hospital Decontamination Coordinators</w:t>
      </w:r>
    </w:p>
    <w:p w:rsidR="00BC2D93" w:rsidRDefault="00BC2D93" w:rsidP="00BC2D93">
      <w:pPr>
        <w:spacing w:after="0" w:line="240" w:lineRule="auto"/>
      </w:pPr>
      <w:r>
        <w:t>Decontamination &amp; Sterilisation Personnel</w:t>
      </w:r>
    </w:p>
    <w:p w:rsidR="00BC2D93" w:rsidRDefault="00BC2D93" w:rsidP="00BC2D93">
      <w:pPr>
        <w:spacing w:after="0" w:line="240" w:lineRule="auto"/>
      </w:pPr>
      <w:r>
        <w:t>Infection Prevention &amp; Control Personnel</w:t>
      </w:r>
    </w:p>
    <w:p w:rsidR="00BC2D93" w:rsidRDefault="00BC2D93" w:rsidP="00BC2D93">
      <w:pPr>
        <w:spacing w:after="0" w:line="240" w:lineRule="auto"/>
      </w:pPr>
      <w:r>
        <w:t>Emergency and Trauma Nurses</w:t>
      </w:r>
    </w:p>
    <w:p w:rsidR="00BC2D93" w:rsidRDefault="00BC2D93" w:rsidP="00BC2D93">
      <w:pPr>
        <w:spacing w:after="0" w:line="240" w:lineRule="auto"/>
      </w:pPr>
      <w:r>
        <w:t>ICU Nurses</w:t>
      </w:r>
    </w:p>
    <w:p w:rsidR="001B6902" w:rsidRDefault="001B6902" w:rsidP="001B6902">
      <w:pPr>
        <w:spacing w:after="0" w:line="240" w:lineRule="auto"/>
      </w:pPr>
      <w:r w:rsidRPr="00BC2D93">
        <w:t>Medical Students</w:t>
      </w:r>
    </w:p>
    <w:p w:rsidR="00BC2D93" w:rsidRPr="00BC2D93" w:rsidRDefault="00BC2D93" w:rsidP="00BC2D93">
      <w:pPr>
        <w:spacing w:after="0" w:line="240" w:lineRule="auto"/>
      </w:pPr>
      <w:r>
        <w:t>And many more…</w:t>
      </w:r>
    </w:p>
    <w:p w:rsidR="00BC2D93" w:rsidRDefault="00BC2D93" w:rsidP="00AD30FA">
      <w:pPr>
        <w:rPr>
          <w:b/>
        </w:rPr>
      </w:pPr>
    </w:p>
    <w:p w:rsidR="00864602" w:rsidRDefault="00864602" w:rsidP="00AD30FA">
      <w:pPr>
        <w:rPr>
          <w:b/>
        </w:rPr>
      </w:pPr>
      <w:r w:rsidRPr="00580290">
        <w:rPr>
          <w:b/>
        </w:rPr>
        <w:t xml:space="preserve">How is the </w:t>
      </w:r>
      <w:r w:rsidR="00D6136C">
        <w:rPr>
          <w:b/>
        </w:rPr>
        <w:t>Africa Health</w:t>
      </w:r>
      <w:r w:rsidRPr="00580290">
        <w:rPr>
          <w:b/>
        </w:rPr>
        <w:t xml:space="preserve"> brand </w:t>
      </w:r>
      <w:r w:rsidR="00AD30FA">
        <w:rPr>
          <w:b/>
        </w:rPr>
        <w:t>showing signs of growth</w:t>
      </w:r>
      <w:r w:rsidR="00580290">
        <w:rPr>
          <w:b/>
        </w:rPr>
        <w:t>?</w:t>
      </w:r>
    </w:p>
    <w:p w:rsidR="00864602" w:rsidRDefault="006D1002" w:rsidP="00FB16C9">
      <w:pPr>
        <w:rPr>
          <w:rFonts w:ascii="Calibri" w:hAnsi="Calibri" w:cs="Calibri"/>
        </w:rPr>
      </w:pPr>
      <w:r w:rsidRPr="00196A9C">
        <w:rPr>
          <w:rFonts w:ascii="Calibri" w:hAnsi="Calibri" w:cs="Calibri"/>
        </w:rPr>
        <w:t>The African healthcare sector is increasingly showing signs of improvement in its overall quality and availability of care</w:t>
      </w:r>
      <w:r w:rsidR="00DC42AD">
        <w:rPr>
          <w:rFonts w:ascii="Calibri" w:hAnsi="Calibri" w:cs="Calibri"/>
        </w:rPr>
        <w:t xml:space="preserve">. </w:t>
      </w:r>
      <w:r w:rsidR="00BE31FB" w:rsidRPr="00196A9C">
        <w:rPr>
          <w:rFonts w:ascii="Calibri" w:hAnsi="Calibri" w:cs="Calibri"/>
        </w:rPr>
        <w:t>Active government support in recent years means a continued focus on healthcare expansion</w:t>
      </w:r>
      <w:r w:rsidR="00BE31FB">
        <w:rPr>
          <w:rFonts w:ascii="Calibri" w:hAnsi="Calibri" w:cs="Calibri"/>
        </w:rPr>
        <w:t xml:space="preserve"> in Africa and</w:t>
      </w:r>
      <w:r w:rsidR="00AF18D1">
        <w:rPr>
          <w:rFonts w:ascii="Calibri" w:hAnsi="Calibri" w:cs="Calibri"/>
        </w:rPr>
        <w:t>,</w:t>
      </w:r>
      <w:r w:rsidR="00BE31FB">
        <w:rPr>
          <w:rFonts w:ascii="Calibri" w:hAnsi="Calibri" w:cs="Calibri"/>
        </w:rPr>
        <w:t xml:space="preserve"> </w:t>
      </w:r>
      <w:r w:rsidR="00DC42AD">
        <w:rPr>
          <w:rFonts w:ascii="Calibri" w:hAnsi="Calibri" w:cs="Calibri"/>
        </w:rPr>
        <w:t xml:space="preserve">Informa Life Sciences Exhibitions has </w:t>
      </w:r>
      <w:r w:rsidR="00BE31FB">
        <w:rPr>
          <w:rFonts w:ascii="Calibri" w:hAnsi="Calibri" w:cs="Calibri"/>
        </w:rPr>
        <w:t xml:space="preserve">identified this gap in the market and set </w:t>
      </w:r>
      <w:r w:rsidR="002F463C">
        <w:rPr>
          <w:rFonts w:ascii="Calibri" w:hAnsi="Calibri" w:cs="Calibri"/>
        </w:rPr>
        <w:t>a</w:t>
      </w:r>
      <w:r w:rsidR="00BE31FB">
        <w:rPr>
          <w:rFonts w:ascii="Calibri" w:hAnsi="Calibri" w:cs="Calibri"/>
        </w:rPr>
        <w:t>bout enhancing</w:t>
      </w:r>
      <w:r w:rsidR="00BE31FB" w:rsidRPr="00196A9C">
        <w:rPr>
          <w:rFonts w:ascii="Calibri" w:hAnsi="Calibri" w:cs="Calibri"/>
        </w:rPr>
        <w:t xml:space="preserve"> private sector investment </w:t>
      </w:r>
      <w:r w:rsidR="00BE31FB">
        <w:rPr>
          <w:rFonts w:ascii="Calibri" w:hAnsi="Calibri" w:cs="Calibri"/>
        </w:rPr>
        <w:t>by providing</w:t>
      </w:r>
      <w:r w:rsidR="00BE31FB" w:rsidRPr="00196A9C">
        <w:rPr>
          <w:rFonts w:ascii="Calibri" w:hAnsi="Calibri" w:cs="Calibri"/>
        </w:rPr>
        <w:t xml:space="preserve"> a platform for the world’s leading manufacturers, wholesalers and distributors to meet the medical community from the Southern African region and beyond</w:t>
      </w:r>
      <w:r w:rsidR="00BE31FB">
        <w:rPr>
          <w:rFonts w:ascii="Calibri" w:hAnsi="Calibri" w:cs="Calibri"/>
        </w:rPr>
        <w:t>.</w:t>
      </w:r>
      <w:r w:rsidR="00EF5BBF">
        <w:rPr>
          <w:rFonts w:ascii="Calibri" w:hAnsi="Calibri" w:cs="Calibri"/>
        </w:rPr>
        <w:t xml:space="preserve"> </w:t>
      </w:r>
    </w:p>
    <w:p w:rsidR="0079726E" w:rsidRDefault="00A2607D" w:rsidP="00F932E4">
      <w:pPr>
        <w:rPr>
          <w:rFonts w:cs="MV Boli"/>
          <w:iCs/>
        </w:rPr>
      </w:pPr>
      <w:r>
        <w:rPr>
          <w:rFonts w:cs="MV Boli"/>
          <w:iCs/>
        </w:rPr>
        <w:t xml:space="preserve">In addition to Africa Health, </w:t>
      </w:r>
      <w:r w:rsidR="00773FBE" w:rsidRPr="005C62DB">
        <w:rPr>
          <w:rFonts w:cs="MV Boli"/>
          <w:iCs/>
        </w:rPr>
        <w:t xml:space="preserve">Informa Life Sciences Exhibitions also </w:t>
      </w:r>
      <w:r w:rsidR="00832FB4">
        <w:rPr>
          <w:rFonts w:cs="MV Boli"/>
          <w:iCs/>
        </w:rPr>
        <w:t>organise</w:t>
      </w:r>
      <w:r w:rsidR="00773FBE" w:rsidRPr="005C62DB">
        <w:rPr>
          <w:rFonts w:cs="MV Boli"/>
          <w:iCs/>
        </w:rPr>
        <w:t xml:space="preserve"> an existing healthcare event in Nigeria, Medic West Africa. Working with our strategic partners in the region, the </w:t>
      </w:r>
      <w:r w:rsidR="00FE5FAF">
        <w:rPr>
          <w:rFonts w:cs="MV Boli"/>
          <w:iCs/>
        </w:rPr>
        <w:t>next</w:t>
      </w:r>
    </w:p>
    <w:p w:rsidR="0079726E" w:rsidRDefault="0079726E" w:rsidP="00F932E4">
      <w:pPr>
        <w:rPr>
          <w:rFonts w:cs="MV Boli"/>
          <w:iCs/>
        </w:rPr>
      </w:pPr>
    </w:p>
    <w:p w:rsidR="00773FBE" w:rsidRPr="005C62DB" w:rsidRDefault="00773FBE" w:rsidP="00F932E4">
      <w:pPr>
        <w:rPr>
          <w:rFonts w:cs="MV Boli"/>
          <w:iCs/>
        </w:rPr>
      </w:pPr>
      <w:r w:rsidRPr="005C62DB">
        <w:rPr>
          <w:rFonts w:cs="MV Boli"/>
          <w:iCs/>
        </w:rPr>
        <w:lastRenderedPageBreak/>
        <w:t xml:space="preserve">edition of Medic West Africa </w:t>
      </w:r>
      <w:r w:rsidR="00380102" w:rsidRPr="005C62DB">
        <w:rPr>
          <w:rFonts w:cs="MV Boli"/>
          <w:iCs/>
        </w:rPr>
        <w:t>will be</w:t>
      </w:r>
      <w:r w:rsidR="00F932E4" w:rsidRPr="005C62DB">
        <w:rPr>
          <w:rFonts w:cs="MV Boli"/>
          <w:iCs/>
        </w:rPr>
        <w:t xml:space="preserve"> </w:t>
      </w:r>
      <w:r w:rsidRPr="005C62DB">
        <w:rPr>
          <w:rFonts w:cs="MV Boli"/>
          <w:iCs/>
        </w:rPr>
        <w:t xml:space="preserve">held from </w:t>
      </w:r>
      <w:r w:rsidR="00FE5FAF">
        <w:rPr>
          <w:rFonts w:cs="MV Boli"/>
          <w:iCs/>
        </w:rPr>
        <w:t>11-13</w:t>
      </w:r>
      <w:r w:rsidR="00A2607D">
        <w:rPr>
          <w:rFonts w:cs="MV Boli"/>
          <w:iCs/>
        </w:rPr>
        <w:t xml:space="preserve"> </w:t>
      </w:r>
      <w:r w:rsidRPr="005C62DB">
        <w:rPr>
          <w:rFonts w:cs="MV Boli"/>
          <w:iCs/>
        </w:rPr>
        <w:t>October 201</w:t>
      </w:r>
      <w:r w:rsidR="00FE5FAF">
        <w:rPr>
          <w:rFonts w:cs="MV Boli"/>
          <w:iCs/>
        </w:rPr>
        <w:t>7</w:t>
      </w:r>
      <w:r w:rsidRPr="005C62DB">
        <w:rPr>
          <w:rFonts w:cs="MV Boli"/>
          <w:iCs/>
        </w:rPr>
        <w:t xml:space="preserve"> in Lagos, Nigeria. Medic West Africa is the biggest medical show in the West African region and </w:t>
      </w:r>
      <w:r w:rsidR="00F932E4" w:rsidRPr="005C62DB">
        <w:rPr>
          <w:rFonts w:cs="MV Boli"/>
          <w:iCs/>
        </w:rPr>
        <w:t>will continuously</w:t>
      </w:r>
      <w:r w:rsidRPr="005C62DB">
        <w:rPr>
          <w:rFonts w:cs="MV Boli"/>
          <w:iCs/>
        </w:rPr>
        <w:t xml:space="preserve"> grow in size with the global recognition that the Informa Life Sciences Exhibitions’ brand bring</w:t>
      </w:r>
      <w:r w:rsidR="00F932E4" w:rsidRPr="005C62DB">
        <w:rPr>
          <w:rFonts w:cs="MV Boli"/>
          <w:iCs/>
        </w:rPr>
        <w:t>s</w:t>
      </w:r>
      <w:r w:rsidRPr="005C62DB">
        <w:rPr>
          <w:rFonts w:cs="MV Boli"/>
          <w:iCs/>
        </w:rPr>
        <w:t>.</w:t>
      </w:r>
    </w:p>
    <w:p w:rsidR="00FE5FAF" w:rsidRPr="002B34A8" w:rsidRDefault="00773FBE" w:rsidP="00CF33D4">
      <w:pPr>
        <w:rPr>
          <w:rFonts w:cs="MV Boli"/>
          <w:iCs/>
        </w:rPr>
      </w:pPr>
      <w:r w:rsidRPr="005C62DB">
        <w:rPr>
          <w:rFonts w:cs="MV Boli"/>
          <w:iCs/>
        </w:rPr>
        <w:t>Informa Life Sciences Exhibitions’ also believe</w:t>
      </w:r>
      <w:r w:rsidR="005C62DB" w:rsidRPr="005C62DB">
        <w:rPr>
          <w:rFonts w:cs="MV Boli"/>
          <w:iCs/>
        </w:rPr>
        <w:t>s</w:t>
      </w:r>
      <w:r w:rsidRPr="005C62DB">
        <w:rPr>
          <w:rFonts w:cs="MV Boli"/>
          <w:iCs/>
        </w:rPr>
        <w:t xml:space="preserve"> that </w:t>
      </w:r>
      <w:r w:rsidR="005C62DB" w:rsidRPr="005C62DB">
        <w:rPr>
          <w:rFonts w:cs="MV Boli"/>
          <w:iCs/>
        </w:rPr>
        <w:t xml:space="preserve">Medic </w:t>
      </w:r>
      <w:r w:rsidRPr="005C62DB">
        <w:rPr>
          <w:rFonts w:cs="MV Boli"/>
          <w:iCs/>
        </w:rPr>
        <w:t>East Africa</w:t>
      </w:r>
      <w:r w:rsidR="005C62DB" w:rsidRPr="005C62DB">
        <w:rPr>
          <w:rFonts w:cs="MV Boli"/>
          <w:iCs/>
        </w:rPr>
        <w:t>,</w:t>
      </w:r>
      <w:r w:rsidR="00BE1C3C" w:rsidRPr="005C62DB">
        <w:rPr>
          <w:rFonts w:cs="MV Boli"/>
          <w:iCs/>
        </w:rPr>
        <w:t xml:space="preserve"> taking place this year from </w:t>
      </w:r>
      <w:r w:rsidR="00FE5FAF">
        <w:rPr>
          <w:rFonts w:cs="MV Boli"/>
          <w:iCs/>
        </w:rPr>
        <w:t>3-5</w:t>
      </w:r>
      <w:r w:rsidR="00BE1C3C" w:rsidRPr="005C62DB">
        <w:rPr>
          <w:rFonts w:cs="MV Boli"/>
          <w:iCs/>
        </w:rPr>
        <w:t xml:space="preserve"> </w:t>
      </w:r>
      <w:r w:rsidR="00FE5FAF">
        <w:rPr>
          <w:rFonts w:cs="MV Boli"/>
          <w:iCs/>
        </w:rPr>
        <w:t>October</w:t>
      </w:r>
      <w:r w:rsidR="00A2607D">
        <w:rPr>
          <w:rFonts w:cs="MV Boli"/>
          <w:iCs/>
        </w:rPr>
        <w:t xml:space="preserve"> 201</w:t>
      </w:r>
      <w:r w:rsidR="00FE5FAF">
        <w:rPr>
          <w:rFonts w:cs="MV Boli"/>
          <w:iCs/>
        </w:rPr>
        <w:t>7</w:t>
      </w:r>
      <w:r w:rsidR="00BE1C3C" w:rsidRPr="005C62DB">
        <w:rPr>
          <w:rFonts w:cs="MV Boli"/>
          <w:iCs/>
        </w:rPr>
        <w:t>,</w:t>
      </w:r>
      <w:r w:rsidRPr="005C62DB">
        <w:rPr>
          <w:rFonts w:cs="MV Boli"/>
          <w:iCs/>
        </w:rPr>
        <w:t xml:space="preserve"> plays a pivotal role in the endeavour to accelerate heal</w:t>
      </w:r>
      <w:r w:rsidR="00BE1C3C" w:rsidRPr="005C62DB">
        <w:rPr>
          <w:rFonts w:cs="MV Boli"/>
          <w:iCs/>
        </w:rPr>
        <w:t>t</w:t>
      </w:r>
      <w:r w:rsidR="00CF33D4" w:rsidRPr="005C62DB">
        <w:rPr>
          <w:rFonts w:cs="MV Boli"/>
          <w:iCs/>
        </w:rPr>
        <w:t xml:space="preserve">hcare on the African continent. </w:t>
      </w:r>
      <w:r w:rsidR="00FE5FAF" w:rsidRPr="005C62DB">
        <w:rPr>
          <w:rFonts w:cs="MV Boli"/>
          <w:iCs/>
        </w:rPr>
        <w:t xml:space="preserve">Informa </w:t>
      </w:r>
      <w:r w:rsidR="00FE5FAF">
        <w:rPr>
          <w:rFonts w:cs="MV Boli"/>
          <w:iCs/>
        </w:rPr>
        <w:t xml:space="preserve">also organizes the largest healthcare show in North Africa – Mediconex which takes place from 14-16 April 2018 at Cairo, Egypt. </w:t>
      </w:r>
      <w:r w:rsidR="00FE5FAF" w:rsidRPr="00FE5FAF">
        <w:rPr>
          <w:rFonts w:cs="MV Boli"/>
          <w:iCs/>
        </w:rPr>
        <w:t>Mediconex Exhibition and Congress brings together leading medical experts, manufacturers, researchers and professionals to exchange and share their experiences and research results on all aspects of healthcare.</w:t>
      </w:r>
    </w:p>
    <w:p w:rsidR="00773FBE" w:rsidRDefault="00773FBE" w:rsidP="00773FBE">
      <w:pPr>
        <w:rPr>
          <w:rFonts w:cs="MV Boli"/>
          <w:iCs/>
        </w:rPr>
      </w:pPr>
      <w:r w:rsidRPr="002B34A8">
        <w:rPr>
          <w:rFonts w:cs="MV Boli"/>
          <w:iCs/>
        </w:rPr>
        <w:t>We are seeing very buoyant growth in emerging market territories where trade shows continue to be a major source of buyer and seller interaction. We predict this will continue strongly and that the Informa Life Sciences Exhibitions portfolio will be expanding even further as we move into the events pipeline for 201</w:t>
      </w:r>
      <w:r w:rsidR="001B6902">
        <w:rPr>
          <w:rFonts w:cs="MV Boli"/>
          <w:iCs/>
        </w:rPr>
        <w:t>7</w:t>
      </w:r>
      <w:r w:rsidR="00A2607D">
        <w:rPr>
          <w:rFonts w:cs="MV Boli"/>
          <w:iCs/>
        </w:rPr>
        <w:t>-201</w:t>
      </w:r>
      <w:r w:rsidR="001B6902">
        <w:rPr>
          <w:rFonts w:cs="MV Boli"/>
          <w:iCs/>
        </w:rPr>
        <w:t>8</w:t>
      </w:r>
      <w:r w:rsidRPr="002B34A8">
        <w:rPr>
          <w:rFonts w:cs="MV Boli"/>
          <w:iCs/>
        </w:rPr>
        <w:t xml:space="preserve">.  </w:t>
      </w:r>
    </w:p>
    <w:p w:rsidR="009211A1" w:rsidRDefault="009211A1" w:rsidP="00A2607D">
      <w:pPr>
        <w:jc w:val="center"/>
        <w:rPr>
          <w:rFonts w:cs="MV Boli"/>
          <w:iCs/>
        </w:rPr>
      </w:pPr>
      <w:r>
        <w:rPr>
          <w:rFonts w:cs="MV Boli"/>
          <w:iCs/>
          <w:noProof/>
          <w:lang w:val="en-ZA" w:eastAsia="en-ZA"/>
        </w:rPr>
        <w:drawing>
          <wp:inline distT="0" distB="0" distL="0" distR="0">
            <wp:extent cx="4238625" cy="281364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5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7188" cy="2819333"/>
                    </a:xfrm>
                    <a:prstGeom prst="rect">
                      <a:avLst/>
                    </a:prstGeom>
                  </pic:spPr>
                </pic:pic>
              </a:graphicData>
            </a:graphic>
          </wp:inline>
        </w:drawing>
      </w:r>
    </w:p>
    <w:p w:rsidR="000936DE" w:rsidRPr="00902243" w:rsidRDefault="00864602" w:rsidP="00864602">
      <w:pPr>
        <w:rPr>
          <w:b/>
        </w:rPr>
      </w:pPr>
      <w:r w:rsidRPr="00902243">
        <w:rPr>
          <w:b/>
        </w:rPr>
        <w:t xml:space="preserve">Are you optimistic about the future of the healthcare exhibitions industry? </w:t>
      </w:r>
    </w:p>
    <w:p w:rsidR="00C45462" w:rsidRPr="00C45462" w:rsidRDefault="00726963" w:rsidP="00C45462">
      <w:r>
        <w:t>There is</w:t>
      </w:r>
      <w:r w:rsidR="00C45462" w:rsidRPr="00C45462">
        <w:t xml:space="preserve"> immense potential for all aspects of medical provisioning in the region, namely in the transfer of know-how,</w:t>
      </w:r>
      <w:r w:rsidR="00C45462">
        <w:t xml:space="preserve"> </w:t>
      </w:r>
      <w:r w:rsidR="00C45462" w:rsidRPr="00C45462">
        <w:t>training, the building of clinics and hospitals and in the import and export of pharmaceutical products and medical supplies.</w:t>
      </w:r>
    </w:p>
    <w:p w:rsidR="00C45462" w:rsidRDefault="00C45462" w:rsidP="00C45462">
      <w:r w:rsidRPr="00C45462">
        <w:t>These factors have caused governments in the region to pay closer attention to meeting the healthcare needs in their respective</w:t>
      </w:r>
      <w:r>
        <w:t xml:space="preserve"> </w:t>
      </w:r>
      <w:r w:rsidRPr="00C45462">
        <w:t>countries by putting in place plans for several large-scale projects in the sector as well as reforming rules and regulations governing</w:t>
      </w:r>
      <w:r>
        <w:t xml:space="preserve"> </w:t>
      </w:r>
      <w:r w:rsidRPr="00C45462">
        <w:t>the industry with the view of attracting more private sector investment in the space.</w:t>
      </w:r>
    </w:p>
    <w:p w:rsidR="00ED4BD6" w:rsidRDefault="00ED4BD6" w:rsidP="00C45462">
      <w:r>
        <w:t>We trust that Africa Health Exhibition &amp; Congress will continue to play an important part in the growth of the healthcare exhibitions industry in the region.</w:t>
      </w:r>
    </w:p>
    <w:p w:rsidR="00665C8C" w:rsidRDefault="00665C8C" w:rsidP="004819E1">
      <w:pPr>
        <w:spacing w:after="0" w:line="240" w:lineRule="auto"/>
        <w:rPr>
          <w:b/>
        </w:rPr>
      </w:pPr>
    </w:p>
    <w:p w:rsidR="0079726E" w:rsidRDefault="0079726E" w:rsidP="004819E1">
      <w:pPr>
        <w:spacing w:after="0" w:line="240" w:lineRule="auto"/>
        <w:rPr>
          <w:b/>
        </w:rPr>
      </w:pPr>
    </w:p>
    <w:p w:rsidR="00885DAB" w:rsidRPr="004819E1" w:rsidRDefault="00885DAB" w:rsidP="004819E1">
      <w:pPr>
        <w:spacing w:after="0" w:line="240" w:lineRule="auto"/>
        <w:rPr>
          <w:b/>
        </w:rPr>
      </w:pPr>
      <w:r w:rsidRPr="004819E1">
        <w:rPr>
          <w:b/>
        </w:rPr>
        <w:t>PR contact:</w:t>
      </w:r>
    </w:p>
    <w:p w:rsidR="004819E1" w:rsidRDefault="004819E1" w:rsidP="004819E1">
      <w:pPr>
        <w:spacing w:after="0" w:line="240" w:lineRule="auto"/>
      </w:pPr>
    </w:p>
    <w:p w:rsidR="00A2607D" w:rsidRPr="00A2607D" w:rsidRDefault="00A2607D" w:rsidP="00A2607D">
      <w:pPr>
        <w:spacing w:after="0" w:line="240" w:lineRule="auto"/>
        <w:rPr>
          <w:lang w:val="en-GB"/>
        </w:rPr>
      </w:pPr>
      <w:r w:rsidRPr="00A2607D">
        <w:rPr>
          <w:lang w:val="en-GB"/>
        </w:rPr>
        <w:t>Bradly Howland</w:t>
      </w:r>
    </w:p>
    <w:p w:rsidR="004819E1" w:rsidRPr="004819E1" w:rsidRDefault="001B6902" w:rsidP="00A2607D">
      <w:pPr>
        <w:spacing w:after="0" w:line="240" w:lineRule="auto"/>
        <w:rPr>
          <w:b/>
        </w:rPr>
      </w:pPr>
      <w:r w:rsidRPr="001B6902">
        <w:rPr>
          <w:lang w:val="en-GB"/>
        </w:rPr>
        <w:t>bradly@hwb.co.za</w:t>
      </w:r>
      <w:r w:rsidR="00A2607D" w:rsidRPr="00A2607D">
        <w:rPr>
          <w:lang w:val="en-GB"/>
        </w:rPr>
        <w:cr/>
        <w:t>M: +27 72 850 3792</w:t>
      </w:r>
    </w:p>
    <w:p w:rsidR="004819E1" w:rsidRDefault="004819E1" w:rsidP="004819E1">
      <w:pPr>
        <w:spacing w:after="0" w:line="240" w:lineRule="auto"/>
      </w:pPr>
    </w:p>
    <w:p w:rsidR="00A2607D" w:rsidRPr="00A2607D" w:rsidRDefault="00A2607D" w:rsidP="004819E1">
      <w:pPr>
        <w:spacing w:after="0" w:line="240" w:lineRule="auto"/>
        <w:rPr>
          <w:b/>
        </w:rPr>
      </w:pPr>
      <w:r w:rsidRPr="00A2607D">
        <w:rPr>
          <w:b/>
        </w:rPr>
        <w:t>Website:</w:t>
      </w:r>
    </w:p>
    <w:p w:rsidR="00A2607D" w:rsidRDefault="00A2607D" w:rsidP="004819E1">
      <w:pPr>
        <w:spacing w:after="0" w:line="240" w:lineRule="auto"/>
      </w:pPr>
    </w:p>
    <w:p w:rsidR="004819E1" w:rsidRDefault="008857C3" w:rsidP="004819E1">
      <w:pPr>
        <w:spacing w:after="0" w:line="240" w:lineRule="auto"/>
      </w:pPr>
      <w:hyperlink r:id="rId11" w:history="1">
        <w:r w:rsidR="004819E1" w:rsidRPr="008C38C0">
          <w:rPr>
            <w:rStyle w:val="Hyperlink"/>
          </w:rPr>
          <w:t>www.africahealthexhibition.com</w:t>
        </w:r>
      </w:hyperlink>
    </w:p>
    <w:p w:rsidR="004819E1" w:rsidRDefault="004819E1" w:rsidP="004819E1">
      <w:pPr>
        <w:spacing w:after="0" w:line="240" w:lineRule="auto"/>
        <w:rPr>
          <w:lang w:val="en-GB"/>
        </w:rPr>
      </w:pPr>
    </w:p>
    <w:p w:rsidR="004819E1" w:rsidRPr="004819E1" w:rsidRDefault="004819E1" w:rsidP="004819E1">
      <w:pPr>
        <w:spacing w:after="0" w:line="240" w:lineRule="auto"/>
        <w:rPr>
          <w:b/>
          <w:lang w:val="en-GB"/>
        </w:rPr>
      </w:pPr>
      <w:r w:rsidRPr="004819E1">
        <w:rPr>
          <w:b/>
          <w:lang w:val="en-GB"/>
        </w:rPr>
        <w:t>Social Media:</w:t>
      </w:r>
    </w:p>
    <w:p w:rsidR="004819E1" w:rsidRDefault="004819E1" w:rsidP="004819E1">
      <w:pPr>
        <w:spacing w:after="0" w:line="240" w:lineRule="auto"/>
        <w:rPr>
          <w:lang w:val="en-GB"/>
        </w:rPr>
      </w:pPr>
    </w:p>
    <w:p w:rsidR="004819E1" w:rsidRPr="005E6B54" w:rsidRDefault="004819E1" w:rsidP="003D724B">
      <w:pPr>
        <w:spacing w:after="0" w:line="240" w:lineRule="auto"/>
        <w:rPr>
          <w:bCs/>
          <w:lang w:val="en-IN"/>
        </w:rPr>
      </w:pPr>
      <w:r w:rsidRPr="004819E1">
        <w:rPr>
          <w:b/>
          <w:bCs/>
          <w:noProof/>
          <w:lang w:val="en-ZA" w:eastAsia="en-ZA"/>
        </w:rPr>
        <w:drawing>
          <wp:inline distT="0" distB="0" distL="0" distR="0" wp14:anchorId="74494BFE" wp14:editId="3AF5339A">
            <wp:extent cx="319405" cy="319405"/>
            <wp:effectExtent l="0" t="0" r="4445" b="4445"/>
            <wp:docPr id="21" name="Picture 2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4819E1">
        <w:rPr>
          <w:b/>
          <w:bCs/>
          <w:lang w:val="en-IN"/>
        </w:rPr>
        <w:t xml:space="preserve">  </w:t>
      </w:r>
      <w:hyperlink r:id="rId13" w:history="1">
        <w:r w:rsidR="005E6B54" w:rsidRPr="005E6B54">
          <w:rPr>
            <w:rStyle w:val="Hyperlink"/>
            <w:bCs/>
            <w:lang w:val="en-IN"/>
          </w:rPr>
          <w:t>https://www.facebook.com/AfricaHealthExhibition</w:t>
        </w:r>
      </w:hyperlink>
    </w:p>
    <w:p w:rsidR="00C45462" w:rsidRPr="005E6B54" w:rsidRDefault="004819E1" w:rsidP="00CC0621">
      <w:pPr>
        <w:spacing w:after="0" w:line="240" w:lineRule="auto"/>
      </w:pPr>
      <w:r w:rsidRPr="005E6B54">
        <w:rPr>
          <w:bCs/>
          <w:noProof/>
          <w:lang w:val="en-ZA" w:eastAsia="en-ZA"/>
        </w:rPr>
        <w:drawing>
          <wp:inline distT="0" distB="0" distL="0" distR="0" wp14:anchorId="185B868A" wp14:editId="0A4523EB">
            <wp:extent cx="319405" cy="319405"/>
            <wp:effectExtent l="0" t="0" r="4445" b="4445"/>
            <wp:docPr id="23" name="Picture 23" descr="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5E6B54">
        <w:rPr>
          <w:bCs/>
          <w:lang w:val="en-IN"/>
        </w:rPr>
        <w:t xml:space="preserve">  </w:t>
      </w:r>
      <w:hyperlink r:id="rId15" w:history="1">
        <w:r w:rsidRPr="005E6B54">
          <w:rPr>
            <w:rStyle w:val="Hyperlink"/>
            <w:bCs/>
            <w:lang w:val="en-IN"/>
          </w:rPr>
          <w:t>@africahealthexb</w:t>
        </w:r>
      </w:hyperlink>
    </w:p>
    <w:sectPr w:rsidR="00C45462" w:rsidRPr="005E6B54" w:rsidSect="001C2AF8">
      <w:headerReference w:type="default" r:id="rId16"/>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C3" w:rsidRDefault="008857C3" w:rsidP="00AE3791">
      <w:pPr>
        <w:spacing w:after="0" w:line="240" w:lineRule="auto"/>
      </w:pPr>
      <w:r>
        <w:separator/>
      </w:r>
    </w:p>
  </w:endnote>
  <w:endnote w:type="continuationSeparator" w:id="0">
    <w:p w:rsidR="008857C3" w:rsidRDefault="008857C3" w:rsidP="00AE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8017"/>
      <w:docPartObj>
        <w:docPartGallery w:val="Page Numbers (Bottom of Page)"/>
        <w:docPartUnique/>
      </w:docPartObj>
    </w:sdtPr>
    <w:sdtEndPr>
      <w:rPr>
        <w:noProof/>
      </w:rPr>
    </w:sdtEndPr>
    <w:sdtContent>
      <w:p w:rsidR="00AC5521" w:rsidRDefault="00AC5521">
        <w:pPr>
          <w:pStyle w:val="Footer"/>
          <w:jc w:val="center"/>
        </w:pPr>
        <w:r>
          <w:fldChar w:fldCharType="begin"/>
        </w:r>
        <w:r>
          <w:instrText xml:space="preserve"> PAGE   \* MERGEFORMAT </w:instrText>
        </w:r>
        <w:r>
          <w:fldChar w:fldCharType="separate"/>
        </w:r>
        <w:r w:rsidR="00DD1B36">
          <w:rPr>
            <w:noProof/>
          </w:rPr>
          <w:t>7</w:t>
        </w:r>
        <w:r>
          <w:rPr>
            <w:noProof/>
          </w:rPr>
          <w:fldChar w:fldCharType="end"/>
        </w:r>
      </w:p>
    </w:sdtContent>
  </w:sdt>
  <w:p w:rsidR="00AC5521" w:rsidRDefault="00AC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C3" w:rsidRDefault="008857C3" w:rsidP="00AE3791">
      <w:pPr>
        <w:spacing w:after="0" w:line="240" w:lineRule="auto"/>
      </w:pPr>
      <w:r>
        <w:separator/>
      </w:r>
    </w:p>
  </w:footnote>
  <w:footnote w:type="continuationSeparator" w:id="0">
    <w:p w:rsidR="008857C3" w:rsidRDefault="008857C3" w:rsidP="00AE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D0" w:rsidRDefault="00FC0AD0" w:rsidP="00FC0AD0">
    <w:pPr>
      <w:pStyle w:val="Header"/>
      <w:jc w:val="center"/>
    </w:pPr>
    <w:r>
      <w:rPr>
        <w:noProof/>
        <w:lang w:val="en-ZA" w:eastAsia="en-ZA"/>
      </w:rPr>
      <w:drawing>
        <wp:inline distT="0" distB="0" distL="0" distR="0" wp14:anchorId="774B09BD" wp14:editId="14C1A008">
          <wp:extent cx="4238625" cy="87101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Health logo .jpg"/>
                  <pic:cNvPicPr/>
                </pic:nvPicPr>
                <pic:blipFill>
                  <a:blip r:embed="rId1">
                    <a:extLst>
                      <a:ext uri="{28A0092B-C50C-407E-A947-70E740481C1C}">
                        <a14:useLocalDpi xmlns:a14="http://schemas.microsoft.com/office/drawing/2010/main" val="0"/>
                      </a:ext>
                    </a:extLst>
                  </a:blip>
                  <a:stretch>
                    <a:fillRect/>
                  </a:stretch>
                </pic:blipFill>
                <pic:spPr>
                  <a:xfrm>
                    <a:off x="0" y="0"/>
                    <a:ext cx="4237217" cy="870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6A35"/>
    <w:multiLevelType w:val="hybridMultilevel"/>
    <w:tmpl w:val="2C82FE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F56D38"/>
    <w:multiLevelType w:val="hybridMultilevel"/>
    <w:tmpl w:val="2C9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7720"/>
    <w:multiLevelType w:val="hybridMultilevel"/>
    <w:tmpl w:val="B786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B140C"/>
    <w:multiLevelType w:val="hybridMultilevel"/>
    <w:tmpl w:val="97B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623C2"/>
    <w:multiLevelType w:val="hybridMultilevel"/>
    <w:tmpl w:val="134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02"/>
    <w:rsid w:val="00007F66"/>
    <w:rsid w:val="00010544"/>
    <w:rsid w:val="000162E8"/>
    <w:rsid w:val="00016370"/>
    <w:rsid w:val="00016ECF"/>
    <w:rsid w:val="00037ECF"/>
    <w:rsid w:val="000511BF"/>
    <w:rsid w:val="00053889"/>
    <w:rsid w:val="00072C27"/>
    <w:rsid w:val="000928F3"/>
    <w:rsid w:val="000936DE"/>
    <w:rsid w:val="000C7D2C"/>
    <w:rsid w:val="000D2E15"/>
    <w:rsid w:val="000D7974"/>
    <w:rsid w:val="00114CD1"/>
    <w:rsid w:val="00124B65"/>
    <w:rsid w:val="001446CF"/>
    <w:rsid w:val="0016412C"/>
    <w:rsid w:val="001651F2"/>
    <w:rsid w:val="00170FDA"/>
    <w:rsid w:val="0019361A"/>
    <w:rsid w:val="001B6902"/>
    <w:rsid w:val="001C2AF8"/>
    <w:rsid w:val="001D36D3"/>
    <w:rsid w:val="001D5452"/>
    <w:rsid w:val="001D776D"/>
    <w:rsid w:val="001E150E"/>
    <w:rsid w:val="001E6B77"/>
    <w:rsid w:val="001E72EB"/>
    <w:rsid w:val="001F4846"/>
    <w:rsid w:val="001F73DC"/>
    <w:rsid w:val="00204F9A"/>
    <w:rsid w:val="00237520"/>
    <w:rsid w:val="00265A91"/>
    <w:rsid w:val="002673C7"/>
    <w:rsid w:val="00271CFC"/>
    <w:rsid w:val="0028608B"/>
    <w:rsid w:val="00291FD2"/>
    <w:rsid w:val="002B0AC5"/>
    <w:rsid w:val="002B34A8"/>
    <w:rsid w:val="002B4807"/>
    <w:rsid w:val="002B6E73"/>
    <w:rsid w:val="002D1507"/>
    <w:rsid w:val="002F463C"/>
    <w:rsid w:val="00302927"/>
    <w:rsid w:val="003148B8"/>
    <w:rsid w:val="00337E95"/>
    <w:rsid w:val="003464CE"/>
    <w:rsid w:val="0037528A"/>
    <w:rsid w:val="00380102"/>
    <w:rsid w:val="00385D63"/>
    <w:rsid w:val="00391882"/>
    <w:rsid w:val="003A0E98"/>
    <w:rsid w:val="003C0B40"/>
    <w:rsid w:val="003D48B8"/>
    <w:rsid w:val="003D724B"/>
    <w:rsid w:val="003E12A0"/>
    <w:rsid w:val="00400BD4"/>
    <w:rsid w:val="00426AC5"/>
    <w:rsid w:val="00442D61"/>
    <w:rsid w:val="00452968"/>
    <w:rsid w:val="0046133A"/>
    <w:rsid w:val="004819E1"/>
    <w:rsid w:val="0048396E"/>
    <w:rsid w:val="00486666"/>
    <w:rsid w:val="004A26E8"/>
    <w:rsid w:val="004A2B70"/>
    <w:rsid w:val="004B553E"/>
    <w:rsid w:val="00512C2C"/>
    <w:rsid w:val="0051385F"/>
    <w:rsid w:val="00516213"/>
    <w:rsid w:val="0052029E"/>
    <w:rsid w:val="00532A95"/>
    <w:rsid w:val="00553981"/>
    <w:rsid w:val="00580290"/>
    <w:rsid w:val="00586888"/>
    <w:rsid w:val="00596D2D"/>
    <w:rsid w:val="005B3C75"/>
    <w:rsid w:val="005C62DB"/>
    <w:rsid w:val="005E6B54"/>
    <w:rsid w:val="00601EB5"/>
    <w:rsid w:val="006060DC"/>
    <w:rsid w:val="00610591"/>
    <w:rsid w:val="006228DD"/>
    <w:rsid w:val="00632816"/>
    <w:rsid w:val="0064493F"/>
    <w:rsid w:val="0066018B"/>
    <w:rsid w:val="00662B6E"/>
    <w:rsid w:val="00665C8C"/>
    <w:rsid w:val="006709AB"/>
    <w:rsid w:val="00677BE1"/>
    <w:rsid w:val="00684D4C"/>
    <w:rsid w:val="006B2D29"/>
    <w:rsid w:val="006B2E91"/>
    <w:rsid w:val="006B536B"/>
    <w:rsid w:val="006D1002"/>
    <w:rsid w:val="006D7EAC"/>
    <w:rsid w:val="006E7875"/>
    <w:rsid w:val="006F35A3"/>
    <w:rsid w:val="00703191"/>
    <w:rsid w:val="00716562"/>
    <w:rsid w:val="00726963"/>
    <w:rsid w:val="007301C3"/>
    <w:rsid w:val="00731BED"/>
    <w:rsid w:val="00733BCC"/>
    <w:rsid w:val="0073408B"/>
    <w:rsid w:val="00752262"/>
    <w:rsid w:val="00763B02"/>
    <w:rsid w:val="0077267D"/>
    <w:rsid w:val="00773FBE"/>
    <w:rsid w:val="0079726E"/>
    <w:rsid w:val="007A150E"/>
    <w:rsid w:val="007A31DE"/>
    <w:rsid w:val="007A3E24"/>
    <w:rsid w:val="007E0097"/>
    <w:rsid w:val="007F13A4"/>
    <w:rsid w:val="007F1946"/>
    <w:rsid w:val="007F4BB5"/>
    <w:rsid w:val="00816D42"/>
    <w:rsid w:val="00823866"/>
    <w:rsid w:val="00832FB4"/>
    <w:rsid w:val="008606E2"/>
    <w:rsid w:val="00864602"/>
    <w:rsid w:val="008763D7"/>
    <w:rsid w:val="00882253"/>
    <w:rsid w:val="008857C3"/>
    <w:rsid w:val="00885DAB"/>
    <w:rsid w:val="0088683D"/>
    <w:rsid w:val="008B2ADB"/>
    <w:rsid w:val="008B32C0"/>
    <w:rsid w:val="008B72FB"/>
    <w:rsid w:val="008C0458"/>
    <w:rsid w:val="008D72DE"/>
    <w:rsid w:val="008E5A5A"/>
    <w:rsid w:val="008F03E7"/>
    <w:rsid w:val="008F07AA"/>
    <w:rsid w:val="00902243"/>
    <w:rsid w:val="00906354"/>
    <w:rsid w:val="009211A1"/>
    <w:rsid w:val="009277FB"/>
    <w:rsid w:val="009302A1"/>
    <w:rsid w:val="009360C5"/>
    <w:rsid w:val="00945A58"/>
    <w:rsid w:val="0095692E"/>
    <w:rsid w:val="00981194"/>
    <w:rsid w:val="00983B78"/>
    <w:rsid w:val="00992503"/>
    <w:rsid w:val="009955C4"/>
    <w:rsid w:val="009C152A"/>
    <w:rsid w:val="009C4692"/>
    <w:rsid w:val="009D0A15"/>
    <w:rsid w:val="009D7022"/>
    <w:rsid w:val="009F0C29"/>
    <w:rsid w:val="009F30DD"/>
    <w:rsid w:val="00A2607D"/>
    <w:rsid w:val="00A275AB"/>
    <w:rsid w:val="00A438BE"/>
    <w:rsid w:val="00A75379"/>
    <w:rsid w:val="00A90994"/>
    <w:rsid w:val="00AA09AA"/>
    <w:rsid w:val="00AA0BBB"/>
    <w:rsid w:val="00AC45DA"/>
    <w:rsid w:val="00AC5521"/>
    <w:rsid w:val="00AC63F4"/>
    <w:rsid w:val="00AD1BD3"/>
    <w:rsid w:val="00AD30FA"/>
    <w:rsid w:val="00AE3791"/>
    <w:rsid w:val="00AE7035"/>
    <w:rsid w:val="00AF1769"/>
    <w:rsid w:val="00AF18D1"/>
    <w:rsid w:val="00AF7BD2"/>
    <w:rsid w:val="00B00A4A"/>
    <w:rsid w:val="00B025E9"/>
    <w:rsid w:val="00B17B92"/>
    <w:rsid w:val="00B43782"/>
    <w:rsid w:val="00B56191"/>
    <w:rsid w:val="00B56B1D"/>
    <w:rsid w:val="00B62249"/>
    <w:rsid w:val="00B66646"/>
    <w:rsid w:val="00B678CD"/>
    <w:rsid w:val="00B91743"/>
    <w:rsid w:val="00B9459D"/>
    <w:rsid w:val="00BA6FA0"/>
    <w:rsid w:val="00BC1A5E"/>
    <w:rsid w:val="00BC2D93"/>
    <w:rsid w:val="00BC43EA"/>
    <w:rsid w:val="00BD4147"/>
    <w:rsid w:val="00BE1C3C"/>
    <w:rsid w:val="00BE31FB"/>
    <w:rsid w:val="00BE44BD"/>
    <w:rsid w:val="00C06DF0"/>
    <w:rsid w:val="00C11D4D"/>
    <w:rsid w:val="00C45462"/>
    <w:rsid w:val="00C5362E"/>
    <w:rsid w:val="00C6390F"/>
    <w:rsid w:val="00C71F06"/>
    <w:rsid w:val="00C75A89"/>
    <w:rsid w:val="00C7791F"/>
    <w:rsid w:val="00C96AE5"/>
    <w:rsid w:val="00CA13DD"/>
    <w:rsid w:val="00CB4DFE"/>
    <w:rsid w:val="00CC0621"/>
    <w:rsid w:val="00CC3929"/>
    <w:rsid w:val="00CD724A"/>
    <w:rsid w:val="00CE24AB"/>
    <w:rsid w:val="00CE6F6D"/>
    <w:rsid w:val="00CF33D4"/>
    <w:rsid w:val="00D15B4E"/>
    <w:rsid w:val="00D25D19"/>
    <w:rsid w:val="00D33D8C"/>
    <w:rsid w:val="00D6136C"/>
    <w:rsid w:val="00DB618B"/>
    <w:rsid w:val="00DB7ABC"/>
    <w:rsid w:val="00DC42AD"/>
    <w:rsid w:val="00DC6FA1"/>
    <w:rsid w:val="00DD1B36"/>
    <w:rsid w:val="00DD3C4D"/>
    <w:rsid w:val="00DE31A1"/>
    <w:rsid w:val="00DE5B3B"/>
    <w:rsid w:val="00E043EB"/>
    <w:rsid w:val="00E8506F"/>
    <w:rsid w:val="00E97C18"/>
    <w:rsid w:val="00ED4BD6"/>
    <w:rsid w:val="00EF26C1"/>
    <w:rsid w:val="00EF5BBF"/>
    <w:rsid w:val="00F01B07"/>
    <w:rsid w:val="00F06B11"/>
    <w:rsid w:val="00F11F11"/>
    <w:rsid w:val="00F13887"/>
    <w:rsid w:val="00F17484"/>
    <w:rsid w:val="00F25566"/>
    <w:rsid w:val="00F32951"/>
    <w:rsid w:val="00F46652"/>
    <w:rsid w:val="00F62E3C"/>
    <w:rsid w:val="00F65B2B"/>
    <w:rsid w:val="00F71FAD"/>
    <w:rsid w:val="00F92529"/>
    <w:rsid w:val="00F932E4"/>
    <w:rsid w:val="00FA0AA8"/>
    <w:rsid w:val="00FA0F96"/>
    <w:rsid w:val="00FB0955"/>
    <w:rsid w:val="00FB16C9"/>
    <w:rsid w:val="00FC0AD0"/>
    <w:rsid w:val="00FC288E"/>
    <w:rsid w:val="00FC3D9C"/>
    <w:rsid w:val="00FD12C9"/>
    <w:rsid w:val="00FD49D3"/>
    <w:rsid w:val="00FD6948"/>
    <w:rsid w:val="00FE5FAF"/>
    <w:rsid w:val="00FF1B31"/>
    <w:rsid w:val="00FF7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62"/>
    <w:pPr>
      <w:ind w:left="720"/>
      <w:contextualSpacing/>
    </w:pPr>
  </w:style>
  <w:style w:type="paragraph" w:styleId="NormalWeb">
    <w:name w:val="Normal (Web)"/>
    <w:basedOn w:val="Normal"/>
    <w:uiPriority w:val="99"/>
    <w:semiHidden/>
    <w:unhideWhenUsed/>
    <w:rsid w:val="008B2A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91"/>
    <w:rPr>
      <w:rFonts w:ascii="Tahoma" w:hAnsi="Tahoma" w:cs="Tahoma"/>
      <w:sz w:val="16"/>
      <w:szCs w:val="16"/>
    </w:rPr>
  </w:style>
  <w:style w:type="paragraph" w:styleId="Header">
    <w:name w:val="header"/>
    <w:basedOn w:val="Normal"/>
    <w:link w:val="HeaderChar"/>
    <w:uiPriority w:val="99"/>
    <w:unhideWhenUsed/>
    <w:rsid w:val="00AE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791"/>
  </w:style>
  <w:style w:type="paragraph" w:styleId="Footer">
    <w:name w:val="footer"/>
    <w:basedOn w:val="Normal"/>
    <w:link w:val="FooterChar"/>
    <w:uiPriority w:val="99"/>
    <w:unhideWhenUsed/>
    <w:rsid w:val="00AE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791"/>
  </w:style>
  <w:style w:type="character" w:styleId="Hyperlink">
    <w:name w:val="Hyperlink"/>
    <w:basedOn w:val="DefaultParagraphFont"/>
    <w:uiPriority w:val="99"/>
    <w:unhideWhenUsed/>
    <w:rsid w:val="00AE3791"/>
    <w:rPr>
      <w:color w:val="0000FF" w:themeColor="hyperlink"/>
      <w:u w:val="single"/>
    </w:rPr>
  </w:style>
  <w:style w:type="table" w:styleId="TableGrid">
    <w:name w:val="Table Grid"/>
    <w:basedOn w:val="TableNormal"/>
    <w:uiPriority w:val="59"/>
    <w:rsid w:val="0092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62"/>
    <w:pPr>
      <w:ind w:left="720"/>
      <w:contextualSpacing/>
    </w:pPr>
  </w:style>
  <w:style w:type="paragraph" w:styleId="NormalWeb">
    <w:name w:val="Normal (Web)"/>
    <w:basedOn w:val="Normal"/>
    <w:uiPriority w:val="99"/>
    <w:semiHidden/>
    <w:unhideWhenUsed/>
    <w:rsid w:val="008B2A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91"/>
    <w:rPr>
      <w:rFonts w:ascii="Tahoma" w:hAnsi="Tahoma" w:cs="Tahoma"/>
      <w:sz w:val="16"/>
      <w:szCs w:val="16"/>
    </w:rPr>
  </w:style>
  <w:style w:type="paragraph" w:styleId="Header">
    <w:name w:val="header"/>
    <w:basedOn w:val="Normal"/>
    <w:link w:val="HeaderChar"/>
    <w:uiPriority w:val="99"/>
    <w:unhideWhenUsed/>
    <w:rsid w:val="00AE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791"/>
  </w:style>
  <w:style w:type="paragraph" w:styleId="Footer">
    <w:name w:val="footer"/>
    <w:basedOn w:val="Normal"/>
    <w:link w:val="FooterChar"/>
    <w:uiPriority w:val="99"/>
    <w:unhideWhenUsed/>
    <w:rsid w:val="00AE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791"/>
  </w:style>
  <w:style w:type="character" w:styleId="Hyperlink">
    <w:name w:val="Hyperlink"/>
    <w:basedOn w:val="DefaultParagraphFont"/>
    <w:uiPriority w:val="99"/>
    <w:unhideWhenUsed/>
    <w:rsid w:val="00AE3791"/>
    <w:rPr>
      <w:color w:val="0000FF" w:themeColor="hyperlink"/>
      <w:u w:val="single"/>
    </w:rPr>
  </w:style>
  <w:style w:type="table" w:styleId="TableGrid">
    <w:name w:val="Table Grid"/>
    <w:basedOn w:val="TableNormal"/>
    <w:uiPriority w:val="59"/>
    <w:rsid w:val="0092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834">
      <w:bodyDiv w:val="1"/>
      <w:marLeft w:val="0"/>
      <w:marRight w:val="0"/>
      <w:marTop w:val="0"/>
      <w:marBottom w:val="0"/>
      <w:divBdr>
        <w:top w:val="none" w:sz="0" w:space="0" w:color="auto"/>
        <w:left w:val="none" w:sz="0" w:space="0" w:color="auto"/>
        <w:bottom w:val="none" w:sz="0" w:space="0" w:color="auto"/>
        <w:right w:val="none" w:sz="0" w:space="0" w:color="auto"/>
      </w:divBdr>
    </w:div>
    <w:div w:id="319693980">
      <w:bodyDiv w:val="1"/>
      <w:marLeft w:val="0"/>
      <w:marRight w:val="0"/>
      <w:marTop w:val="0"/>
      <w:marBottom w:val="0"/>
      <w:divBdr>
        <w:top w:val="none" w:sz="0" w:space="0" w:color="auto"/>
        <w:left w:val="none" w:sz="0" w:space="0" w:color="auto"/>
        <w:bottom w:val="none" w:sz="0" w:space="0" w:color="auto"/>
        <w:right w:val="none" w:sz="0" w:space="0" w:color="auto"/>
      </w:divBdr>
      <w:divsChild>
        <w:div w:id="874387620">
          <w:marLeft w:val="0"/>
          <w:marRight w:val="0"/>
          <w:marTop w:val="0"/>
          <w:marBottom w:val="0"/>
          <w:divBdr>
            <w:top w:val="none" w:sz="0" w:space="0" w:color="auto"/>
            <w:left w:val="none" w:sz="0" w:space="0" w:color="auto"/>
            <w:bottom w:val="none" w:sz="0" w:space="0" w:color="auto"/>
            <w:right w:val="none" w:sz="0" w:space="0" w:color="auto"/>
          </w:divBdr>
          <w:divsChild>
            <w:div w:id="374282770">
              <w:marLeft w:val="0"/>
              <w:marRight w:val="0"/>
              <w:marTop w:val="0"/>
              <w:marBottom w:val="0"/>
              <w:divBdr>
                <w:top w:val="none" w:sz="0" w:space="0" w:color="auto"/>
                <w:left w:val="none" w:sz="0" w:space="0" w:color="auto"/>
                <w:bottom w:val="none" w:sz="0" w:space="0" w:color="auto"/>
                <w:right w:val="none" w:sz="0" w:space="0" w:color="auto"/>
              </w:divBdr>
              <w:divsChild>
                <w:div w:id="224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4269">
      <w:bodyDiv w:val="1"/>
      <w:marLeft w:val="0"/>
      <w:marRight w:val="0"/>
      <w:marTop w:val="0"/>
      <w:marBottom w:val="0"/>
      <w:divBdr>
        <w:top w:val="none" w:sz="0" w:space="0" w:color="auto"/>
        <w:left w:val="none" w:sz="0" w:space="0" w:color="auto"/>
        <w:bottom w:val="none" w:sz="0" w:space="0" w:color="auto"/>
        <w:right w:val="none" w:sz="0" w:space="0" w:color="auto"/>
      </w:divBdr>
    </w:div>
    <w:div w:id="621961893">
      <w:bodyDiv w:val="1"/>
      <w:marLeft w:val="0"/>
      <w:marRight w:val="0"/>
      <w:marTop w:val="0"/>
      <w:marBottom w:val="0"/>
      <w:divBdr>
        <w:top w:val="none" w:sz="0" w:space="0" w:color="auto"/>
        <w:left w:val="none" w:sz="0" w:space="0" w:color="auto"/>
        <w:bottom w:val="none" w:sz="0" w:space="0" w:color="auto"/>
        <w:right w:val="none" w:sz="0" w:space="0" w:color="auto"/>
      </w:divBdr>
    </w:div>
    <w:div w:id="936131098">
      <w:bodyDiv w:val="1"/>
      <w:marLeft w:val="0"/>
      <w:marRight w:val="0"/>
      <w:marTop w:val="0"/>
      <w:marBottom w:val="0"/>
      <w:divBdr>
        <w:top w:val="none" w:sz="0" w:space="0" w:color="auto"/>
        <w:left w:val="none" w:sz="0" w:space="0" w:color="auto"/>
        <w:bottom w:val="none" w:sz="0" w:space="0" w:color="auto"/>
        <w:right w:val="none" w:sz="0" w:space="0" w:color="auto"/>
      </w:divBdr>
    </w:div>
    <w:div w:id="1212964422">
      <w:bodyDiv w:val="1"/>
      <w:marLeft w:val="0"/>
      <w:marRight w:val="0"/>
      <w:marTop w:val="0"/>
      <w:marBottom w:val="0"/>
      <w:divBdr>
        <w:top w:val="none" w:sz="0" w:space="0" w:color="auto"/>
        <w:left w:val="none" w:sz="0" w:space="0" w:color="auto"/>
        <w:bottom w:val="none" w:sz="0" w:space="0" w:color="auto"/>
        <w:right w:val="none" w:sz="0" w:space="0" w:color="auto"/>
      </w:divBdr>
      <w:divsChild>
        <w:div w:id="467166407">
          <w:marLeft w:val="0"/>
          <w:marRight w:val="0"/>
          <w:marTop w:val="0"/>
          <w:marBottom w:val="0"/>
          <w:divBdr>
            <w:top w:val="none" w:sz="0" w:space="0" w:color="auto"/>
            <w:left w:val="none" w:sz="0" w:space="0" w:color="auto"/>
            <w:bottom w:val="none" w:sz="0" w:space="0" w:color="auto"/>
            <w:right w:val="none" w:sz="0" w:space="0" w:color="auto"/>
          </w:divBdr>
          <w:divsChild>
            <w:div w:id="1000352915">
              <w:marLeft w:val="0"/>
              <w:marRight w:val="0"/>
              <w:marTop w:val="750"/>
              <w:marBottom w:val="0"/>
              <w:divBdr>
                <w:top w:val="none" w:sz="0" w:space="0" w:color="auto"/>
                <w:left w:val="none" w:sz="0" w:space="0" w:color="auto"/>
                <w:bottom w:val="none" w:sz="0" w:space="0" w:color="auto"/>
                <w:right w:val="none" w:sz="0" w:space="0" w:color="auto"/>
              </w:divBdr>
              <w:divsChild>
                <w:div w:id="1705061904">
                  <w:marLeft w:val="0"/>
                  <w:marRight w:val="0"/>
                  <w:marTop w:val="0"/>
                  <w:marBottom w:val="0"/>
                  <w:divBdr>
                    <w:top w:val="none" w:sz="0" w:space="0" w:color="auto"/>
                    <w:left w:val="none" w:sz="0" w:space="0" w:color="auto"/>
                    <w:bottom w:val="none" w:sz="0" w:space="0" w:color="auto"/>
                    <w:right w:val="none" w:sz="0" w:space="0" w:color="auto"/>
                  </w:divBdr>
                  <w:divsChild>
                    <w:div w:id="1154225920">
                      <w:marLeft w:val="0"/>
                      <w:marRight w:val="0"/>
                      <w:marTop w:val="0"/>
                      <w:marBottom w:val="0"/>
                      <w:divBdr>
                        <w:top w:val="none" w:sz="0" w:space="0" w:color="auto"/>
                        <w:left w:val="none" w:sz="0" w:space="0" w:color="auto"/>
                        <w:bottom w:val="none" w:sz="0" w:space="0" w:color="auto"/>
                        <w:right w:val="none" w:sz="0" w:space="0" w:color="auto"/>
                      </w:divBdr>
                      <w:divsChild>
                        <w:div w:id="640766276">
                          <w:marLeft w:val="0"/>
                          <w:marRight w:val="0"/>
                          <w:marTop w:val="0"/>
                          <w:marBottom w:val="0"/>
                          <w:divBdr>
                            <w:top w:val="none" w:sz="0" w:space="0" w:color="auto"/>
                            <w:left w:val="none" w:sz="0" w:space="0" w:color="auto"/>
                            <w:bottom w:val="none" w:sz="0" w:space="0" w:color="auto"/>
                            <w:right w:val="none" w:sz="0" w:space="0" w:color="auto"/>
                          </w:divBdr>
                          <w:divsChild>
                            <w:div w:id="615907943">
                              <w:marLeft w:val="0"/>
                              <w:marRight w:val="0"/>
                              <w:marTop w:val="0"/>
                              <w:marBottom w:val="0"/>
                              <w:divBdr>
                                <w:top w:val="none" w:sz="0" w:space="0" w:color="auto"/>
                                <w:left w:val="none" w:sz="0" w:space="0" w:color="auto"/>
                                <w:bottom w:val="none" w:sz="0" w:space="0" w:color="auto"/>
                                <w:right w:val="none" w:sz="0" w:space="0" w:color="auto"/>
                              </w:divBdr>
                              <w:divsChild>
                                <w:div w:id="20839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77697">
      <w:bodyDiv w:val="1"/>
      <w:marLeft w:val="0"/>
      <w:marRight w:val="0"/>
      <w:marTop w:val="0"/>
      <w:marBottom w:val="0"/>
      <w:divBdr>
        <w:top w:val="none" w:sz="0" w:space="0" w:color="auto"/>
        <w:left w:val="none" w:sz="0" w:space="0" w:color="auto"/>
        <w:bottom w:val="none" w:sz="0" w:space="0" w:color="auto"/>
        <w:right w:val="none" w:sz="0" w:space="0" w:color="auto"/>
      </w:divBdr>
    </w:div>
    <w:div w:id="1529291192">
      <w:bodyDiv w:val="1"/>
      <w:marLeft w:val="0"/>
      <w:marRight w:val="0"/>
      <w:marTop w:val="0"/>
      <w:marBottom w:val="0"/>
      <w:divBdr>
        <w:top w:val="none" w:sz="0" w:space="0" w:color="auto"/>
        <w:left w:val="none" w:sz="0" w:space="0" w:color="auto"/>
        <w:bottom w:val="none" w:sz="0" w:space="0" w:color="auto"/>
        <w:right w:val="none" w:sz="0" w:space="0" w:color="auto"/>
      </w:divBdr>
    </w:div>
    <w:div w:id="1537504837">
      <w:bodyDiv w:val="1"/>
      <w:marLeft w:val="0"/>
      <w:marRight w:val="0"/>
      <w:marTop w:val="0"/>
      <w:marBottom w:val="0"/>
      <w:divBdr>
        <w:top w:val="none" w:sz="0" w:space="0" w:color="auto"/>
        <w:left w:val="none" w:sz="0" w:space="0" w:color="auto"/>
        <w:bottom w:val="none" w:sz="0" w:space="0" w:color="auto"/>
        <w:right w:val="none" w:sz="0" w:space="0" w:color="auto"/>
      </w:divBdr>
      <w:divsChild>
        <w:div w:id="437214477">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180"/>
              <w:marRight w:val="0"/>
              <w:marTop w:val="300"/>
              <w:marBottom w:val="0"/>
              <w:divBdr>
                <w:top w:val="none" w:sz="0" w:space="0" w:color="auto"/>
                <w:left w:val="none" w:sz="0" w:space="0" w:color="auto"/>
                <w:bottom w:val="none" w:sz="0" w:space="0" w:color="auto"/>
                <w:right w:val="none" w:sz="0" w:space="0" w:color="auto"/>
              </w:divBdr>
              <w:divsChild>
                <w:div w:id="867528194">
                  <w:marLeft w:val="0"/>
                  <w:marRight w:val="0"/>
                  <w:marTop w:val="0"/>
                  <w:marBottom w:val="150"/>
                  <w:divBdr>
                    <w:top w:val="single" w:sz="6" w:space="8" w:color="000000"/>
                    <w:left w:val="single" w:sz="6" w:space="8" w:color="000000"/>
                    <w:bottom w:val="single" w:sz="6" w:space="8" w:color="000000"/>
                    <w:right w:val="single" w:sz="6" w:space="8" w:color="000000"/>
                  </w:divBdr>
                  <w:divsChild>
                    <w:div w:id="17539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1430">
      <w:bodyDiv w:val="1"/>
      <w:marLeft w:val="0"/>
      <w:marRight w:val="0"/>
      <w:marTop w:val="0"/>
      <w:marBottom w:val="0"/>
      <w:divBdr>
        <w:top w:val="none" w:sz="0" w:space="0" w:color="auto"/>
        <w:left w:val="none" w:sz="0" w:space="0" w:color="auto"/>
        <w:bottom w:val="none" w:sz="0" w:space="0" w:color="auto"/>
        <w:right w:val="none" w:sz="0" w:space="0" w:color="auto"/>
      </w:divBdr>
      <w:divsChild>
        <w:div w:id="1004671460">
          <w:marLeft w:val="0"/>
          <w:marRight w:val="0"/>
          <w:marTop w:val="0"/>
          <w:marBottom w:val="0"/>
          <w:divBdr>
            <w:top w:val="none" w:sz="0" w:space="0" w:color="auto"/>
            <w:left w:val="none" w:sz="0" w:space="0" w:color="auto"/>
            <w:bottom w:val="none" w:sz="0" w:space="0" w:color="auto"/>
            <w:right w:val="none" w:sz="0" w:space="0" w:color="auto"/>
          </w:divBdr>
          <w:divsChild>
            <w:div w:id="141191891">
              <w:marLeft w:val="0"/>
              <w:marRight w:val="0"/>
              <w:marTop w:val="255"/>
              <w:marBottom w:val="0"/>
              <w:divBdr>
                <w:top w:val="none" w:sz="0" w:space="0" w:color="auto"/>
                <w:left w:val="none" w:sz="0" w:space="0" w:color="auto"/>
                <w:bottom w:val="none" w:sz="0" w:space="0" w:color="auto"/>
                <w:right w:val="none" w:sz="0" w:space="0" w:color="auto"/>
              </w:divBdr>
              <w:divsChild>
                <w:div w:id="27412675">
                  <w:marLeft w:val="0"/>
                  <w:marRight w:val="0"/>
                  <w:marTop w:val="0"/>
                  <w:marBottom w:val="150"/>
                  <w:divBdr>
                    <w:top w:val="none" w:sz="0" w:space="0" w:color="auto"/>
                    <w:left w:val="none" w:sz="0" w:space="0" w:color="auto"/>
                    <w:bottom w:val="none" w:sz="0" w:space="0" w:color="auto"/>
                    <w:right w:val="none" w:sz="0" w:space="0" w:color="auto"/>
                  </w:divBdr>
                  <w:divsChild>
                    <w:div w:id="13854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65468">
      <w:bodyDiv w:val="1"/>
      <w:marLeft w:val="0"/>
      <w:marRight w:val="0"/>
      <w:marTop w:val="0"/>
      <w:marBottom w:val="0"/>
      <w:divBdr>
        <w:top w:val="none" w:sz="0" w:space="0" w:color="auto"/>
        <w:left w:val="none" w:sz="0" w:space="0" w:color="auto"/>
        <w:bottom w:val="none" w:sz="0" w:space="0" w:color="auto"/>
        <w:right w:val="none" w:sz="0" w:space="0" w:color="auto"/>
      </w:divBdr>
      <w:divsChild>
        <w:div w:id="252859635">
          <w:marLeft w:val="0"/>
          <w:marRight w:val="0"/>
          <w:marTop w:val="0"/>
          <w:marBottom w:val="0"/>
          <w:divBdr>
            <w:top w:val="none" w:sz="0" w:space="0" w:color="auto"/>
            <w:left w:val="none" w:sz="0" w:space="0" w:color="auto"/>
            <w:bottom w:val="none" w:sz="0" w:space="0" w:color="auto"/>
            <w:right w:val="none" w:sz="0" w:space="0" w:color="auto"/>
          </w:divBdr>
          <w:divsChild>
            <w:div w:id="509180854">
              <w:marLeft w:val="0"/>
              <w:marRight w:val="0"/>
              <w:marTop w:val="0"/>
              <w:marBottom w:val="0"/>
              <w:divBdr>
                <w:top w:val="none" w:sz="0" w:space="0" w:color="auto"/>
                <w:left w:val="none" w:sz="0" w:space="0" w:color="auto"/>
                <w:bottom w:val="none" w:sz="0" w:space="0" w:color="auto"/>
                <w:right w:val="none" w:sz="0" w:space="0" w:color="auto"/>
              </w:divBdr>
              <w:divsChild>
                <w:div w:id="13140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2013">
      <w:bodyDiv w:val="1"/>
      <w:marLeft w:val="0"/>
      <w:marRight w:val="0"/>
      <w:marTop w:val="0"/>
      <w:marBottom w:val="0"/>
      <w:divBdr>
        <w:top w:val="none" w:sz="0" w:space="0" w:color="auto"/>
        <w:left w:val="none" w:sz="0" w:space="0" w:color="auto"/>
        <w:bottom w:val="none" w:sz="0" w:space="0" w:color="auto"/>
        <w:right w:val="none" w:sz="0" w:space="0" w:color="auto"/>
      </w:divBdr>
    </w:div>
    <w:div w:id="1855458421">
      <w:bodyDiv w:val="1"/>
      <w:marLeft w:val="0"/>
      <w:marRight w:val="0"/>
      <w:marTop w:val="0"/>
      <w:marBottom w:val="0"/>
      <w:divBdr>
        <w:top w:val="none" w:sz="0" w:space="0" w:color="auto"/>
        <w:left w:val="none" w:sz="0" w:space="0" w:color="auto"/>
        <w:bottom w:val="none" w:sz="0" w:space="0" w:color="auto"/>
        <w:right w:val="none" w:sz="0" w:space="0" w:color="auto"/>
      </w:divBdr>
    </w:div>
    <w:div w:id="2026981581">
      <w:bodyDiv w:val="1"/>
      <w:marLeft w:val="0"/>
      <w:marRight w:val="0"/>
      <w:marTop w:val="0"/>
      <w:marBottom w:val="0"/>
      <w:divBdr>
        <w:top w:val="none" w:sz="0" w:space="0" w:color="auto"/>
        <w:left w:val="none" w:sz="0" w:space="0" w:color="auto"/>
        <w:bottom w:val="none" w:sz="0" w:space="0" w:color="auto"/>
        <w:right w:val="none" w:sz="0" w:space="0" w:color="auto"/>
      </w:divBdr>
      <w:divsChild>
        <w:div w:id="634413766">
          <w:marLeft w:val="0"/>
          <w:marRight w:val="0"/>
          <w:marTop w:val="0"/>
          <w:marBottom w:val="0"/>
          <w:divBdr>
            <w:top w:val="none" w:sz="0" w:space="0" w:color="auto"/>
            <w:left w:val="none" w:sz="0" w:space="0" w:color="auto"/>
            <w:bottom w:val="none" w:sz="0" w:space="0" w:color="auto"/>
            <w:right w:val="none" w:sz="0" w:space="0" w:color="auto"/>
          </w:divBdr>
          <w:divsChild>
            <w:div w:id="496651147">
              <w:marLeft w:val="0"/>
              <w:marRight w:val="0"/>
              <w:marTop w:val="0"/>
              <w:marBottom w:val="0"/>
              <w:divBdr>
                <w:top w:val="none" w:sz="0" w:space="0" w:color="auto"/>
                <w:left w:val="none" w:sz="0" w:space="0" w:color="auto"/>
                <w:bottom w:val="none" w:sz="0" w:space="0" w:color="auto"/>
                <w:right w:val="none" w:sz="0" w:space="0" w:color="auto"/>
              </w:divBdr>
              <w:divsChild>
                <w:div w:id="1759016529">
                  <w:marLeft w:val="0"/>
                  <w:marRight w:val="0"/>
                  <w:marTop w:val="0"/>
                  <w:marBottom w:val="0"/>
                  <w:divBdr>
                    <w:top w:val="none" w:sz="0" w:space="0" w:color="auto"/>
                    <w:left w:val="none" w:sz="0" w:space="0" w:color="auto"/>
                    <w:bottom w:val="none" w:sz="0" w:space="0" w:color="auto"/>
                    <w:right w:val="none" w:sz="0" w:space="0" w:color="auto"/>
                  </w:divBdr>
                  <w:divsChild>
                    <w:div w:id="352073040">
                      <w:marLeft w:val="0"/>
                      <w:marRight w:val="0"/>
                      <w:marTop w:val="0"/>
                      <w:marBottom w:val="0"/>
                      <w:divBdr>
                        <w:top w:val="none" w:sz="0" w:space="0" w:color="auto"/>
                        <w:left w:val="none" w:sz="0" w:space="0" w:color="auto"/>
                        <w:bottom w:val="none" w:sz="0" w:space="0" w:color="auto"/>
                        <w:right w:val="none" w:sz="0" w:space="0" w:color="auto"/>
                      </w:divBdr>
                      <w:divsChild>
                        <w:div w:id="1045299851">
                          <w:marLeft w:val="-15"/>
                          <w:marRight w:val="0"/>
                          <w:marTop w:val="0"/>
                          <w:marBottom w:val="0"/>
                          <w:divBdr>
                            <w:top w:val="none" w:sz="0" w:space="0" w:color="auto"/>
                            <w:left w:val="none" w:sz="0" w:space="0" w:color="auto"/>
                            <w:bottom w:val="none" w:sz="0" w:space="0" w:color="auto"/>
                            <w:right w:val="none" w:sz="0" w:space="0" w:color="auto"/>
                          </w:divBdr>
                          <w:divsChild>
                            <w:div w:id="1662195792">
                              <w:marLeft w:val="0"/>
                              <w:marRight w:val="0"/>
                              <w:marTop w:val="0"/>
                              <w:marBottom w:val="0"/>
                              <w:divBdr>
                                <w:top w:val="none" w:sz="0" w:space="0" w:color="auto"/>
                                <w:left w:val="none" w:sz="0" w:space="0" w:color="auto"/>
                                <w:bottom w:val="none" w:sz="0" w:space="0" w:color="auto"/>
                                <w:right w:val="none" w:sz="0" w:space="0" w:color="auto"/>
                              </w:divBdr>
                              <w:divsChild>
                                <w:div w:id="1665474191">
                                  <w:marLeft w:val="0"/>
                                  <w:marRight w:val="-15"/>
                                  <w:marTop w:val="0"/>
                                  <w:marBottom w:val="0"/>
                                  <w:divBdr>
                                    <w:top w:val="none" w:sz="0" w:space="0" w:color="auto"/>
                                    <w:left w:val="none" w:sz="0" w:space="0" w:color="auto"/>
                                    <w:bottom w:val="none" w:sz="0" w:space="0" w:color="auto"/>
                                    <w:right w:val="none" w:sz="0" w:space="0" w:color="auto"/>
                                  </w:divBdr>
                                  <w:divsChild>
                                    <w:div w:id="1194808342">
                                      <w:marLeft w:val="0"/>
                                      <w:marRight w:val="0"/>
                                      <w:marTop w:val="0"/>
                                      <w:marBottom w:val="0"/>
                                      <w:divBdr>
                                        <w:top w:val="none" w:sz="0" w:space="0" w:color="auto"/>
                                        <w:left w:val="none" w:sz="0" w:space="0" w:color="auto"/>
                                        <w:bottom w:val="none" w:sz="0" w:space="0" w:color="auto"/>
                                        <w:right w:val="none" w:sz="0" w:space="0" w:color="auto"/>
                                      </w:divBdr>
                                      <w:divsChild>
                                        <w:div w:id="2084713294">
                                          <w:marLeft w:val="0"/>
                                          <w:marRight w:val="0"/>
                                          <w:marTop w:val="0"/>
                                          <w:marBottom w:val="0"/>
                                          <w:divBdr>
                                            <w:top w:val="none" w:sz="0" w:space="0" w:color="auto"/>
                                            <w:left w:val="none" w:sz="0" w:space="0" w:color="auto"/>
                                            <w:bottom w:val="none" w:sz="0" w:space="0" w:color="auto"/>
                                            <w:right w:val="none" w:sz="0" w:space="0" w:color="auto"/>
                                          </w:divBdr>
                                          <w:divsChild>
                                            <w:div w:id="1173446382">
                                              <w:marLeft w:val="0"/>
                                              <w:marRight w:val="0"/>
                                              <w:marTop w:val="0"/>
                                              <w:marBottom w:val="0"/>
                                              <w:divBdr>
                                                <w:top w:val="none" w:sz="0" w:space="0" w:color="auto"/>
                                                <w:left w:val="none" w:sz="0" w:space="0" w:color="auto"/>
                                                <w:bottom w:val="none" w:sz="0" w:space="0" w:color="auto"/>
                                                <w:right w:val="none" w:sz="0" w:space="0" w:color="auto"/>
                                              </w:divBdr>
                                              <w:divsChild>
                                                <w:div w:id="1547788780">
                                                  <w:marLeft w:val="0"/>
                                                  <w:marRight w:val="0"/>
                                                  <w:marTop w:val="0"/>
                                                  <w:marBottom w:val="0"/>
                                                  <w:divBdr>
                                                    <w:top w:val="single" w:sz="6" w:space="15" w:color="C4CDE0"/>
                                                    <w:left w:val="single" w:sz="6" w:space="26" w:color="C4CDE0"/>
                                                    <w:bottom w:val="single" w:sz="12" w:space="8" w:color="C4CDE0"/>
                                                    <w:right w:val="single" w:sz="6" w:space="26" w:color="C4CDE0"/>
                                                  </w:divBdr>
                                                  <w:divsChild>
                                                    <w:div w:id="323240814">
                                                      <w:marLeft w:val="0"/>
                                                      <w:marRight w:val="0"/>
                                                      <w:marTop w:val="0"/>
                                                      <w:marBottom w:val="0"/>
                                                      <w:divBdr>
                                                        <w:top w:val="none" w:sz="0" w:space="0" w:color="auto"/>
                                                        <w:left w:val="none" w:sz="0" w:space="0" w:color="auto"/>
                                                        <w:bottom w:val="none" w:sz="0" w:space="0" w:color="auto"/>
                                                        <w:right w:val="none" w:sz="0" w:space="0" w:color="auto"/>
                                                      </w:divBdr>
                                                      <w:divsChild>
                                                        <w:div w:id="1981763333">
                                                          <w:marLeft w:val="0"/>
                                                          <w:marRight w:val="0"/>
                                                          <w:marTop w:val="0"/>
                                                          <w:marBottom w:val="0"/>
                                                          <w:divBdr>
                                                            <w:top w:val="none" w:sz="0" w:space="0" w:color="auto"/>
                                                            <w:left w:val="none" w:sz="0" w:space="0" w:color="auto"/>
                                                            <w:bottom w:val="none" w:sz="0" w:space="0" w:color="auto"/>
                                                            <w:right w:val="none" w:sz="0" w:space="0" w:color="auto"/>
                                                          </w:divBdr>
                                                          <w:divsChild>
                                                            <w:div w:id="579799247">
                                                              <w:marLeft w:val="0"/>
                                                              <w:marRight w:val="0"/>
                                                              <w:marTop w:val="0"/>
                                                              <w:marBottom w:val="0"/>
                                                              <w:divBdr>
                                                                <w:top w:val="none" w:sz="0" w:space="0" w:color="auto"/>
                                                                <w:left w:val="none" w:sz="0" w:space="0" w:color="auto"/>
                                                                <w:bottom w:val="none" w:sz="0" w:space="0" w:color="auto"/>
                                                                <w:right w:val="none" w:sz="0" w:space="0" w:color="auto"/>
                                                              </w:divBdr>
                                                              <w:divsChild>
                                                                <w:div w:id="805397191">
                                                                  <w:marLeft w:val="0"/>
                                                                  <w:marRight w:val="0"/>
                                                                  <w:marTop w:val="0"/>
                                                                  <w:marBottom w:val="0"/>
                                                                  <w:divBdr>
                                                                    <w:top w:val="none" w:sz="0" w:space="0" w:color="auto"/>
                                                                    <w:left w:val="none" w:sz="0" w:space="0" w:color="auto"/>
                                                                    <w:bottom w:val="none" w:sz="0" w:space="0" w:color="auto"/>
                                                                    <w:right w:val="none" w:sz="0" w:space="0" w:color="auto"/>
                                                                  </w:divBdr>
                                                                  <w:divsChild>
                                                                    <w:div w:id="1430278281">
                                                                      <w:marLeft w:val="0"/>
                                                                      <w:marRight w:val="0"/>
                                                                      <w:marTop w:val="0"/>
                                                                      <w:marBottom w:val="300"/>
                                                                      <w:divBdr>
                                                                        <w:top w:val="none" w:sz="0" w:space="0" w:color="auto"/>
                                                                        <w:left w:val="none" w:sz="0" w:space="0" w:color="auto"/>
                                                                        <w:bottom w:val="none" w:sz="0" w:space="0" w:color="auto"/>
                                                                        <w:right w:val="none" w:sz="0" w:space="0" w:color="auto"/>
                                                                      </w:divBdr>
                                                                      <w:divsChild>
                                                                        <w:div w:id="17398657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02235">
      <w:bodyDiv w:val="1"/>
      <w:marLeft w:val="0"/>
      <w:marRight w:val="0"/>
      <w:marTop w:val="0"/>
      <w:marBottom w:val="0"/>
      <w:divBdr>
        <w:top w:val="none" w:sz="0" w:space="0" w:color="auto"/>
        <w:left w:val="none" w:sz="0" w:space="0" w:color="auto"/>
        <w:bottom w:val="none" w:sz="0" w:space="0" w:color="auto"/>
        <w:right w:val="none" w:sz="0" w:space="0" w:color="auto"/>
      </w:divBdr>
    </w:div>
    <w:div w:id="20771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lifesciences.com" TargetMode="External"/><Relationship Id="rId13" Type="http://schemas.openxmlformats.org/officeDocument/2006/relationships/hyperlink" Target="https://www.facebook.com/AfricaHealthExhibi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ricahealthexhibition.com" TargetMode="External"/><Relationship Id="rId5" Type="http://schemas.openxmlformats.org/officeDocument/2006/relationships/webSettings" Target="webSettings.xml"/><Relationship Id="rId15" Type="http://schemas.openxmlformats.org/officeDocument/2006/relationships/hyperlink" Target="https://twitter.com/africahealthexb"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IIRME - AE-Dubai</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stevensi</dc:creator>
  <cp:lastModifiedBy>Martin Slabbert</cp:lastModifiedBy>
  <cp:revision>2</cp:revision>
  <cp:lastPrinted>2014-05-26T09:26:00Z</cp:lastPrinted>
  <dcterms:created xsi:type="dcterms:W3CDTF">2017-05-23T06:40:00Z</dcterms:created>
  <dcterms:modified xsi:type="dcterms:W3CDTF">2017-05-23T06:40:00Z</dcterms:modified>
</cp:coreProperties>
</file>