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3D08" w14:textId="270081B6" w:rsidR="000F2B31" w:rsidRDefault="00FC2045" w:rsidP="00FC7FD2">
      <w:pPr>
        <w:pStyle w:val="Copytext"/>
        <w:spacing w:line="360" w:lineRule="auto"/>
        <w:jc w:val="left"/>
        <w:rPr>
          <w:rFonts w:asciiTheme="minorHAnsi" w:eastAsiaTheme="minorHAnsi" w:hAnsiTheme="minorHAnsi" w:cstheme="minorBidi"/>
          <w:b/>
          <w:caps/>
          <w:color w:val="0095D5" w:themeColor="accent1"/>
          <w:sz w:val="18"/>
          <w:szCs w:val="18"/>
          <w:lang w:val="en-US" w:eastAsia="en-US"/>
        </w:rPr>
      </w:pPr>
      <w:r w:rsidRPr="00FC2045">
        <w:rPr>
          <w:rFonts w:asciiTheme="minorHAnsi" w:eastAsiaTheme="minorHAnsi" w:hAnsiTheme="minorHAnsi" w:cstheme="minorBidi"/>
          <w:b/>
          <w:caps/>
          <w:color w:val="0095D5" w:themeColor="accent1"/>
          <w:sz w:val="18"/>
          <w:szCs w:val="18"/>
          <w:lang w:val="en-US" w:eastAsia="en-US"/>
        </w:rPr>
        <w:t>SENNHEISER GROUP SECARA SEKILAS</w:t>
      </w:r>
    </w:p>
    <w:p w14:paraId="597CE9E3" w14:textId="77777777" w:rsidR="00FC2045" w:rsidRPr="000F2B31" w:rsidRDefault="00FC2045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en-US"/>
        </w:rPr>
      </w:pPr>
    </w:p>
    <w:p w14:paraId="6FA116B4" w14:textId="5A7E9B0A" w:rsidR="00DD1199" w:rsidRDefault="00FC2045" w:rsidP="004A3DE6">
      <w:pPr>
        <w:rPr>
          <w:szCs w:val="18"/>
          <w:lang w:val="en-US"/>
        </w:rPr>
      </w:pPr>
      <w:proofErr w:type="spellStart"/>
      <w:r w:rsidRPr="00FC2045">
        <w:rPr>
          <w:szCs w:val="18"/>
          <w:lang w:val="en-US"/>
        </w:rPr>
        <w:t>Menciptakan</w:t>
      </w:r>
      <w:proofErr w:type="spellEnd"/>
      <w:r w:rsidRPr="00FC2045">
        <w:rPr>
          <w:szCs w:val="18"/>
          <w:lang w:val="en-US"/>
        </w:rPr>
        <w:t xml:space="preserve"> masa </w:t>
      </w:r>
      <w:proofErr w:type="spellStart"/>
      <w:r w:rsidRPr="00FC2045">
        <w:rPr>
          <w:szCs w:val="18"/>
          <w:lang w:val="en-US"/>
        </w:rPr>
        <w:t>depan</w:t>
      </w:r>
      <w:proofErr w:type="spellEnd"/>
      <w:r w:rsidRPr="00FC2045">
        <w:rPr>
          <w:szCs w:val="18"/>
          <w:lang w:val="en-US"/>
        </w:rPr>
        <w:t xml:space="preserve"> dunia audio dan </w:t>
      </w:r>
      <w:proofErr w:type="spellStart"/>
      <w:r w:rsidRPr="00FC2045">
        <w:rPr>
          <w:szCs w:val="18"/>
          <w:lang w:val="en-US"/>
        </w:rPr>
        <w:t>melahirkan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pengalaman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suara</w:t>
      </w:r>
      <w:proofErr w:type="spellEnd"/>
      <w:r w:rsidRPr="00FC2045">
        <w:rPr>
          <w:szCs w:val="18"/>
          <w:lang w:val="en-US"/>
        </w:rPr>
        <w:t xml:space="preserve"> yang </w:t>
      </w:r>
      <w:proofErr w:type="spellStart"/>
      <w:r w:rsidRPr="00FC2045">
        <w:rPr>
          <w:szCs w:val="18"/>
          <w:lang w:val="en-US"/>
        </w:rPr>
        <w:t>unik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bagi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pelanggan</w:t>
      </w:r>
      <w:proofErr w:type="spellEnd"/>
      <w:r w:rsidRPr="00FC2045">
        <w:rPr>
          <w:szCs w:val="18"/>
          <w:lang w:val="en-US"/>
        </w:rPr>
        <w:t xml:space="preserve"> - </w:t>
      </w:r>
      <w:proofErr w:type="spellStart"/>
      <w:r w:rsidRPr="00FC2045">
        <w:rPr>
          <w:szCs w:val="18"/>
          <w:lang w:val="en-US"/>
        </w:rPr>
        <w:t>ini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adalah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aspirasi</w:t>
      </w:r>
      <w:proofErr w:type="spellEnd"/>
      <w:r w:rsidRPr="00FC2045">
        <w:rPr>
          <w:szCs w:val="18"/>
          <w:lang w:val="en-US"/>
        </w:rPr>
        <w:t xml:space="preserve"> yang </w:t>
      </w:r>
      <w:proofErr w:type="spellStart"/>
      <w:r w:rsidRPr="00FC2045">
        <w:rPr>
          <w:szCs w:val="18"/>
          <w:lang w:val="en-US"/>
        </w:rPr>
        <w:t>menyatukan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karyawan</w:t>
      </w:r>
      <w:proofErr w:type="spellEnd"/>
      <w:r w:rsidRPr="00FC2045">
        <w:rPr>
          <w:szCs w:val="18"/>
          <w:lang w:val="en-US"/>
        </w:rPr>
        <w:t xml:space="preserve"> dan </w:t>
      </w:r>
      <w:proofErr w:type="spellStart"/>
      <w:r w:rsidRPr="00FC2045">
        <w:rPr>
          <w:szCs w:val="18"/>
          <w:lang w:val="en-US"/>
        </w:rPr>
        <w:t>mitra</w:t>
      </w:r>
      <w:proofErr w:type="spellEnd"/>
      <w:r w:rsidRPr="00FC2045">
        <w:rPr>
          <w:szCs w:val="18"/>
          <w:lang w:val="en-US"/>
        </w:rPr>
        <w:t xml:space="preserve"> Sennheiser Group di </w:t>
      </w:r>
      <w:proofErr w:type="spellStart"/>
      <w:r w:rsidRPr="00FC2045">
        <w:rPr>
          <w:szCs w:val="18"/>
          <w:lang w:val="en-US"/>
        </w:rPr>
        <w:t>seluruh</w:t>
      </w:r>
      <w:proofErr w:type="spellEnd"/>
      <w:r w:rsidRPr="00FC2045">
        <w:rPr>
          <w:szCs w:val="18"/>
          <w:lang w:val="en-US"/>
        </w:rPr>
        <w:t xml:space="preserve"> dunia. Perusahaan </w:t>
      </w:r>
      <w:proofErr w:type="spellStart"/>
      <w:r w:rsidRPr="00FC2045">
        <w:rPr>
          <w:szCs w:val="18"/>
          <w:lang w:val="en-US"/>
        </w:rPr>
        <w:t>independen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milik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keluarga</w:t>
      </w:r>
      <w:proofErr w:type="spellEnd"/>
      <w:r w:rsidRPr="00FC2045">
        <w:rPr>
          <w:szCs w:val="18"/>
          <w:lang w:val="en-US"/>
        </w:rPr>
        <w:t xml:space="preserve"> Sennheiser </w:t>
      </w:r>
      <w:proofErr w:type="spellStart"/>
      <w:r w:rsidRPr="00FC2045">
        <w:rPr>
          <w:szCs w:val="18"/>
          <w:lang w:val="en-US"/>
        </w:rPr>
        <w:t>didirikan</w:t>
      </w:r>
      <w:proofErr w:type="spellEnd"/>
      <w:r w:rsidRPr="00FC2045">
        <w:rPr>
          <w:szCs w:val="18"/>
          <w:lang w:val="en-US"/>
        </w:rPr>
        <w:t xml:space="preserve"> pada </w:t>
      </w:r>
      <w:proofErr w:type="spellStart"/>
      <w:r w:rsidRPr="00FC2045">
        <w:rPr>
          <w:szCs w:val="18"/>
          <w:lang w:val="en-US"/>
        </w:rPr>
        <w:t>tahun</w:t>
      </w:r>
      <w:proofErr w:type="spellEnd"/>
      <w:r w:rsidRPr="00FC2045">
        <w:rPr>
          <w:szCs w:val="18"/>
          <w:lang w:val="en-US"/>
        </w:rPr>
        <w:t xml:space="preserve"> 1945 dan </w:t>
      </w:r>
      <w:proofErr w:type="spellStart"/>
      <w:r w:rsidRPr="00FC2045">
        <w:rPr>
          <w:szCs w:val="18"/>
          <w:lang w:val="en-US"/>
        </w:rPr>
        <w:t>saat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ini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menjadi</w:t>
      </w:r>
      <w:proofErr w:type="spellEnd"/>
      <w:r w:rsidRPr="00FC2045">
        <w:rPr>
          <w:szCs w:val="18"/>
          <w:lang w:val="en-US"/>
        </w:rPr>
        <w:t xml:space="preserve"> salah </w:t>
      </w:r>
      <w:proofErr w:type="spellStart"/>
      <w:r w:rsidRPr="00FC2045">
        <w:rPr>
          <w:szCs w:val="18"/>
          <w:lang w:val="en-US"/>
        </w:rPr>
        <w:t>satu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pemasok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terkemuka</w:t>
      </w:r>
      <w:proofErr w:type="spellEnd"/>
      <w:r w:rsidRPr="00FC2045">
        <w:rPr>
          <w:szCs w:val="18"/>
          <w:lang w:val="en-US"/>
        </w:rPr>
        <w:t xml:space="preserve"> di </w:t>
      </w:r>
      <w:proofErr w:type="spellStart"/>
      <w:r w:rsidRPr="00FC2045">
        <w:rPr>
          <w:szCs w:val="18"/>
          <w:lang w:val="en-US"/>
        </w:rPr>
        <w:t>bidang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teknologi</w:t>
      </w:r>
      <w:proofErr w:type="spellEnd"/>
      <w:r w:rsidRPr="00FC2045">
        <w:rPr>
          <w:szCs w:val="18"/>
          <w:lang w:val="en-US"/>
        </w:rPr>
        <w:t xml:space="preserve"> audio </w:t>
      </w:r>
      <w:proofErr w:type="spellStart"/>
      <w:r w:rsidRPr="00FC2045">
        <w:rPr>
          <w:szCs w:val="18"/>
          <w:lang w:val="en-US"/>
        </w:rPr>
        <w:t>profesional</w:t>
      </w:r>
      <w:proofErr w:type="spellEnd"/>
      <w:r w:rsidRPr="00FC2045">
        <w:rPr>
          <w:szCs w:val="18"/>
          <w:lang w:val="en-US"/>
        </w:rPr>
        <w:t xml:space="preserve">. </w:t>
      </w:r>
      <w:proofErr w:type="spellStart"/>
      <w:r w:rsidRPr="00FC2045">
        <w:rPr>
          <w:szCs w:val="18"/>
          <w:lang w:val="en-US"/>
        </w:rPr>
        <w:t>Sejak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tahun</w:t>
      </w:r>
      <w:proofErr w:type="spellEnd"/>
      <w:r w:rsidRPr="00FC2045">
        <w:rPr>
          <w:szCs w:val="18"/>
          <w:lang w:val="en-US"/>
        </w:rPr>
        <w:t xml:space="preserve"> 2013, Daniel Sennheiser dan Dr. Andreas Sennheiser </w:t>
      </w:r>
      <w:proofErr w:type="spellStart"/>
      <w:r w:rsidRPr="00FC2045">
        <w:rPr>
          <w:szCs w:val="18"/>
          <w:lang w:val="en-US"/>
        </w:rPr>
        <w:t>telah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menjadi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generasi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ketiga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dari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keluarga</w:t>
      </w:r>
      <w:proofErr w:type="spellEnd"/>
      <w:r w:rsidRPr="00FC2045">
        <w:rPr>
          <w:szCs w:val="18"/>
          <w:lang w:val="en-US"/>
        </w:rPr>
        <w:t xml:space="preserve"> Sennheiser yang </w:t>
      </w:r>
      <w:proofErr w:type="spellStart"/>
      <w:r w:rsidRPr="00FC2045">
        <w:rPr>
          <w:szCs w:val="18"/>
          <w:lang w:val="en-US"/>
        </w:rPr>
        <w:t>turut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mengelola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perusahaan</w:t>
      </w:r>
      <w:proofErr w:type="spellEnd"/>
      <w:r w:rsidRPr="00FC2045">
        <w:rPr>
          <w:szCs w:val="18"/>
          <w:lang w:val="en-US"/>
        </w:rPr>
        <w:t xml:space="preserve">. </w:t>
      </w:r>
      <w:proofErr w:type="spellStart"/>
      <w:r w:rsidRPr="00FC2045">
        <w:rPr>
          <w:szCs w:val="18"/>
          <w:lang w:val="en-US"/>
        </w:rPr>
        <w:t>Markas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besar</w:t>
      </w:r>
      <w:proofErr w:type="spellEnd"/>
      <w:r w:rsidRPr="00FC2045">
        <w:rPr>
          <w:szCs w:val="18"/>
          <w:lang w:val="en-US"/>
        </w:rPr>
        <w:t xml:space="preserve"> Sennheiser Group </w:t>
      </w:r>
      <w:proofErr w:type="spellStart"/>
      <w:r w:rsidRPr="00FC2045">
        <w:rPr>
          <w:szCs w:val="18"/>
          <w:lang w:val="en-US"/>
        </w:rPr>
        <w:t>terletak</w:t>
      </w:r>
      <w:proofErr w:type="spellEnd"/>
      <w:r w:rsidRPr="00FC2045">
        <w:rPr>
          <w:szCs w:val="18"/>
          <w:lang w:val="en-US"/>
        </w:rPr>
        <w:t xml:space="preserve"> di </w:t>
      </w:r>
      <w:proofErr w:type="spellStart"/>
      <w:r w:rsidRPr="00FC2045">
        <w:rPr>
          <w:szCs w:val="18"/>
          <w:lang w:val="en-US"/>
        </w:rPr>
        <w:t>Wennebostel</w:t>
      </w:r>
      <w:proofErr w:type="spellEnd"/>
      <w:r w:rsidRPr="00FC2045">
        <w:rPr>
          <w:szCs w:val="18"/>
          <w:lang w:val="en-US"/>
        </w:rPr>
        <w:t xml:space="preserve">, </w:t>
      </w:r>
      <w:proofErr w:type="spellStart"/>
      <w:r w:rsidRPr="00FC2045">
        <w:rPr>
          <w:szCs w:val="18"/>
          <w:lang w:val="en-US"/>
        </w:rPr>
        <w:t>Wedemark</w:t>
      </w:r>
      <w:proofErr w:type="spellEnd"/>
      <w:r w:rsidRPr="00FC2045">
        <w:rPr>
          <w:szCs w:val="18"/>
          <w:lang w:val="en-US"/>
        </w:rPr>
        <w:t xml:space="preserve"> </w:t>
      </w:r>
      <w:proofErr w:type="spellStart"/>
      <w:r w:rsidRPr="00FC2045">
        <w:rPr>
          <w:szCs w:val="18"/>
          <w:lang w:val="en-US"/>
        </w:rPr>
        <w:t>dekat</w:t>
      </w:r>
      <w:proofErr w:type="spellEnd"/>
      <w:r w:rsidRPr="00FC2045">
        <w:rPr>
          <w:szCs w:val="18"/>
          <w:lang w:val="en-US"/>
        </w:rPr>
        <w:t xml:space="preserve"> Hanover.</w:t>
      </w:r>
    </w:p>
    <w:p w14:paraId="460EA89F" w14:textId="77777777" w:rsidR="00FC2045" w:rsidRPr="000F2B31" w:rsidRDefault="00FC2045" w:rsidP="004A3DE6">
      <w:pPr>
        <w:rPr>
          <w:szCs w:val="18"/>
          <w:lang w:val="en-US"/>
        </w:rPr>
      </w:pPr>
    </w:p>
    <w:p w14:paraId="4D1FEC6A" w14:textId="77777777" w:rsidR="00FC2045" w:rsidRPr="00FC2045" w:rsidRDefault="00FC2045" w:rsidP="00FC2045">
      <w:pPr>
        <w:pStyle w:val="Copytext"/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t>Portofolio</w:t>
      </w:r>
      <w:proofErr w:type="spellEnd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t>Produk</w:t>
      </w:r>
      <w:proofErr w:type="spellEnd"/>
    </w:p>
    <w:p w14:paraId="781FCC48" w14:textId="462D2637" w:rsidR="000F2B31" w:rsidRPr="000F2B31" w:rsidRDefault="000F2B31" w:rsidP="000F2B31">
      <w:pPr>
        <w:pStyle w:val="Copytext"/>
        <w:numPr>
          <w:ilvl w:val="0"/>
          <w:numId w:val="10"/>
        </w:numPr>
        <w:rPr>
          <w:rFonts w:asciiTheme="minorHAnsi" w:hAnsiTheme="minorHAnsi"/>
          <w:sz w:val="18"/>
          <w:szCs w:val="18"/>
          <w:lang w:val="en-US"/>
        </w:rPr>
      </w:pPr>
      <w:r w:rsidRPr="000F2B31">
        <w:rPr>
          <w:rFonts w:asciiTheme="minorHAnsi" w:hAnsiTheme="minorHAnsi"/>
          <w:sz w:val="18"/>
          <w:szCs w:val="18"/>
          <w:lang w:val="en-US"/>
        </w:rPr>
        <w:t>Wireless microphone and monitor systems</w:t>
      </w:r>
    </w:p>
    <w:p w14:paraId="76ECCBB8" w14:textId="6F8FCFBB" w:rsidR="000F2B31" w:rsidRPr="000F2B31" w:rsidRDefault="000F2B31" w:rsidP="000F2B31">
      <w:pPr>
        <w:pStyle w:val="Copytext"/>
        <w:numPr>
          <w:ilvl w:val="0"/>
          <w:numId w:val="10"/>
        </w:numPr>
        <w:rPr>
          <w:rFonts w:asciiTheme="minorHAnsi" w:hAnsiTheme="minorHAnsi"/>
          <w:sz w:val="18"/>
          <w:szCs w:val="18"/>
          <w:lang w:val="en-US"/>
        </w:rPr>
      </w:pPr>
      <w:r w:rsidRPr="000F2B31">
        <w:rPr>
          <w:rFonts w:asciiTheme="minorHAnsi" w:hAnsiTheme="minorHAnsi"/>
          <w:sz w:val="18"/>
          <w:szCs w:val="18"/>
          <w:lang w:val="en-US"/>
        </w:rPr>
        <w:t xml:space="preserve">Wired microphones </w:t>
      </w:r>
    </w:p>
    <w:p w14:paraId="7550471B" w14:textId="4565DC5B" w:rsidR="000F2B31" w:rsidRPr="000F2B31" w:rsidRDefault="000F2B31" w:rsidP="000F2B31">
      <w:pPr>
        <w:pStyle w:val="Copytext"/>
        <w:numPr>
          <w:ilvl w:val="0"/>
          <w:numId w:val="10"/>
        </w:numPr>
        <w:rPr>
          <w:rFonts w:asciiTheme="minorHAnsi" w:hAnsiTheme="minorHAnsi"/>
          <w:sz w:val="18"/>
          <w:szCs w:val="18"/>
          <w:lang w:val="en-US"/>
        </w:rPr>
      </w:pPr>
      <w:r w:rsidRPr="000F2B31">
        <w:rPr>
          <w:rFonts w:asciiTheme="minorHAnsi" w:hAnsiTheme="minorHAnsi"/>
          <w:sz w:val="18"/>
          <w:szCs w:val="18"/>
          <w:lang w:val="en-US"/>
        </w:rPr>
        <w:t>Conference and information technology</w:t>
      </w:r>
    </w:p>
    <w:p w14:paraId="23C4BAFD" w14:textId="3509A355" w:rsidR="000F2B31" w:rsidRPr="000F2B31" w:rsidRDefault="000F2B31" w:rsidP="000F2B31">
      <w:pPr>
        <w:pStyle w:val="Copytext"/>
        <w:numPr>
          <w:ilvl w:val="0"/>
          <w:numId w:val="10"/>
        </w:numPr>
        <w:rPr>
          <w:rFonts w:asciiTheme="minorHAnsi" w:hAnsiTheme="minorHAnsi"/>
          <w:sz w:val="18"/>
          <w:szCs w:val="18"/>
          <w:lang w:val="en-US"/>
        </w:rPr>
      </w:pPr>
      <w:r w:rsidRPr="000F2B31">
        <w:rPr>
          <w:rFonts w:asciiTheme="minorHAnsi" w:hAnsiTheme="minorHAnsi"/>
          <w:sz w:val="18"/>
          <w:szCs w:val="18"/>
          <w:lang w:val="en-US"/>
        </w:rPr>
        <w:t>Headphones for professional use</w:t>
      </w:r>
    </w:p>
    <w:p w14:paraId="4D465034" w14:textId="1ECDDB73" w:rsidR="000F2B31" w:rsidRPr="000F2B31" w:rsidRDefault="000F2B31" w:rsidP="000F2B31">
      <w:pPr>
        <w:pStyle w:val="Copytext"/>
        <w:numPr>
          <w:ilvl w:val="0"/>
          <w:numId w:val="10"/>
        </w:numPr>
        <w:rPr>
          <w:rFonts w:asciiTheme="minorHAnsi" w:hAnsiTheme="minorHAnsi"/>
          <w:sz w:val="18"/>
          <w:szCs w:val="18"/>
          <w:lang w:val="en-US"/>
        </w:rPr>
      </w:pPr>
      <w:r w:rsidRPr="000F2B31">
        <w:rPr>
          <w:rFonts w:asciiTheme="minorHAnsi" w:hAnsiTheme="minorHAnsi"/>
          <w:sz w:val="18"/>
          <w:szCs w:val="18"/>
          <w:lang w:val="en-US"/>
        </w:rPr>
        <w:t>Streaming technologies</w:t>
      </w:r>
    </w:p>
    <w:p w14:paraId="7DA080C4" w14:textId="5C55E8D3" w:rsidR="0078010D" w:rsidRDefault="000F2B31" w:rsidP="000F2B31">
      <w:pPr>
        <w:pStyle w:val="Copytext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0F2B31">
        <w:rPr>
          <w:rFonts w:asciiTheme="minorHAnsi" w:hAnsiTheme="minorHAnsi"/>
          <w:sz w:val="18"/>
          <w:szCs w:val="18"/>
        </w:rPr>
        <w:t>3D audio technologies and software</w:t>
      </w:r>
    </w:p>
    <w:p w14:paraId="66D1BE51" w14:textId="177F1733" w:rsidR="000F2B31" w:rsidRDefault="000F2B31" w:rsidP="000F2B31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14:paraId="01A9B6FA" w14:textId="72835D18" w:rsidR="000F2B31" w:rsidRPr="000F2B31" w:rsidRDefault="00FC2045" w:rsidP="000F2B31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</w:pPr>
      <w:proofErr w:type="spellStart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t>Grup</w:t>
      </w:r>
      <w:proofErr w:type="spellEnd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t xml:space="preserve"> Sennheiser </w:t>
      </w:r>
      <w:proofErr w:type="spellStart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t>termasuk</w:t>
      </w:r>
      <w:proofErr w:type="spellEnd"/>
    </w:p>
    <w:p w14:paraId="47596B8D" w14:textId="2CDC0829" w:rsidR="000F2B31" w:rsidRPr="000F2B31" w:rsidRDefault="000F2B31" w:rsidP="000F2B31">
      <w:pPr>
        <w:pStyle w:val="Copytext"/>
        <w:ind w:left="360"/>
        <w:rPr>
          <w:rFonts w:asciiTheme="minorHAnsi" w:hAnsiTheme="minorHAnsi"/>
          <w:b/>
          <w:sz w:val="18"/>
          <w:szCs w:val="18"/>
          <w:lang w:val="en-US"/>
        </w:rPr>
      </w:pPr>
      <w:r w:rsidRPr="000F2B31">
        <w:rPr>
          <w:rFonts w:asciiTheme="minorHAnsi" w:hAnsiTheme="minorHAnsi"/>
          <w:b/>
          <w:sz w:val="18"/>
          <w:szCs w:val="18"/>
          <w:lang w:val="en-US"/>
        </w:rPr>
        <w:t xml:space="preserve">► </w:t>
      </w:r>
      <w:r w:rsidR="00FC2045" w:rsidRPr="00FC2045">
        <w:rPr>
          <w:rFonts w:asciiTheme="minorHAnsi" w:hAnsiTheme="minorHAnsi"/>
          <w:b/>
          <w:sz w:val="18"/>
          <w:szCs w:val="18"/>
          <w:lang w:val="en-US"/>
        </w:rPr>
        <w:t xml:space="preserve">Sennheiser electronic GmbH &amp; Co. KG, </w:t>
      </w:r>
      <w:proofErr w:type="spellStart"/>
      <w:r w:rsidR="00FC2045" w:rsidRPr="00FC2045">
        <w:rPr>
          <w:rFonts w:asciiTheme="minorHAnsi" w:hAnsiTheme="minorHAnsi"/>
          <w:b/>
          <w:sz w:val="18"/>
          <w:szCs w:val="18"/>
          <w:lang w:val="en-US"/>
        </w:rPr>
        <w:t>Wedemark</w:t>
      </w:r>
      <w:proofErr w:type="spellEnd"/>
      <w:r w:rsidR="00FC2045" w:rsidRPr="00FC2045">
        <w:rPr>
          <w:rFonts w:asciiTheme="minorHAnsi" w:hAnsiTheme="minorHAnsi"/>
          <w:b/>
          <w:sz w:val="18"/>
          <w:szCs w:val="18"/>
          <w:lang w:val="en-US"/>
        </w:rPr>
        <w:t xml:space="preserve"> (</w:t>
      </w:r>
      <w:proofErr w:type="spellStart"/>
      <w:r w:rsidR="00FC2045" w:rsidRPr="00FC2045">
        <w:rPr>
          <w:rFonts w:asciiTheme="minorHAnsi" w:hAnsiTheme="minorHAnsi"/>
          <w:b/>
          <w:sz w:val="18"/>
          <w:szCs w:val="18"/>
          <w:lang w:val="en-US"/>
        </w:rPr>
        <w:t>Jerman</w:t>
      </w:r>
      <w:proofErr w:type="spellEnd"/>
      <w:r w:rsidR="00FC2045" w:rsidRPr="00FC2045">
        <w:rPr>
          <w:rFonts w:asciiTheme="minorHAnsi" w:hAnsiTheme="minorHAnsi"/>
          <w:b/>
          <w:sz w:val="18"/>
          <w:szCs w:val="18"/>
          <w:lang w:val="en-US"/>
        </w:rPr>
        <w:t>)</w:t>
      </w:r>
    </w:p>
    <w:p w14:paraId="4C7FE06E" w14:textId="726F49F6" w:rsidR="000F2B31" w:rsidRPr="000F2B31" w:rsidRDefault="00FC2045" w:rsidP="000F2B31">
      <w:pPr>
        <w:pStyle w:val="Copytext"/>
        <w:ind w:left="708"/>
        <w:rPr>
          <w:rFonts w:asciiTheme="minorHAnsi" w:hAnsiTheme="minorHAnsi"/>
          <w:b/>
          <w:sz w:val="18"/>
          <w:szCs w:val="18"/>
          <w:lang w:val="en-US"/>
        </w:rPr>
      </w:pP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Mikrofon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dan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sistem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monitor,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teknologi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untuk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kebutuhan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konferensi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dan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informasi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, headphone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untuk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penggunaan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profesional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,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teknologi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untuk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kebutuhan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streaming dan audio 3D.</w:t>
      </w:r>
    </w:p>
    <w:p w14:paraId="60D1BE7D" w14:textId="3E6D4FF3" w:rsidR="000F2B31" w:rsidRPr="000F2B31" w:rsidRDefault="000F2B31" w:rsidP="000F2B31">
      <w:pPr>
        <w:pStyle w:val="Copytext"/>
        <w:ind w:left="360"/>
        <w:rPr>
          <w:rFonts w:asciiTheme="minorHAnsi" w:hAnsiTheme="minorHAnsi"/>
          <w:b/>
          <w:sz w:val="18"/>
          <w:szCs w:val="18"/>
        </w:rPr>
      </w:pPr>
      <w:r w:rsidRPr="000F2B31">
        <w:rPr>
          <w:rFonts w:asciiTheme="minorHAnsi" w:hAnsiTheme="minorHAnsi"/>
          <w:b/>
          <w:sz w:val="18"/>
          <w:szCs w:val="18"/>
        </w:rPr>
        <w:t>► Georg Neumann GmbH, Berlin (</w:t>
      </w:r>
      <w:r w:rsidR="00FC2045">
        <w:rPr>
          <w:rFonts w:asciiTheme="minorHAnsi" w:hAnsiTheme="minorHAnsi"/>
          <w:b/>
          <w:sz w:val="18"/>
          <w:szCs w:val="18"/>
        </w:rPr>
        <w:t>Jerman</w:t>
      </w:r>
      <w:r w:rsidRPr="000F2B31">
        <w:rPr>
          <w:rFonts w:asciiTheme="minorHAnsi" w:hAnsiTheme="minorHAnsi"/>
          <w:b/>
          <w:sz w:val="18"/>
          <w:szCs w:val="18"/>
        </w:rPr>
        <w:t>).</w:t>
      </w:r>
    </w:p>
    <w:p w14:paraId="6985BC24" w14:textId="3AFE3E11" w:rsidR="000F2B31" w:rsidRPr="000F2B31" w:rsidRDefault="00FC2045" w:rsidP="000F2B31">
      <w:pPr>
        <w:pStyle w:val="Copytext"/>
        <w:ind w:left="708"/>
        <w:rPr>
          <w:rFonts w:asciiTheme="minorHAnsi" w:hAnsiTheme="minorHAnsi"/>
          <w:bCs/>
          <w:sz w:val="18"/>
          <w:szCs w:val="18"/>
          <w:lang w:val="en-US"/>
        </w:rPr>
      </w:pP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Mikrofon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dan monitor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pengeras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suara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atau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speakers, headphone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untuk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penggunaan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profesional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>.</w:t>
      </w:r>
    </w:p>
    <w:p w14:paraId="4A8F9F26" w14:textId="430C5A64" w:rsidR="000F2B31" w:rsidRPr="000F2B31" w:rsidRDefault="000F2B31" w:rsidP="000F2B31">
      <w:pPr>
        <w:pStyle w:val="Copytext"/>
        <w:ind w:left="360"/>
        <w:rPr>
          <w:rFonts w:asciiTheme="minorHAnsi" w:hAnsiTheme="minorHAnsi"/>
          <w:b/>
          <w:sz w:val="18"/>
          <w:szCs w:val="18"/>
          <w:lang w:val="en-US"/>
        </w:rPr>
      </w:pPr>
      <w:r w:rsidRPr="000F2B31">
        <w:rPr>
          <w:rFonts w:asciiTheme="minorHAnsi" w:hAnsiTheme="minorHAnsi"/>
          <w:b/>
          <w:sz w:val="18"/>
          <w:szCs w:val="18"/>
          <w:lang w:val="en-US"/>
        </w:rPr>
        <w:t xml:space="preserve">► Sennheiser Streaming Technologies, </w:t>
      </w:r>
      <w:proofErr w:type="spellStart"/>
      <w:r w:rsidRPr="000F2B31">
        <w:rPr>
          <w:rFonts w:asciiTheme="minorHAnsi" w:hAnsiTheme="minorHAnsi"/>
          <w:b/>
          <w:sz w:val="18"/>
          <w:szCs w:val="18"/>
          <w:lang w:val="en-US"/>
        </w:rPr>
        <w:t>Wedemark</w:t>
      </w:r>
      <w:proofErr w:type="spellEnd"/>
      <w:r w:rsidRPr="000F2B31">
        <w:rPr>
          <w:rFonts w:asciiTheme="minorHAnsi" w:hAnsiTheme="minorHAnsi"/>
          <w:b/>
          <w:sz w:val="18"/>
          <w:szCs w:val="18"/>
          <w:lang w:val="en-US"/>
        </w:rPr>
        <w:t xml:space="preserve"> (</w:t>
      </w:r>
      <w:proofErr w:type="spellStart"/>
      <w:r w:rsidR="00FC2045">
        <w:rPr>
          <w:rFonts w:asciiTheme="minorHAnsi" w:hAnsiTheme="minorHAnsi"/>
          <w:b/>
          <w:sz w:val="18"/>
          <w:szCs w:val="18"/>
          <w:lang w:val="en-US"/>
        </w:rPr>
        <w:t>Jerman</w:t>
      </w:r>
      <w:proofErr w:type="spellEnd"/>
      <w:r w:rsidRPr="000F2B31">
        <w:rPr>
          <w:rFonts w:asciiTheme="minorHAnsi" w:hAnsiTheme="minorHAnsi"/>
          <w:b/>
          <w:sz w:val="18"/>
          <w:szCs w:val="18"/>
          <w:lang w:val="en-US"/>
        </w:rPr>
        <w:t>)</w:t>
      </w:r>
    </w:p>
    <w:p w14:paraId="02D94821" w14:textId="43DB38A8" w:rsidR="000F2B31" w:rsidRPr="000F2B31" w:rsidRDefault="00FC2045" w:rsidP="000F2B31">
      <w:pPr>
        <w:pStyle w:val="Copytext"/>
        <w:ind w:left="708"/>
        <w:rPr>
          <w:rFonts w:asciiTheme="minorHAnsi" w:hAnsiTheme="minorHAnsi"/>
          <w:bCs/>
          <w:sz w:val="18"/>
          <w:szCs w:val="18"/>
          <w:lang w:val="en-US"/>
        </w:rPr>
      </w:pP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Pengembangan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solusi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dari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teknologi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streaming yang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inovatif</w:t>
      </w:r>
      <w:proofErr w:type="spellEnd"/>
      <w:r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</w:p>
    <w:p w14:paraId="64B0CCDD" w14:textId="36DF8534" w:rsidR="000F2B31" w:rsidRPr="000F2B31" w:rsidRDefault="000F2B31" w:rsidP="000F2B31">
      <w:pPr>
        <w:pStyle w:val="Copytext"/>
        <w:ind w:left="360"/>
        <w:rPr>
          <w:rFonts w:asciiTheme="minorHAnsi" w:hAnsiTheme="minorHAnsi"/>
          <w:b/>
          <w:sz w:val="18"/>
          <w:szCs w:val="18"/>
          <w:lang w:val="en-US"/>
        </w:rPr>
      </w:pPr>
      <w:r w:rsidRPr="000F2B31">
        <w:rPr>
          <w:rFonts w:asciiTheme="minorHAnsi" w:hAnsiTheme="minorHAnsi"/>
          <w:b/>
          <w:sz w:val="18"/>
          <w:szCs w:val="18"/>
          <w:lang w:val="en-US"/>
        </w:rPr>
        <w:t>► Dear Reality, D</w:t>
      </w:r>
      <w:r w:rsidRPr="000F2B31">
        <w:rPr>
          <w:rFonts w:asciiTheme="minorHAnsi" w:hAnsiTheme="minorHAnsi" w:hint="cs"/>
          <w:b/>
          <w:sz w:val="18"/>
          <w:szCs w:val="18"/>
          <w:lang w:val="en-US"/>
        </w:rPr>
        <w:t>ü</w:t>
      </w:r>
      <w:r w:rsidRPr="000F2B31">
        <w:rPr>
          <w:rFonts w:asciiTheme="minorHAnsi" w:hAnsiTheme="minorHAnsi"/>
          <w:b/>
          <w:sz w:val="18"/>
          <w:szCs w:val="18"/>
          <w:lang w:val="en-US"/>
        </w:rPr>
        <w:t>sseldorf (</w:t>
      </w:r>
      <w:proofErr w:type="spellStart"/>
      <w:r w:rsidR="00FC2045">
        <w:rPr>
          <w:rFonts w:asciiTheme="minorHAnsi" w:hAnsiTheme="minorHAnsi"/>
          <w:b/>
          <w:sz w:val="18"/>
          <w:szCs w:val="18"/>
          <w:lang w:val="en-US"/>
        </w:rPr>
        <w:t>Jerman</w:t>
      </w:r>
      <w:proofErr w:type="spellEnd"/>
      <w:r w:rsidRPr="000F2B31">
        <w:rPr>
          <w:rFonts w:asciiTheme="minorHAnsi" w:hAnsiTheme="minorHAnsi"/>
          <w:b/>
          <w:sz w:val="18"/>
          <w:szCs w:val="18"/>
          <w:lang w:val="en-US"/>
        </w:rPr>
        <w:t>)</w:t>
      </w:r>
    </w:p>
    <w:p w14:paraId="6DB020F0" w14:textId="172EFAB4" w:rsidR="000F2B31" w:rsidRPr="000F2B31" w:rsidRDefault="00FC2045" w:rsidP="000F2B31">
      <w:pPr>
        <w:pStyle w:val="Copytext"/>
        <w:ind w:left="708"/>
        <w:rPr>
          <w:rFonts w:asciiTheme="minorHAnsi" w:hAnsiTheme="minorHAnsi"/>
          <w:bCs/>
          <w:sz w:val="18"/>
          <w:szCs w:val="18"/>
          <w:lang w:val="en-US"/>
        </w:rPr>
      </w:pPr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Software audio 3D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untuk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aplikasi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VR/AR dan mixing multi-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saluran</w:t>
      </w:r>
      <w:proofErr w:type="spellEnd"/>
    </w:p>
    <w:p w14:paraId="18EC8230" w14:textId="47F795F7" w:rsidR="000F2B31" w:rsidRPr="000F2B31" w:rsidRDefault="000F2B31" w:rsidP="000F2B31">
      <w:pPr>
        <w:pStyle w:val="Copytext"/>
        <w:ind w:left="360"/>
        <w:rPr>
          <w:rFonts w:asciiTheme="minorHAnsi" w:hAnsiTheme="minorHAnsi"/>
          <w:b/>
          <w:sz w:val="18"/>
          <w:szCs w:val="18"/>
        </w:rPr>
      </w:pPr>
      <w:r w:rsidRPr="000F2B31">
        <w:rPr>
          <w:rFonts w:asciiTheme="minorHAnsi" w:hAnsiTheme="minorHAnsi"/>
          <w:b/>
          <w:sz w:val="18"/>
          <w:szCs w:val="18"/>
        </w:rPr>
        <w:t>► Sennheiser Entwicklungs GmbH, Wedemark (</w:t>
      </w:r>
      <w:r w:rsidR="00FC2045">
        <w:rPr>
          <w:rFonts w:asciiTheme="minorHAnsi" w:hAnsiTheme="minorHAnsi"/>
          <w:b/>
          <w:sz w:val="18"/>
          <w:szCs w:val="18"/>
        </w:rPr>
        <w:t>Jerman</w:t>
      </w:r>
      <w:r w:rsidRPr="000F2B31">
        <w:rPr>
          <w:rFonts w:asciiTheme="minorHAnsi" w:hAnsiTheme="minorHAnsi"/>
          <w:b/>
          <w:sz w:val="18"/>
          <w:szCs w:val="18"/>
        </w:rPr>
        <w:t>)</w:t>
      </w:r>
    </w:p>
    <w:p w14:paraId="00DC04C7" w14:textId="16C0061A" w:rsidR="005F56C7" w:rsidRDefault="00FC2045" w:rsidP="000F2B31">
      <w:pPr>
        <w:pStyle w:val="Copytext"/>
        <w:spacing w:line="360" w:lineRule="auto"/>
        <w:ind w:left="708"/>
        <w:jc w:val="left"/>
        <w:rPr>
          <w:rFonts w:asciiTheme="minorHAnsi" w:hAnsiTheme="minorHAnsi"/>
          <w:bCs/>
          <w:sz w:val="18"/>
          <w:szCs w:val="18"/>
          <w:lang w:val="en-US"/>
        </w:rPr>
      </w:pP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Pengembangan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produk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Pro Audio</w:t>
      </w:r>
    </w:p>
    <w:p w14:paraId="5F4CEAC1" w14:textId="77777777" w:rsidR="000F2B31" w:rsidRPr="000F2B31" w:rsidRDefault="000F2B31" w:rsidP="000F2B31">
      <w:pPr>
        <w:pStyle w:val="Copytext"/>
        <w:spacing w:line="360" w:lineRule="auto"/>
        <w:ind w:left="708"/>
        <w:jc w:val="left"/>
        <w:rPr>
          <w:rFonts w:asciiTheme="minorHAnsi" w:hAnsiTheme="minorHAnsi"/>
          <w:bCs/>
          <w:sz w:val="18"/>
          <w:szCs w:val="18"/>
          <w:lang w:val="en-US"/>
        </w:rPr>
      </w:pPr>
    </w:p>
    <w:p w14:paraId="67B68017" w14:textId="7D25AE35" w:rsidR="000F2B31" w:rsidRPr="002903B3" w:rsidRDefault="00FC2045" w:rsidP="000F2B31">
      <w:pPr>
        <w:spacing w:after="200"/>
        <w:rPr>
          <w:rFonts w:eastAsia="PMingLiU" w:cs="Arial"/>
          <w:b/>
          <w:szCs w:val="18"/>
          <w:lang w:val="en-US" w:eastAsia="zh-TW"/>
        </w:rPr>
      </w:pPr>
      <w:proofErr w:type="spellStart"/>
      <w:r w:rsidRPr="00FC2045">
        <w:rPr>
          <w:rFonts w:eastAsia="PMingLiU" w:cs="Arial"/>
          <w:szCs w:val="18"/>
          <w:lang w:val="en-US" w:eastAsia="zh-TW"/>
        </w:rPr>
        <w:t>Dengan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21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kantor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pusat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penjualan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dan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mitra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dagang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jangka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panjangnya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, Sennheiser Group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telah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beroperasi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di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lebih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dari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50 negara di dunia.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Selain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itu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, Sennheiser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memiliki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empat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pusat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pengembangan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di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seluruh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dunia, di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antaranya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tiga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pusat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berlokasi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di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Jerman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(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Wennebostel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, Berlin, Duisburg) dan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satu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pusat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yang </w:t>
      </w:r>
      <w:proofErr w:type="spellStart"/>
      <w:r w:rsidRPr="00FC2045">
        <w:rPr>
          <w:rFonts w:eastAsia="PMingLiU" w:cs="Arial"/>
          <w:szCs w:val="18"/>
          <w:lang w:val="en-US" w:eastAsia="zh-TW"/>
        </w:rPr>
        <w:t>berloaksi</w:t>
      </w:r>
      <w:proofErr w:type="spellEnd"/>
      <w:r w:rsidRPr="00FC2045">
        <w:rPr>
          <w:rFonts w:eastAsia="PMingLiU" w:cs="Arial"/>
          <w:szCs w:val="18"/>
          <w:lang w:val="en-US" w:eastAsia="zh-TW"/>
        </w:rPr>
        <w:t xml:space="preserve"> di Swiss (Zurich).</w:t>
      </w:r>
    </w:p>
    <w:p w14:paraId="078889F4" w14:textId="77777777" w:rsidR="00FC2045" w:rsidRDefault="00FC2045" w:rsidP="005F0475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</w:pPr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lastRenderedPageBreak/>
        <w:t xml:space="preserve">Lokasi </w:t>
      </w:r>
      <w:proofErr w:type="spellStart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t>Produksi</w:t>
      </w:r>
      <w:proofErr w:type="spellEnd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t xml:space="preserve"> Sennheiser</w:t>
      </w:r>
    </w:p>
    <w:p w14:paraId="28C5D913" w14:textId="222049B3" w:rsidR="00416C09" w:rsidRPr="000F2B31" w:rsidRDefault="00FC2045" w:rsidP="005F0475">
      <w:pPr>
        <w:pStyle w:val="Copytext"/>
        <w:spacing w:line="360" w:lineRule="auto"/>
        <w:jc w:val="left"/>
        <w:rPr>
          <w:rFonts w:asciiTheme="minorHAnsi" w:hAnsiTheme="minorHAnsi"/>
          <w:bCs/>
          <w:sz w:val="18"/>
          <w:szCs w:val="18"/>
          <w:lang w:val="en-US"/>
        </w:rPr>
      </w:pPr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Sennheiser Group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memiliki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pusat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produksi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di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tiga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lokasi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 yang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berbeda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 xml:space="preserve">, </w:t>
      </w:r>
      <w:proofErr w:type="spellStart"/>
      <w:r w:rsidRPr="00FC2045">
        <w:rPr>
          <w:rFonts w:asciiTheme="minorHAnsi" w:hAnsiTheme="minorHAnsi"/>
          <w:bCs/>
          <w:sz w:val="18"/>
          <w:szCs w:val="18"/>
          <w:lang w:val="en-US"/>
        </w:rPr>
        <w:t>yakni</w:t>
      </w:r>
      <w:proofErr w:type="spellEnd"/>
      <w:r w:rsidRPr="00FC2045">
        <w:rPr>
          <w:rFonts w:asciiTheme="minorHAnsi" w:hAnsiTheme="minorHAnsi"/>
          <w:bCs/>
          <w:sz w:val="18"/>
          <w:szCs w:val="18"/>
          <w:lang w:val="en-US"/>
        </w:rPr>
        <w:t>:</w:t>
      </w:r>
    </w:p>
    <w:p w14:paraId="39F7419C" w14:textId="44385550" w:rsidR="000F2B31" w:rsidRPr="000F2B31" w:rsidRDefault="000F2B31" w:rsidP="000F2B31">
      <w:pPr>
        <w:pStyle w:val="Copytext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0F2B31">
        <w:rPr>
          <w:rFonts w:asciiTheme="minorHAnsi" w:hAnsiTheme="minorHAnsi"/>
          <w:sz w:val="18"/>
          <w:szCs w:val="18"/>
        </w:rPr>
        <w:t>Wennebostel (</w:t>
      </w:r>
      <w:r w:rsidR="00FC2045">
        <w:rPr>
          <w:rFonts w:asciiTheme="minorHAnsi" w:hAnsiTheme="minorHAnsi"/>
          <w:sz w:val="18"/>
          <w:szCs w:val="18"/>
        </w:rPr>
        <w:t>Jerman</w:t>
      </w:r>
      <w:r w:rsidRPr="000F2B31">
        <w:rPr>
          <w:rFonts w:asciiTheme="minorHAnsi" w:hAnsiTheme="minorHAnsi"/>
          <w:sz w:val="18"/>
          <w:szCs w:val="18"/>
        </w:rPr>
        <w:t>)</w:t>
      </w:r>
    </w:p>
    <w:p w14:paraId="5D9CCEAB" w14:textId="7FF63986" w:rsidR="000F2B31" w:rsidRPr="000F2B31" w:rsidRDefault="000F2B31" w:rsidP="000F2B31">
      <w:pPr>
        <w:pStyle w:val="Copytext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0F2B31">
        <w:rPr>
          <w:rFonts w:asciiTheme="minorHAnsi" w:hAnsiTheme="minorHAnsi"/>
          <w:sz w:val="18"/>
          <w:szCs w:val="18"/>
        </w:rPr>
        <w:t>Albuquerque (</w:t>
      </w:r>
      <w:r w:rsidR="00FC2045" w:rsidRPr="00FC2045">
        <w:rPr>
          <w:rFonts w:asciiTheme="minorHAnsi" w:hAnsiTheme="minorHAnsi"/>
          <w:sz w:val="18"/>
          <w:szCs w:val="18"/>
        </w:rPr>
        <w:t>Amerika Serikat</w:t>
      </w:r>
      <w:r w:rsidRPr="000F2B31">
        <w:rPr>
          <w:rFonts w:asciiTheme="minorHAnsi" w:hAnsiTheme="minorHAnsi"/>
          <w:sz w:val="18"/>
          <w:szCs w:val="18"/>
        </w:rPr>
        <w:t>)</w:t>
      </w:r>
    </w:p>
    <w:p w14:paraId="55ABF3D9" w14:textId="3A288CB9" w:rsidR="002D7C72" w:rsidRDefault="000F2B31" w:rsidP="000F2B31">
      <w:pPr>
        <w:pStyle w:val="Copytext"/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0F2B31">
        <w:rPr>
          <w:rFonts w:asciiTheme="minorHAnsi" w:hAnsiTheme="minorHAnsi"/>
          <w:sz w:val="18"/>
          <w:szCs w:val="18"/>
        </w:rPr>
        <w:t>Bra</w:t>
      </w:r>
      <w:r w:rsidRPr="000F2B31">
        <w:rPr>
          <w:rFonts w:asciiTheme="minorHAnsi" w:hAnsiTheme="minorHAnsi" w:hint="cs"/>
          <w:sz w:val="18"/>
          <w:szCs w:val="18"/>
        </w:rPr>
        <w:t>ş</w:t>
      </w:r>
      <w:r w:rsidRPr="000F2B31">
        <w:rPr>
          <w:rFonts w:asciiTheme="minorHAnsi" w:hAnsiTheme="minorHAnsi"/>
          <w:sz w:val="18"/>
          <w:szCs w:val="18"/>
        </w:rPr>
        <w:t>ov (R</w:t>
      </w:r>
      <w:r w:rsidR="00FC2045">
        <w:rPr>
          <w:rFonts w:asciiTheme="minorHAnsi" w:hAnsiTheme="minorHAnsi"/>
          <w:sz w:val="18"/>
          <w:szCs w:val="18"/>
        </w:rPr>
        <w:t>u</w:t>
      </w:r>
      <w:r w:rsidRPr="000F2B31">
        <w:rPr>
          <w:rFonts w:asciiTheme="minorHAnsi" w:hAnsiTheme="minorHAnsi"/>
          <w:sz w:val="18"/>
          <w:szCs w:val="18"/>
        </w:rPr>
        <w:t>mania)</w:t>
      </w:r>
    </w:p>
    <w:p w14:paraId="1AC10BE1" w14:textId="77777777" w:rsidR="000F2B31" w:rsidRDefault="000F2B31" w:rsidP="000F2B31">
      <w:pPr>
        <w:pStyle w:val="Copytext"/>
        <w:spacing w:line="360" w:lineRule="auto"/>
        <w:ind w:left="720"/>
        <w:jc w:val="left"/>
        <w:rPr>
          <w:rFonts w:asciiTheme="minorHAnsi" w:hAnsiTheme="minorHAnsi"/>
          <w:sz w:val="18"/>
          <w:szCs w:val="18"/>
        </w:rPr>
      </w:pPr>
    </w:p>
    <w:p w14:paraId="7737E2ED" w14:textId="77777777" w:rsidR="00FC2045" w:rsidRDefault="00FC2045" w:rsidP="005F0475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</w:rPr>
      </w:pPr>
      <w:r w:rsidRPr="00FC2045">
        <w:rPr>
          <w:rFonts w:asciiTheme="minorHAnsi" w:hAnsiTheme="minorHAnsi"/>
          <w:b/>
          <w:color w:val="0095D5" w:themeColor="accent1"/>
          <w:sz w:val="18"/>
          <w:szCs w:val="18"/>
        </w:rPr>
        <w:t>Karyawan</w:t>
      </w:r>
    </w:p>
    <w:p w14:paraId="449B8795" w14:textId="2C298444" w:rsidR="006B6DE3" w:rsidRDefault="00FC2045" w:rsidP="005F0475">
      <w:pPr>
        <w:pStyle w:val="Copytext"/>
        <w:spacing w:line="360" w:lineRule="auto"/>
        <w:jc w:val="left"/>
        <w:rPr>
          <w:rFonts w:asciiTheme="minorHAnsi" w:hAnsiTheme="minorHAnsi"/>
          <w:bCs/>
          <w:noProof/>
          <w:sz w:val="18"/>
          <w:szCs w:val="18"/>
          <w:lang w:val="en-US"/>
        </w:rPr>
      </w:pPr>
      <w:r w:rsidRPr="00FC2045">
        <w:rPr>
          <w:rFonts w:asciiTheme="minorHAnsi" w:hAnsiTheme="minorHAnsi"/>
          <w:sz w:val="18"/>
          <w:szCs w:val="18"/>
          <w:lang w:val="en-US"/>
        </w:rPr>
        <w:t xml:space="preserve">Sennheiser Group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memiliki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1.971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karyawan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di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seluruh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dunia*.  80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persen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dari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seluruh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karyawan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bekerja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di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Eropa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, 8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persen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di Amerika, dan 11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persen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di Asia-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Pasifik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. Di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Jerman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terdapat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1.263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karyawan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*, 1.085 di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antaranya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bekerja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di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kantor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pusat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Sennheiser,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yakni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di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Wennebostel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.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Secara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keseluruhan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, 41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persen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karyawan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adalah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perempuan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dan 59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persen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lainnya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adalah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laki-laki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>.</w:t>
      </w:r>
    </w:p>
    <w:p w14:paraId="7286BE2A" w14:textId="0527E7D1" w:rsidR="00927AD0" w:rsidRPr="00927AD0" w:rsidRDefault="00927AD0" w:rsidP="005F0475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noProof/>
          <w:sz w:val="18"/>
          <w:szCs w:val="18"/>
          <w:lang w:val="en-US"/>
        </w:rPr>
        <w:drawing>
          <wp:inline distT="0" distB="0" distL="0" distR="0" wp14:anchorId="66F4F2B9" wp14:editId="70E01839">
            <wp:extent cx="5003800" cy="4455795"/>
            <wp:effectExtent l="0" t="0" r="635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17401" w14:textId="56BD39E7" w:rsidR="00A269A8" w:rsidRPr="000F2B31" w:rsidRDefault="00A269A8" w:rsidP="005F0475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en-US"/>
        </w:rPr>
      </w:pPr>
    </w:p>
    <w:p w14:paraId="38A46125" w14:textId="28CA6DA3" w:rsidR="005F56C7" w:rsidRPr="000F2B31" w:rsidRDefault="005F56C7" w:rsidP="004A3DE6">
      <w:pPr>
        <w:rPr>
          <w:szCs w:val="18"/>
          <w:lang w:val="en-US"/>
        </w:rPr>
      </w:pPr>
    </w:p>
    <w:p w14:paraId="77867031" w14:textId="77777777" w:rsidR="00FC2045" w:rsidRDefault="00FC2045" w:rsidP="00FC2045">
      <w:pPr>
        <w:pStyle w:val="Copytext"/>
        <w:spacing w:line="360" w:lineRule="auto"/>
        <w:jc w:val="right"/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eastAsia="en-US"/>
        </w:rPr>
      </w:pPr>
      <w:r w:rsidRPr="00FC2045"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eastAsia="en-US"/>
        </w:rPr>
        <w:t>*Hingga 1 Maret 2022</w:t>
      </w:r>
    </w:p>
    <w:p w14:paraId="1F5A4490" w14:textId="77777777" w:rsidR="00FC2045" w:rsidRDefault="00FC2045" w:rsidP="00702B33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</w:pPr>
    </w:p>
    <w:p w14:paraId="74443FE7" w14:textId="39A4D10C" w:rsidR="00702B33" w:rsidRPr="00686B86" w:rsidRDefault="00FC2045" w:rsidP="00702B33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</w:pPr>
      <w:proofErr w:type="spellStart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lastRenderedPageBreak/>
        <w:t>Penjualan</w:t>
      </w:r>
      <w:proofErr w:type="spellEnd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t xml:space="preserve"> pada Sennheiser Group</w:t>
      </w:r>
    </w:p>
    <w:p w14:paraId="7DD57710" w14:textId="4055D6BC" w:rsidR="00702B33" w:rsidRPr="00F51633" w:rsidRDefault="00FC2045" w:rsidP="00702B33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FC2045">
        <w:rPr>
          <w:rFonts w:asciiTheme="minorHAnsi" w:hAnsiTheme="minorHAnsi"/>
          <w:sz w:val="18"/>
          <w:szCs w:val="18"/>
          <w:lang w:val="en-US"/>
        </w:rPr>
        <w:t xml:space="preserve">Pada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tahun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2019, Sennheiser Group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telah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berhasil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mendapatkan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penjualan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sebesar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573.5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juta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Euro. 307.9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juta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Euro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dari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total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penjualan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didapatkan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dari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bisnis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profesional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dan 241.9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juta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Euro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dihasilkan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dari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bisnis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consumer electronics. </w:t>
      </w:r>
      <w:r w:rsidR="00702B33" w:rsidRPr="00682183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47A4B32E" wp14:editId="0C073589">
            <wp:extent cx="5177843" cy="2043538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42" b="22970"/>
                    <a:stretch/>
                  </pic:blipFill>
                  <pic:spPr bwMode="auto">
                    <a:xfrm>
                      <a:off x="0" y="0"/>
                      <a:ext cx="5211433" cy="205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89B86" w14:textId="1C599BB7" w:rsidR="00702B33" w:rsidRDefault="00702B33" w:rsidP="00702B33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</w:rPr>
      </w:pPr>
    </w:p>
    <w:p w14:paraId="7759E544" w14:textId="49CAC01A" w:rsidR="00686B86" w:rsidRDefault="00FC2045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en-US"/>
        </w:rPr>
      </w:pPr>
      <w:r w:rsidRPr="00FC2045">
        <w:rPr>
          <w:rFonts w:asciiTheme="minorHAnsi" w:hAnsiTheme="minorHAnsi"/>
          <w:sz w:val="18"/>
          <w:szCs w:val="18"/>
          <w:lang w:val="en-US"/>
        </w:rPr>
        <w:t xml:space="preserve">Pada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tahun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fiscal 2021, Sennheiser Group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berhasil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mencapai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target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penjualan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untuk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tahun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2021 di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seluruh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area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bisnis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dan di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beberapa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kondisi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telah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mencapai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di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atas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rencana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. Pada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tahun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2022,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setelah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terjadi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pengambil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alihan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consumer business oleh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Sonova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Holding AG, Sennheiser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akan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mulai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berfokus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kembali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pada business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profesional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untuk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pertama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kalinya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setelah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50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tahun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>.</w:t>
      </w:r>
    </w:p>
    <w:p w14:paraId="02387745" w14:textId="77777777" w:rsidR="00FC2045" w:rsidRPr="00686B86" w:rsidRDefault="00FC2045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en-US"/>
        </w:rPr>
      </w:pPr>
    </w:p>
    <w:p w14:paraId="2710DB64" w14:textId="54708C3C" w:rsidR="00686B86" w:rsidRPr="00DD1199" w:rsidRDefault="00FC2045" w:rsidP="00AA2368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</w:pPr>
      <w:proofErr w:type="spellStart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t>Merek</w:t>
      </w:r>
      <w:proofErr w:type="spellEnd"/>
      <w:r w:rsidRPr="00FC2045"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  <w:t xml:space="preserve"> Sennheiser Group</w:t>
      </w:r>
    </w:p>
    <w:p w14:paraId="7408FF8D" w14:textId="77777777" w:rsidR="00FC2045" w:rsidRDefault="00FC2045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Merek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Sennheiser Group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terdiri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dari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Sennheiser,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Neumann.Berlin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, dan Dear Reality.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Selain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itu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, Sennheiser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memiliki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merek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teknologi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yang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posisinya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sudah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kuat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,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seperti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AMBEO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atau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NoiseGard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.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Mengikuti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pengalihan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consumer business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kepada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Sonova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Holding AG,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koordinasi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permanen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dengan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Sonova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direncanakan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akan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berlangsung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di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bawah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payung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merek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Sennheiser.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Persetujuan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lisensi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pada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penggunaan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merek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di masa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depan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telah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disetujui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oleh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kedua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belah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C2045">
        <w:rPr>
          <w:rFonts w:asciiTheme="minorHAnsi" w:hAnsiTheme="minorHAnsi"/>
          <w:sz w:val="18"/>
          <w:szCs w:val="18"/>
          <w:lang w:val="en-US"/>
        </w:rPr>
        <w:t>pihak</w:t>
      </w:r>
      <w:proofErr w:type="spellEnd"/>
      <w:r w:rsidRPr="00FC2045">
        <w:rPr>
          <w:rFonts w:asciiTheme="minorHAnsi" w:hAnsiTheme="minorHAnsi"/>
          <w:sz w:val="18"/>
          <w:szCs w:val="18"/>
          <w:lang w:val="en-US"/>
        </w:rPr>
        <w:t xml:space="preserve">. </w:t>
      </w:r>
    </w:p>
    <w:p w14:paraId="731AC8E9" w14:textId="77777777" w:rsidR="00686B86" w:rsidRPr="00686B86" w:rsidRDefault="00686B86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en-US"/>
        </w:rPr>
      </w:pPr>
    </w:p>
    <w:p w14:paraId="470DC067" w14:textId="191A6BF5" w:rsidR="005173C8" w:rsidRPr="00D54052" w:rsidRDefault="00FC2045" w:rsidP="005173C8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</w:rPr>
      </w:pPr>
      <w:bookmarkStart w:id="0" w:name="_Hlk11425474"/>
      <w:bookmarkStart w:id="1" w:name="_Hlk11425762"/>
      <w:r w:rsidRPr="00FC2045">
        <w:rPr>
          <w:rFonts w:asciiTheme="minorHAnsi" w:hAnsiTheme="minorHAnsi"/>
          <w:b/>
          <w:color w:val="0095D5" w:themeColor="accent1"/>
          <w:sz w:val="18"/>
          <w:szCs w:val="18"/>
        </w:rPr>
        <w:t>Dewan Manajemen Eksekutif Sennheiser Group</w:t>
      </w:r>
    </w:p>
    <w:p w14:paraId="759B116C" w14:textId="2F33A8D5" w:rsidR="005173C8" w:rsidRPr="00B66CAF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</w:rPr>
      </w:pPr>
      <w:r w:rsidRPr="00B66CAF">
        <w:rPr>
          <w:rFonts w:asciiTheme="minorHAnsi" w:hAnsiTheme="minorHAnsi"/>
          <w:b/>
          <w:sz w:val="18"/>
          <w:szCs w:val="18"/>
        </w:rPr>
        <w:t>Dr. sc. techn.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B66CAF">
        <w:rPr>
          <w:rFonts w:asciiTheme="minorHAnsi" w:hAnsiTheme="minorHAnsi"/>
          <w:b/>
          <w:sz w:val="18"/>
          <w:szCs w:val="18"/>
        </w:rPr>
        <w:t>Andreas Sennheiser</w:t>
      </w:r>
    </w:p>
    <w:p w14:paraId="58F84C8D" w14:textId="3D0BDD34" w:rsidR="005173C8" w:rsidRPr="00A22C62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sz w:val="18"/>
          <w:szCs w:val="18"/>
          <w:lang w:val="en-US"/>
        </w:rPr>
        <w:t>Chief Executive Officer</w:t>
      </w:r>
      <w:r w:rsidRPr="00A22C62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</w:p>
    <w:p w14:paraId="489DA1DA" w14:textId="17CE2639" w:rsidR="005173C8" w:rsidRPr="00A22C62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b/>
          <w:sz w:val="18"/>
          <w:szCs w:val="18"/>
          <w:lang w:val="en-US"/>
        </w:rPr>
        <w:t>Daniel Sennheiser</w:t>
      </w:r>
    </w:p>
    <w:p w14:paraId="6256FFDC" w14:textId="77777777" w:rsidR="005173C8" w:rsidRPr="00A22C62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sz w:val="18"/>
          <w:szCs w:val="18"/>
          <w:lang w:val="en-US"/>
        </w:rPr>
        <w:t>Chief Executive Officer</w:t>
      </w:r>
      <w:r w:rsidRPr="00A22C62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</w:p>
    <w:p w14:paraId="3EA288B1" w14:textId="77777777" w:rsidR="005173C8" w:rsidRPr="00A22C62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b/>
          <w:sz w:val="18"/>
          <w:szCs w:val="18"/>
          <w:lang w:val="en-US"/>
        </w:rPr>
        <w:t>Peter Claussen</w:t>
      </w:r>
    </w:p>
    <w:p w14:paraId="7C62CC1C" w14:textId="77777777" w:rsidR="005173C8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sz w:val="18"/>
          <w:szCs w:val="18"/>
          <w:lang w:val="en-US"/>
        </w:rPr>
      </w:pPr>
      <w:r w:rsidRPr="00A22C62">
        <w:rPr>
          <w:rFonts w:asciiTheme="minorHAnsi" w:hAnsiTheme="minorHAnsi"/>
          <w:sz w:val="18"/>
          <w:szCs w:val="18"/>
          <w:lang w:val="en-US"/>
        </w:rPr>
        <w:t>Chief Operating Officer Professional Division</w:t>
      </w:r>
    </w:p>
    <w:p w14:paraId="753D37E5" w14:textId="77777777" w:rsidR="005173C8" w:rsidRPr="00A22C62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b/>
          <w:sz w:val="18"/>
          <w:szCs w:val="18"/>
          <w:lang w:val="en-US"/>
        </w:rPr>
        <w:t>Steffen Heise</w:t>
      </w:r>
    </w:p>
    <w:p w14:paraId="4896316B" w14:textId="77777777" w:rsidR="005173C8" w:rsidRPr="00A22C62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sz w:val="18"/>
          <w:szCs w:val="18"/>
          <w:lang w:val="en-US"/>
        </w:rPr>
      </w:pPr>
      <w:r w:rsidRPr="00A22C62">
        <w:rPr>
          <w:rFonts w:asciiTheme="minorHAnsi" w:hAnsiTheme="minorHAnsi"/>
          <w:sz w:val="18"/>
          <w:szCs w:val="18"/>
          <w:lang w:val="en-US"/>
        </w:rPr>
        <w:lastRenderedPageBreak/>
        <w:t>Chief Financial Officer</w:t>
      </w:r>
    </w:p>
    <w:p w14:paraId="44F2BEFF" w14:textId="77777777" w:rsidR="005173C8" w:rsidRPr="00A22C62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A22C62">
        <w:rPr>
          <w:rFonts w:asciiTheme="minorHAnsi" w:hAnsiTheme="minorHAnsi"/>
          <w:b/>
          <w:sz w:val="18"/>
          <w:szCs w:val="18"/>
          <w:lang w:val="en-US"/>
        </w:rPr>
        <w:t>Thomas Weinzierl</w:t>
      </w:r>
    </w:p>
    <w:p w14:paraId="2F961068" w14:textId="598C12F3" w:rsidR="005173C8" w:rsidRPr="00A22C62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sz w:val="18"/>
          <w:szCs w:val="18"/>
          <w:lang w:val="en-US"/>
        </w:rPr>
      </w:pPr>
      <w:r w:rsidRPr="00A22C62">
        <w:rPr>
          <w:rFonts w:asciiTheme="minorHAnsi" w:hAnsiTheme="minorHAnsi"/>
          <w:sz w:val="18"/>
          <w:szCs w:val="18"/>
          <w:lang w:val="en-US"/>
        </w:rPr>
        <w:t>Chief Operating Officer Supply Chain</w:t>
      </w:r>
    </w:p>
    <w:bookmarkEnd w:id="0"/>
    <w:p w14:paraId="2B004278" w14:textId="77777777" w:rsidR="005173C8" w:rsidRPr="00920FED" w:rsidRDefault="005173C8" w:rsidP="005173C8">
      <w:pPr>
        <w:pStyle w:val="Copytext"/>
        <w:spacing w:line="360" w:lineRule="auto"/>
        <w:jc w:val="left"/>
        <w:rPr>
          <w:rFonts w:asciiTheme="minorHAnsi" w:hAnsiTheme="minorHAnsi"/>
          <w:b/>
          <w:sz w:val="18"/>
          <w:szCs w:val="18"/>
          <w:highlight w:val="yellow"/>
          <w:lang w:val="en-US"/>
        </w:rPr>
      </w:pPr>
    </w:p>
    <w:p w14:paraId="28F3098C" w14:textId="77777777" w:rsidR="00D54052" w:rsidRDefault="00D54052" w:rsidP="005173C8">
      <w:pPr>
        <w:pStyle w:val="Copytext"/>
        <w:spacing w:line="276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en-US"/>
        </w:rPr>
      </w:pPr>
    </w:p>
    <w:bookmarkEnd w:id="1"/>
    <w:p w14:paraId="25D67DCD" w14:textId="77777777" w:rsidR="008E4EEB" w:rsidRDefault="008E4EEB" w:rsidP="005173C8">
      <w:pPr>
        <w:pStyle w:val="Copytext"/>
        <w:spacing w:line="276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</w:rPr>
      </w:pPr>
      <w:r w:rsidRPr="008E4EEB">
        <w:rPr>
          <w:rFonts w:asciiTheme="minorHAnsi" w:hAnsiTheme="minorHAnsi"/>
          <w:b/>
          <w:color w:val="0095D5" w:themeColor="accent1"/>
          <w:sz w:val="18"/>
          <w:szCs w:val="18"/>
        </w:rPr>
        <w:t>Dewan Pengawas</w:t>
      </w:r>
    </w:p>
    <w:p w14:paraId="5E133D6D" w14:textId="5A4527BB" w:rsidR="006615BD" w:rsidRDefault="008E4EEB" w:rsidP="005173C8">
      <w:pPr>
        <w:pStyle w:val="Copytext"/>
        <w:spacing w:line="276" w:lineRule="auto"/>
        <w:jc w:val="left"/>
        <w:rPr>
          <w:rFonts w:asciiTheme="minorHAnsi" w:hAnsiTheme="minorHAnsi"/>
          <w:bCs/>
          <w:sz w:val="18"/>
          <w:szCs w:val="18"/>
          <w:lang w:val="en-US"/>
        </w:rPr>
      </w:pPr>
      <w:r w:rsidRPr="008E4EEB">
        <w:rPr>
          <w:rFonts w:asciiTheme="minorHAnsi" w:hAnsiTheme="minorHAnsi"/>
          <w:bCs/>
          <w:sz w:val="18"/>
          <w:szCs w:val="18"/>
          <w:lang w:val="en-US"/>
        </w:rPr>
        <w:t xml:space="preserve">Dewan </w:t>
      </w:r>
      <w:proofErr w:type="spellStart"/>
      <w:r w:rsidRPr="008E4EEB">
        <w:rPr>
          <w:rFonts w:asciiTheme="minorHAnsi" w:hAnsiTheme="minorHAnsi"/>
          <w:bCs/>
          <w:sz w:val="18"/>
          <w:szCs w:val="18"/>
          <w:lang w:val="en-US"/>
        </w:rPr>
        <w:t>Pengawas</w:t>
      </w:r>
      <w:proofErr w:type="spellEnd"/>
      <w:r w:rsidRPr="008E4EEB">
        <w:rPr>
          <w:rFonts w:asciiTheme="minorHAnsi" w:hAnsiTheme="minorHAnsi"/>
          <w:bCs/>
          <w:sz w:val="18"/>
          <w:szCs w:val="18"/>
          <w:lang w:val="en-US"/>
        </w:rPr>
        <w:t xml:space="preserve"> Sennheiser Group, </w:t>
      </w:r>
      <w:proofErr w:type="spellStart"/>
      <w:r w:rsidRPr="008E4EEB">
        <w:rPr>
          <w:rFonts w:asciiTheme="minorHAnsi" w:hAnsiTheme="minorHAnsi"/>
          <w:bCs/>
          <w:sz w:val="18"/>
          <w:szCs w:val="18"/>
          <w:lang w:val="en-US"/>
        </w:rPr>
        <w:t>meliputi</w:t>
      </w:r>
      <w:proofErr w:type="spellEnd"/>
      <w:r w:rsidRPr="008E4EEB">
        <w:rPr>
          <w:rFonts w:asciiTheme="minorHAnsi" w:hAnsiTheme="minorHAnsi"/>
          <w:bCs/>
          <w:sz w:val="18"/>
          <w:szCs w:val="18"/>
          <w:lang w:val="en-US"/>
        </w:rPr>
        <w:t>:</w:t>
      </w:r>
    </w:p>
    <w:p w14:paraId="2A120754" w14:textId="77777777" w:rsidR="008E4EEB" w:rsidRPr="00686B86" w:rsidRDefault="008E4EEB" w:rsidP="005173C8">
      <w:pPr>
        <w:pStyle w:val="Copytext"/>
        <w:spacing w:line="276" w:lineRule="auto"/>
        <w:jc w:val="left"/>
        <w:rPr>
          <w:rFonts w:asciiTheme="minorHAnsi" w:hAnsiTheme="minorHAnsi"/>
          <w:b/>
          <w:sz w:val="18"/>
          <w:szCs w:val="18"/>
          <w:lang w:val="en-US"/>
        </w:rPr>
      </w:pPr>
    </w:p>
    <w:p w14:paraId="2E64E55C" w14:textId="322795C9" w:rsidR="005173C8" w:rsidRPr="005A51A8" w:rsidRDefault="00CB42FE" w:rsidP="005173C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b/>
          <w:sz w:val="18"/>
          <w:szCs w:val="18"/>
        </w:rPr>
      </w:pPr>
      <w:r w:rsidRPr="00670726">
        <w:rPr>
          <w:rFonts w:asciiTheme="minorHAnsi" w:hAnsiTheme="minorHAnsi"/>
          <w:sz w:val="18"/>
          <w:szCs w:val="18"/>
        </w:rPr>
        <w:t>Andreas Dornbracht</w:t>
      </w:r>
      <w:r w:rsidR="005A51A8">
        <w:rPr>
          <w:rFonts w:asciiTheme="minorHAnsi" w:hAnsiTheme="minorHAnsi"/>
          <w:sz w:val="18"/>
          <w:szCs w:val="18"/>
        </w:rPr>
        <w:t xml:space="preserve"> (</w:t>
      </w:r>
      <w:r w:rsidR="00686B86" w:rsidRPr="00686B86">
        <w:rPr>
          <w:rFonts w:asciiTheme="minorHAnsi" w:hAnsiTheme="minorHAnsi"/>
          <w:sz w:val="18"/>
          <w:szCs w:val="18"/>
        </w:rPr>
        <w:t>Chairman</w:t>
      </w:r>
      <w:r w:rsidR="005A51A8">
        <w:rPr>
          <w:rFonts w:asciiTheme="minorHAnsi" w:hAnsiTheme="minorHAnsi"/>
          <w:sz w:val="18"/>
          <w:szCs w:val="18"/>
        </w:rPr>
        <w:t>)</w:t>
      </w:r>
    </w:p>
    <w:p w14:paraId="326C94A2" w14:textId="77777777" w:rsidR="005A51A8" w:rsidRPr="005A51A8" w:rsidRDefault="005A51A8" w:rsidP="005173C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5A51A8">
        <w:rPr>
          <w:rFonts w:asciiTheme="minorHAnsi" w:hAnsiTheme="minorHAnsi"/>
          <w:sz w:val="18"/>
          <w:szCs w:val="18"/>
        </w:rPr>
        <w:t xml:space="preserve">Stephan Plenz </w:t>
      </w:r>
    </w:p>
    <w:p w14:paraId="729FBC72" w14:textId="0A8ECC44" w:rsidR="005A51A8" w:rsidRPr="005A51A8" w:rsidRDefault="005A51A8" w:rsidP="005173C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5A51A8">
        <w:rPr>
          <w:rFonts w:asciiTheme="minorHAnsi" w:hAnsiTheme="minorHAnsi"/>
          <w:sz w:val="18"/>
          <w:szCs w:val="18"/>
        </w:rPr>
        <w:t>Iris Epple Righi</w:t>
      </w:r>
    </w:p>
    <w:p w14:paraId="31052342" w14:textId="77777777" w:rsidR="005A51A8" w:rsidRPr="005A51A8" w:rsidRDefault="005A51A8" w:rsidP="005A51A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5A51A8">
        <w:rPr>
          <w:rFonts w:asciiTheme="minorHAnsi" w:hAnsiTheme="minorHAnsi"/>
          <w:sz w:val="18"/>
          <w:szCs w:val="18"/>
        </w:rPr>
        <w:t>Prof. Dr. Jörg Sennheiser</w:t>
      </w:r>
    </w:p>
    <w:p w14:paraId="6D1F7B2D" w14:textId="78D901CB" w:rsidR="005173C8" w:rsidRPr="005A51A8" w:rsidRDefault="005A51A8" w:rsidP="005173C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</w:rPr>
      </w:pPr>
      <w:r w:rsidRPr="005A51A8">
        <w:rPr>
          <w:rFonts w:asciiTheme="minorHAnsi" w:hAnsiTheme="minorHAnsi"/>
          <w:sz w:val="18"/>
          <w:szCs w:val="18"/>
        </w:rPr>
        <w:t>Johann Soder</w:t>
      </w:r>
    </w:p>
    <w:sectPr w:rsidR="005173C8" w:rsidRPr="005A51A8" w:rsidSect="005605A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56" w:right="2608" w:bottom="1134" w:left="1418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8F8C" w14:textId="77777777" w:rsidR="005B3F2F" w:rsidRDefault="005B3F2F" w:rsidP="00CA1EB9">
      <w:pPr>
        <w:spacing w:line="240" w:lineRule="auto"/>
      </w:pPr>
      <w:r>
        <w:separator/>
      </w:r>
    </w:p>
  </w:endnote>
  <w:endnote w:type="continuationSeparator" w:id="0">
    <w:p w14:paraId="15590CBA" w14:textId="77777777" w:rsidR="005B3F2F" w:rsidRDefault="005B3F2F" w:rsidP="00CA1EB9">
      <w:pPr>
        <w:spacing w:line="240" w:lineRule="auto"/>
      </w:pPr>
      <w:r>
        <w:continuationSeparator/>
      </w:r>
    </w:p>
  </w:endnote>
  <w:endnote w:type="continuationNotice" w:id="1">
    <w:p w14:paraId="765E2EC2" w14:textId="77777777" w:rsidR="005B3F2F" w:rsidRDefault="005B3F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DD674C42-68BA-4EFA-97CE-F4E23AD70288}"/>
    <w:embedBold r:id="rId2" w:fontKey="{F41941B1-6CE9-4146-A1F5-BBABC5E0102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24B2F76B-5F62-4A01-869E-90A961AF960C}"/>
  </w:font>
  <w:font w:name="Sennheiser-Book">
    <w:panose1 w:val="020B0500000000000000"/>
    <w:charset w:val="00"/>
    <w:family w:val="swiss"/>
    <w:pitch w:val="variable"/>
    <w:sig w:usb0="8000002F" w:usb1="10000048" w:usb2="00000000" w:usb3="00000000" w:csb0="00000013" w:csb1="00000000"/>
    <w:embedRegular r:id="rId4" w:fontKey="{0E156767-9F62-4245-AD3D-23ADA6A9D923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4A8C" w14:textId="1EB66F26" w:rsidR="00F31C20" w:rsidRPr="00CC0B1D" w:rsidRDefault="00547721" w:rsidP="00A40454">
    <w:pPr>
      <w:pStyle w:val="Footer"/>
      <w:jc w:val="right"/>
      <w:rPr>
        <w:color w:val="000000" w:themeColor="text1"/>
        <w:sz w:val="18"/>
        <w:szCs w:val="18"/>
        <w:lang w:val="de-DE"/>
      </w:rPr>
    </w:pPr>
    <w:r w:rsidRPr="00CC0B1D"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58243" behindDoc="0" locked="1" layoutInCell="1" allowOverlap="1" wp14:anchorId="140ABDCD" wp14:editId="7B203098">
          <wp:simplePos x="0" y="0"/>
          <wp:positionH relativeFrom="page">
            <wp:posOffset>900430</wp:posOffset>
          </wp:positionH>
          <wp:positionV relativeFrom="page">
            <wp:posOffset>10118090</wp:posOffset>
          </wp:positionV>
          <wp:extent cx="1026000" cy="108000"/>
          <wp:effectExtent l="0" t="0" r="3175" b="635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FA3DA9" w14:textId="77777777" w:rsidR="00F31C20" w:rsidRPr="00F31C20" w:rsidRDefault="00F31C20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0DBF" w14:textId="77777777" w:rsidR="00EB6084" w:rsidRDefault="00EB6084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8241" behindDoc="0" locked="1" layoutInCell="1" allowOverlap="1" wp14:anchorId="0F39A1B2" wp14:editId="30FCF0D9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A4F5" w14:textId="77777777" w:rsidR="005B3F2F" w:rsidRDefault="005B3F2F" w:rsidP="00CA1EB9">
      <w:pPr>
        <w:spacing w:line="240" w:lineRule="auto"/>
      </w:pPr>
      <w:r>
        <w:separator/>
      </w:r>
    </w:p>
  </w:footnote>
  <w:footnote w:type="continuationSeparator" w:id="0">
    <w:p w14:paraId="01C8C6BB" w14:textId="77777777" w:rsidR="005B3F2F" w:rsidRDefault="005B3F2F" w:rsidP="00CA1EB9">
      <w:pPr>
        <w:spacing w:line="240" w:lineRule="auto"/>
      </w:pPr>
      <w:r>
        <w:continuationSeparator/>
      </w:r>
    </w:p>
  </w:footnote>
  <w:footnote w:type="continuationNotice" w:id="1">
    <w:p w14:paraId="5FFE2F81" w14:textId="77777777" w:rsidR="005B3F2F" w:rsidRDefault="005B3F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86C4" w14:textId="34AAF051" w:rsidR="008E5D5C" w:rsidRPr="008E5D5C" w:rsidRDefault="008E5D5C" w:rsidP="008E5D5C">
    <w:pPr>
      <w:pStyle w:val="Header"/>
      <w:rPr>
        <w:color w:val="0095D5" w:themeColor="accent1"/>
      </w:rPr>
    </w:pP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58242" behindDoc="0" locked="1" layoutInCell="1" allowOverlap="1" wp14:anchorId="7DDA36B9" wp14:editId="37724B4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67D">
      <w:rPr>
        <w:color w:val="0095D5" w:themeColor="accent1"/>
      </w:rPr>
      <w:t>Facts &amp; Figures</w:t>
    </w:r>
  </w:p>
  <w:p w14:paraId="0414F369" w14:textId="3ADAC6AF" w:rsidR="008E5D5C" w:rsidRPr="008E5D5C" w:rsidRDefault="008E5D5C" w:rsidP="008E5D5C">
    <w:pPr>
      <w:pStyle w:val="Header"/>
    </w:pPr>
    <w:r>
      <w:fldChar w:fldCharType="begin"/>
    </w:r>
    <w:r>
      <w:instrText xml:space="preserve"> PAGE  \* Arabic  \* MERGEFORMAT </w:instrText>
    </w:r>
    <w:r>
      <w:fldChar w:fldCharType="separate"/>
    </w:r>
    <w:r w:rsidR="00F97B0F">
      <w:rPr>
        <w:noProof/>
      </w:rPr>
      <w:t>2</w:t>
    </w:r>
    <w:r>
      <w:fldChar w:fldCharType="end"/>
    </w:r>
    <w:r>
      <w:t>/</w:t>
    </w:r>
    <w:r w:rsidR="00E951B3">
      <w:rPr>
        <w:noProof/>
      </w:rPr>
      <w:fldChar w:fldCharType="begin"/>
    </w:r>
    <w:r w:rsidR="00E951B3">
      <w:rPr>
        <w:noProof/>
      </w:rPr>
      <w:instrText xml:space="preserve"> NUMPAGES  \* Arabic  \* MERGEFORMAT </w:instrText>
    </w:r>
    <w:r w:rsidR="00E951B3">
      <w:rPr>
        <w:noProof/>
      </w:rPr>
      <w:fldChar w:fldCharType="separate"/>
    </w:r>
    <w:r w:rsidR="00F97B0F">
      <w:rPr>
        <w:noProof/>
      </w:rPr>
      <w:t>6</w:t>
    </w:r>
    <w:r w:rsidR="00E951B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379" w14:textId="2944A6A3" w:rsidR="00CA1EB9" w:rsidRPr="008E5D5C" w:rsidRDefault="00CA1EB9" w:rsidP="008E5D5C">
    <w:pPr>
      <w:pStyle w:val="Header"/>
      <w:rPr>
        <w:color w:val="0095D5" w:themeColor="accent1"/>
      </w:rPr>
    </w:pP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58240" behindDoc="0" locked="1" layoutInCell="1" allowOverlap="1" wp14:anchorId="36BE7DD8" wp14:editId="44EE90E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67D">
      <w:rPr>
        <w:color w:val="0095D5" w:themeColor="accent1"/>
      </w:rPr>
      <w:t>facts &amp; figures</w:t>
    </w:r>
  </w:p>
  <w:p w14:paraId="51570845" w14:textId="4150EFE4" w:rsidR="008E5D5C" w:rsidRPr="008E5D5C" w:rsidRDefault="008E5D5C" w:rsidP="008E5D5C">
    <w:pPr>
      <w:pStyle w:val="Header"/>
    </w:pPr>
    <w:r>
      <w:fldChar w:fldCharType="begin"/>
    </w:r>
    <w:r>
      <w:instrText xml:space="preserve"> PAGE  \* Arabic  \* MERGEFORMAT </w:instrText>
    </w:r>
    <w:r>
      <w:fldChar w:fldCharType="separate"/>
    </w:r>
    <w:r w:rsidR="00F97B0F">
      <w:rPr>
        <w:noProof/>
      </w:rPr>
      <w:t>1</w:t>
    </w:r>
    <w:r>
      <w:fldChar w:fldCharType="end"/>
    </w:r>
    <w:r>
      <w:t>/</w:t>
    </w:r>
    <w:r w:rsidR="00920FED">
      <w:rPr>
        <w:noProof/>
      </w:rPr>
      <w:fldChar w:fldCharType="begin"/>
    </w:r>
    <w:r w:rsidR="00920FED">
      <w:rPr>
        <w:noProof/>
      </w:rPr>
      <w:instrText xml:space="preserve"> NUMPAGES  \* Arabic  \* MERGEFORMAT </w:instrText>
    </w:r>
    <w:r w:rsidR="00920FED">
      <w:rPr>
        <w:noProof/>
      </w:rPr>
      <w:fldChar w:fldCharType="separate"/>
    </w:r>
    <w:r w:rsidR="00F97B0F">
      <w:rPr>
        <w:noProof/>
      </w:rPr>
      <w:t>6</w:t>
    </w:r>
    <w:r w:rsidR="00920F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928"/>
    <w:multiLevelType w:val="hybridMultilevel"/>
    <w:tmpl w:val="8A10FD1E"/>
    <w:lvl w:ilvl="0" w:tplc="CFF224DC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723"/>
    <w:multiLevelType w:val="hybridMultilevel"/>
    <w:tmpl w:val="7D5EF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6365"/>
    <w:multiLevelType w:val="hybridMultilevel"/>
    <w:tmpl w:val="AB2E86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A52"/>
    <w:multiLevelType w:val="hybridMultilevel"/>
    <w:tmpl w:val="9A5639B6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54092"/>
    <w:multiLevelType w:val="hybridMultilevel"/>
    <w:tmpl w:val="C71C19CA"/>
    <w:lvl w:ilvl="0" w:tplc="69625C10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7266"/>
    <w:multiLevelType w:val="hybridMultilevel"/>
    <w:tmpl w:val="27A42974"/>
    <w:lvl w:ilvl="0" w:tplc="69625C10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0AC3"/>
    <w:multiLevelType w:val="hybridMultilevel"/>
    <w:tmpl w:val="2A74E8D8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1F1933"/>
    <w:multiLevelType w:val="hybridMultilevel"/>
    <w:tmpl w:val="CDEC69D0"/>
    <w:lvl w:ilvl="0" w:tplc="81A2C5CE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104BB"/>
    <w:multiLevelType w:val="hybridMultilevel"/>
    <w:tmpl w:val="618252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71CFC"/>
    <w:multiLevelType w:val="hybridMultilevel"/>
    <w:tmpl w:val="59CEB08A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06CAF"/>
    <w:multiLevelType w:val="hybridMultilevel"/>
    <w:tmpl w:val="78E454EE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00139C"/>
    <w:rsid w:val="000019D9"/>
    <w:rsid w:val="00030A71"/>
    <w:rsid w:val="00036F27"/>
    <w:rsid w:val="000401FE"/>
    <w:rsid w:val="0005164E"/>
    <w:rsid w:val="000619BC"/>
    <w:rsid w:val="00061CE9"/>
    <w:rsid w:val="00063FD5"/>
    <w:rsid w:val="00070B68"/>
    <w:rsid w:val="0007402F"/>
    <w:rsid w:val="000777EA"/>
    <w:rsid w:val="00082849"/>
    <w:rsid w:val="000A3567"/>
    <w:rsid w:val="000A5F7A"/>
    <w:rsid w:val="000B7344"/>
    <w:rsid w:val="000C3359"/>
    <w:rsid w:val="000C4195"/>
    <w:rsid w:val="000D4409"/>
    <w:rsid w:val="000E25FD"/>
    <w:rsid w:val="000F2B31"/>
    <w:rsid w:val="000F34D1"/>
    <w:rsid w:val="001040BE"/>
    <w:rsid w:val="00105FBE"/>
    <w:rsid w:val="00106E62"/>
    <w:rsid w:val="0011094A"/>
    <w:rsid w:val="0011561D"/>
    <w:rsid w:val="0012021E"/>
    <w:rsid w:val="00121501"/>
    <w:rsid w:val="00132E1C"/>
    <w:rsid w:val="00134812"/>
    <w:rsid w:val="0013692E"/>
    <w:rsid w:val="0014006E"/>
    <w:rsid w:val="00164EEF"/>
    <w:rsid w:val="001671A6"/>
    <w:rsid w:val="0018644F"/>
    <w:rsid w:val="001A25AC"/>
    <w:rsid w:val="001B0CE5"/>
    <w:rsid w:val="001B46A8"/>
    <w:rsid w:val="001C1163"/>
    <w:rsid w:val="001C45BF"/>
    <w:rsid w:val="001C5DFF"/>
    <w:rsid w:val="001C63C3"/>
    <w:rsid w:val="001C63D8"/>
    <w:rsid w:val="001D4E25"/>
    <w:rsid w:val="001D7B4C"/>
    <w:rsid w:val="001E4263"/>
    <w:rsid w:val="001F2DE1"/>
    <w:rsid w:val="001F3001"/>
    <w:rsid w:val="0020528E"/>
    <w:rsid w:val="002057CE"/>
    <w:rsid w:val="00207CB7"/>
    <w:rsid w:val="0021188F"/>
    <w:rsid w:val="00221C80"/>
    <w:rsid w:val="002260E4"/>
    <w:rsid w:val="00237641"/>
    <w:rsid w:val="00242DE6"/>
    <w:rsid w:val="00247B6B"/>
    <w:rsid w:val="00250936"/>
    <w:rsid w:val="00260042"/>
    <w:rsid w:val="002644B0"/>
    <w:rsid w:val="00264579"/>
    <w:rsid w:val="00274173"/>
    <w:rsid w:val="00282A8D"/>
    <w:rsid w:val="00282C32"/>
    <w:rsid w:val="00286E68"/>
    <w:rsid w:val="002903B3"/>
    <w:rsid w:val="002A6650"/>
    <w:rsid w:val="002C26FD"/>
    <w:rsid w:val="002C6F4D"/>
    <w:rsid w:val="002D2A39"/>
    <w:rsid w:val="002D7C72"/>
    <w:rsid w:val="002E4186"/>
    <w:rsid w:val="002F304E"/>
    <w:rsid w:val="00305BC7"/>
    <w:rsid w:val="00305EA1"/>
    <w:rsid w:val="00311C6F"/>
    <w:rsid w:val="00312D78"/>
    <w:rsid w:val="00323DC6"/>
    <w:rsid w:val="00326FB8"/>
    <w:rsid w:val="00332550"/>
    <w:rsid w:val="00335766"/>
    <w:rsid w:val="00357CAF"/>
    <w:rsid w:val="003675E5"/>
    <w:rsid w:val="00375ACD"/>
    <w:rsid w:val="00386BD2"/>
    <w:rsid w:val="00393B1F"/>
    <w:rsid w:val="003A674C"/>
    <w:rsid w:val="003D06A1"/>
    <w:rsid w:val="003D12C8"/>
    <w:rsid w:val="003E05C3"/>
    <w:rsid w:val="003E7CDF"/>
    <w:rsid w:val="00405662"/>
    <w:rsid w:val="00416C09"/>
    <w:rsid w:val="004242A0"/>
    <w:rsid w:val="00433327"/>
    <w:rsid w:val="0043511C"/>
    <w:rsid w:val="004418BA"/>
    <w:rsid w:val="00444B2D"/>
    <w:rsid w:val="004514E2"/>
    <w:rsid w:val="00453B3E"/>
    <w:rsid w:val="00454616"/>
    <w:rsid w:val="00483240"/>
    <w:rsid w:val="00493CDD"/>
    <w:rsid w:val="004974A9"/>
    <w:rsid w:val="004A3DE6"/>
    <w:rsid w:val="004A60C5"/>
    <w:rsid w:val="004A7AD5"/>
    <w:rsid w:val="004C0C46"/>
    <w:rsid w:val="004C3DFC"/>
    <w:rsid w:val="004C4464"/>
    <w:rsid w:val="004C468D"/>
    <w:rsid w:val="004D134D"/>
    <w:rsid w:val="004D3BEF"/>
    <w:rsid w:val="004D3C09"/>
    <w:rsid w:val="004E2080"/>
    <w:rsid w:val="004E47A0"/>
    <w:rsid w:val="004E7C02"/>
    <w:rsid w:val="00505FF7"/>
    <w:rsid w:val="00511BF5"/>
    <w:rsid w:val="005126F0"/>
    <w:rsid w:val="00513E12"/>
    <w:rsid w:val="005173C8"/>
    <w:rsid w:val="00517FE4"/>
    <w:rsid w:val="00523AD6"/>
    <w:rsid w:val="005327DB"/>
    <w:rsid w:val="00535C0F"/>
    <w:rsid w:val="00537A0F"/>
    <w:rsid w:val="00540C83"/>
    <w:rsid w:val="00544615"/>
    <w:rsid w:val="00547721"/>
    <w:rsid w:val="00552989"/>
    <w:rsid w:val="005532CB"/>
    <w:rsid w:val="00556585"/>
    <w:rsid w:val="005605A7"/>
    <w:rsid w:val="00564075"/>
    <w:rsid w:val="0057712C"/>
    <w:rsid w:val="00585F20"/>
    <w:rsid w:val="005862C3"/>
    <w:rsid w:val="00597C4C"/>
    <w:rsid w:val="005A51A8"/>
    <w:rsid w:val="005A663D"/>
    <w:rsid w:val="005B3F2F"/>
    <w:rsid w:val="005B7BA1"/>
    <w:rsid w:val="005C1F67"/>
    <w:rsid w:val="005C3A53"/>
    <w:rsid w:val="005D571F"/>
    <w:rsid w:val="005E6969"/>
    <w:rsid w:val="005F0475"/>
    <w:rsid w:val="005F1839"/>
    <w:rsid w:val="005F31D2"/>
    <w:rsid w:val="005F51DF"/>
    <w:rsid w:val="005F56C7"/>
    <w:rsid w:val="005F5AE5"/>
    <w:rsid w:val="005F5F4A"/>
    <w:rsid w:val="0060142B"/>
    <w:rsid w:val="006108B6"/>
    <w:rsid w:val="0061467D"/>
    <w:rsid w:val="006165C2"/>
    <w:rsid w:val="0062707F"/>
    <w:rsid w:val="00635D57"/>
    <w:rsid w:val="00645C7C"/>
    <w:rsid w:val="00646D93"/>
    <w:rsid w:val="0065541A"/>
    <w:rsid w:val="00655DD8"/>
    <w:rsid w:val="006615BD"/>
    <w:rsid w:val="00670726"/>
    <w:rsid w:val="006714D7"/>
    <w:rsid w:val="00672EEC"/>
    <w:rsid w:val="0067714A"/>
    <w:rsid w:val="0068075C"/>
    <w:rsid w:val="00682183"/>
    <w:rsid w:val="00686B86"/>
    <w:rsid w:val="00691E04"/>
    <w:rsid w:val="0069636A"/>
    <w:rsid w:val="006B14EF"/>
    <w:rsid w:val="006B6DE3"/>
    <w:rsid w:val="006B7151"/>
    <w:rsid w:val="006C7B6E"/>
    <w:rsid w:val="006D492D"/>
    <w:rsid w:val="006D7D4C"/>
    <w:rsid w:val="006E1F5A"/>
    <w:rsid w:val="006E346D"/>
    <w:rsid w:val="006E7B67"/>
    <w:rsid w:val="006F058F"/>
    <w:rsid w:val="006F5307"/>
    <w:rsid w:val="00702B33"/>
    <w:rsid w:val="007237E9"/>
    <w:rsid w:val="007245B6"/>
    <w:rsid w:val="00732897"/>
    <w:rsid w:val="0074785E"/>
    <w:rsid w:val="00750021"/>
    <w:rsid w:val="00766E21"/>
    <w:rsid w:val="00767A5D"/>
    <w:rsid w:val="00772B66"/>
    <w:rsid w:val="00772F56"/>
    <w:rsid w:val="0078010D"/>
    <w:rsid w:val="00783944"/>
    <w:rsid w:val="007926E8"/>
    <w:rsid w:val="007A55C5"/>
    <w:rsid w:val="007B2444"/>
    <w:rsid w:val="007C4F79"/>
    <w:rsid w:val="00813BD6"/>
    <w:rsid w:val="008140FB"/>
    <w:rsid w:val="00822407"/>
    <w:rsid w:val="008235BE"/>
    <w:rsid w:val="008262D5"/>
    <w:rsid w:val="00826BC0"/>
    <w:rsid w:val="00836FB4"/>
    <w:rsid w:val="00841BC0"/>
    <w:rsid w:val="00844D97"/>
    <w:rsid w:val="00853897"/>
    <w:rsid w:val="00854256"/>
    <w:rsid w:val="00855A3A"/>
    <w:rsid w:val="00860EC0"/>
    <w:rsid w:val="00883531"/>
    <w:rsid w:val="008846E1"/>
    <w:rsid w:val="008945F9"/>
    <w:rsid w:val="008A0893"/>
    <w:rsid w:val="008A2677"/>
    <w:rsid w:val="008A34A0"/>
    <w:rsid w:val="008B49AD"/>
    <w:rsid w:val="008B557A"/>
    <w:rsid w:val="008D6CAB"/>
    <w:rsid w:val="008E47C0"/>
    <w:rsid w:val="008E4EEB"/>
    <w:rsid w:val="008E553E"/>
    <w:rsid w:val="008E5D5C"/>
    <w:rsid w:val="008F3106"/>
    <w:rsid w:val="008F4440"/>
    <w:rsid w:val="0090131F"/>
    <w:rsid w:val="00905449"/>
    <w:rsid w:val="00907E3C"/>
    <w:rsid w:val="00915C93"/>
    <w:rsid w:val="00920FED"/>
    <w:rsid w:val="00921394"/>
    <w:rsid w:val="00927AD0"/>
    <w:rsid w:val="009302B0"/>
    <w:rsid w:val="009320A9"/>
    <w:rsid w:val="00941CF3"/>
    <w:rsid w:val="009509E3"/>
    <w:rsid w:val="0095314F"/>
    <w:rsid w:val="00960FBF"/>
    <w:rsid w:val="00961575"/>
    <w:rsid w:val="0096404E"/>
    <w:rsid w:val="009642F9"/>
    <w:rsid w:val="009768BC"/>
    <w:rsid w:val="00977493"/>
    <w:rsid w:val="00980E66"/>
    <w:rsid w:val="00983F3C"/>
    <w:rsid w:val="0099245C"/>
    <w:rsid w:val="009961AB"/>
    <w:rsid w:val="009A5447"/>
    <w:rsid w:val="009B0898"/>
    <w:rsid w:val="009B4427"/>
    <w:rsid w:val="009B49B2"/>
    <w:rsid w:val="009C45A2"/>
    <w:rsid w:val="009D6AD5"/>
    <w:rsid w:val="009E1B35"/>
    <w:rsid w:val="009F12F8"/>
    <w:rsid w:val="009F66CD"/>
    <w:rsid w:val="00A0030B"/>
    <w:rsid w:val="00A03332"/>
    <w:rsid w:val="00A1743A"/>
    <w:rsid w:val="00A200A1"/>
    <w:rsid w:val="00A202C7"/>
    <w:rsid w:val="00A22C62"/>
    <w:rsid w:val="00A23544"/>
    <w:rsid w:val="00A250EE"/>
    <w:rsid w:val="00A269A8"/>
    <w:rsid w:val="00A309F0"/>
    <w:rsid w:val="00A3753F"/>
    <w:rsid w:val="00A40454"/>
    <w:rsid w:val="00A43987"/>
    <w:rsid w:val="00A4440D"/>
    <w:rsid w:val="00A72255"/>
    <w:rsid w:val="00A758C0"/>
    <w:rsid w:val="00A86521"/>
    <w:rsid w:val="00A946E1"/>
    <w:rsid w:val="00AA0210"/>
    <w:rsid w:val="00AA2368"/>
    <w:rsid w:val="00AA57E5"/>
    <w:rsid w:val="00AB0C5A"/>
    <w:rsid w:val="00AB4323"/>
    <w:rsid w:val="00AB48ED"/>
    <w:rsid w:val="00AB5767"/>
    <w:rsid w:val="00AC4E77"/>
    <w:rsid w:val="00AC7190"/>
    <w:rsid w:val="00AD152F"/>
    <w:rsid w:val="00AD75E0"/>
    <w:rsid w:val="00AE0EF3"/>
    <w:rsid w:val="00AE2057"/>
    <w:rsid w:val="00AF07F8"/>
    <w:rsid w:val="00AF3134"/>
    <w:rsid w:val="00B00421"/>
    <w:rsid w:val="00B0196D"/>
    <w:rsid w:val="00B06B59"/>
    <w:rsid w:val="00B17EC9"/>
    <w:rsid w:val="00B20E88"/>
    <w:rsid w:val="00B313EA"/>
    <w:rsid w:val="00B3175F"/>
    <w:rsid w:val="00B476AD"/>
    <w:rsid w:val="00B554C5"/>
    <w:rsid w:val="00B659F8"/>
    <w:rsid w:val="00B66CAF"/>
    <w:rsid w:val="00B71A4D"/>
    <w:rsid w:val="00B73F1B"/>
    <w:rsid w:val="00B77F18"/>
    <w:rsid w:val="00B9304B"/>
    <w:rsid w:val="00BB2ED8"/>
    <w:rsid w:val="00BB7433"/>
    <w:rsid w:val="00BC3DD3"/>
    <w:rsid w:val="00BC48EB"/>
    <w:rsid w:val="00BC75D1"/>
    <w:rsid w:val="00BD745B"/>
    <w:rsid w:val="00BE78FF"/>
    <w:rsid w:val="00BF0673"/>
    <w:rsid w:val="00BF3CD6"/>
    <w:rsid w:val="00BF6BEA"/>
    <w:rsid w:val="00C04575"/>
    <w:rsid w:val="00C15068"/>
    <w:rsid w:val="00C215A7"/>
    <w:rsid w:val="00C21F27"/>
    <w:rsid w:val="00C23578"/>
    <w:rsid w:val="00C24DAB"/>
    <w:rsid w:val="00C26134"/>
    <w:rsid w:val="00C30677"/>
    <w:rsid w:val="00C313A9"/>
    <w:rsid w:val="00C46DA4"/>
    <w:rsid w:val="00C5378D"/>
    <w:rsid w:val="00C734C1"/>
    <w:rsid w:val="00C7423C"/>
    <w:rsid w:val="00C8099E"/>
    <w:rsid w:val="00C809A6"/>
    <w:rsid w:val="00C87AD3"/>
    <w:rsid w:val="00C90B09"/>
    <w:rsid w:val="00C90DD6"/>
    <w:rsid w:val="00C91ACD"/>
    <w:rsid w:val="00C9216E"/>
    <w:rsid w:val="00CA1EB9"/>
    <w:rsid w:val="00CA211C"/>
    <w:rsid w:val="00CA3B2C"/>
    <w:rsid w:val="00CA5E88"/>
    <w:rsid w:val="00CB42FE"/>
    <w:rsid w:val="00CC06C6"/>
    <w:rsid w:val="00CC0B1D"/>
    <w:rsid w:val="00CC3125"/>
    <w:rsid w:val="00CC4537"/>
    <w:rsid w:val="00CD387E"/>
    <w:rsid w:val="00CD5497"/>
    <w:rsid w:val="00CE14AD"/>
    <w:rsid w:val="00CF404C"/>
    <w:rsid w:val="00D055D0"/>
    <w:rsid w:val="00D10D8A"/>
    <w:rsid w:val="00D22EA6"/>
    <w:rsid w:val="00D307FA"/>
    <w:rsid w:val="00D54052"/>
    <w:rsid w:val="00D62ADC"/>
    <w:rsid w:val="00D644ED"/>
    <w:rsid w:val="00D647A9"/>
    <w:rsid w:val="00D76E96"/>
    <w:rsid w:val="00D90EBD"/>
    <w:rsid w:val="00D95D18"/>
    <w:rsid w:val="00D9627B"/>
    <w:rsid w:val="00DA39FC"/>
    <w:rsid w:val="00DA68DC"/>
    <w:rsid w:val="00DC0BCB"/>
    <w:rsid w:val="00DC5AB2"/>
    <w:rsid w:val="00DC69CF"/>
    <w:rsid w:val="00DC6F49"/>
    <w:rsid w:val="00DC7EC3"/>
    <w:rsid w:val="00DD1199"/>
    <w:rsid w:val="00DD4A24"/>
    <w:rsid w:val="00DE6286"/>
    <w:rsid w:val="00DF14BC"/>
    <w:rsid w:val="00DF1D05"/>
    <w:rsid w:val="00DF472D"/>
    <w:rsid w:val="00DF5C52"/>
    <w:rsid w:val="00DF7B7B"/>
    <w:rsid w:val="00E0262E"/>
    <w:rsid w:val="00E02A79"/>
    <w:rsid w:val="00E049E1"/>
    <w:rsid w:val="00E11AEC"/>
    <w:rsid w:val="00E20840"/>
    <w:rsid w:val="00E233E0"/>
    <w:rsid w:val="00E32A95"/>
    <w:rsid w:val="00E40A93"/>
    <w:rsid w:val="00E42C4C"/>
    <w:rsid w:val="00E42C92"/>
    <w:rsid w:val="00E42F2A"/>
    <w:rsid w:val="00E46F64"/>
    <w:rsid w:val="00E519D4"/>
    <w:rsid w:val="00E53F2F"/>
    <w:rsid w:val="00E7721C"/>
    <w:rsid w:val="00E84432"/>
    <w:rsid w:val="00E911F3"/>
    <w:rsid w:val="00E91AB9"/>
    <w:rsid w:val="00E92C00"/>
    <w:rsid w:val="00E951B3"/>
    <w:rsid w:val="00EA38CD"/>
    <w:rsid w:val="00EA4C40"/>
    <w:rsid w:val="00EB236B"/>
    <w:rsid w:val="00EB2423"/>
    <w:rsid w:val="00EB6084"/>
    <w:rsid w:val="00EC0D49"/>
    <w:rsid w:val="00EC576E"/>
    <w:rsid w:val="00ED07FE"/>
    <w:rsid w:val="00ED0DC8"/>
    <w:rsid w:val="00EF0C5E"/>
    <w:rsid w:val="00EF2BBD"/>
    <w:rsid w:val="00EF3291"/>
    <w:rsid w:val="00EF59BF"/>
    <w:rsid w:val="00EF6FDE"/>
    <w:rsid w:val="00F003A8"/>
    <w:rsid w:val="00F11A38"/>
    <w:rsid w:val="00F11A48"/>
    <w:rsid w:val="00F21B3E"/>
    <w:rsid w:val="00F2673C"/>
    <w:rsid w:val="00F268DD"/>
    <w:rsid w:val="00F31C20"/>
    <w:rsid w:val="00F365EE"/>
    <w:rsid w:val="00F41941"/>
    <w:rsid w:val="00F42460"/>
    <w:rsid w:val="00F45AA6"/>
    <w:rsid w:val="00F45F5C"/>
    <w:rsid w:val="00F51633"/>
    <w:rsid w:val="00F62E63"/>
    <w:rsid w:val="00F64B70"/>
    <w:rsid w:val="00F72C13"/>
    <w:rsid w:val="00F7439B"/>
    <w:rsid w:val="00F75316"/>
    <w:rsid w:val="00F87BA0"/>
    <w:rsid w:val="00F91124"/>
    <w:rsid w:val="00F91B39"/>
    <w:rsid w:val="00F954FC"/>
    <w:rsid w:val="00F97B0F"/>
    <w:rsid w:val="00FA55BF"/>
    <w:rsid w:val="00FB0042"/>
    <w:rsid w:val="00FB3D07"/>
    <w:rsid w:val="00FC2045"/>
    <w:rsid w:val="00FC7149"/>
    <w:rsid w:val="00FC7FD2"/>
    <w:rsid w:val="00FD69BF"/>
    <w:rsid w:val="00FE2823"/>
    <w:rsid w:val="00FE7503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48B61"/>
  <w15:docId w15:val="{C0C9D071-309A-492E-B22D-EB74309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C45A2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8E5D5C"/>
    <w:rPr>
      <w:caps/>
      <w:spacing w:val="12"/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B5767"/>
    <w:rPr>
      <w:sz w:val="12"/>
      <w:lang w:val="en-GB"/>
    </w:rPr>
  </w:style>
  <w:style w:type="table" w:styleId="TableGrid">
    <w:name w:val="Table Grid"/>
    <w:basedOn w:val="TableNormal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qFormat/>
    <w:rsid w:val="00AE2057"/>
    <w:pPr>
      <w:spacing w:line="180" w:lineRule="atLeast"/>
    </w:pPr>
    <w:rPr>
      <w:sz w:val="12"/>
    </w:rPr>
  </w:style>
  <w:style w:type="paragraph" w:styleId="Title">
    <w:name w:val="Title"/>
    <w:basedOn w:val="Normal"/>
    <w:next w:val="Normal"/>
    <w:link w:val="TitleChar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C4E7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Normal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Normal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Normal"/>
    <w:qFormat/>
    <w:rsid w:val="009C45A2"/>
    <w:pPr>
      <w:spacing w:after="240"/>
    </w:pPr>
    <w:rPr>
      <w:b/>
      <w:color w:val="FF0A14"/>
    </w:rPr>
  </w:style>
  <w:style w:type="paragraph" w:styleId="Caption">
    <w:name w:val="caption"/>
    <w:basedOn w:val="Normal"/>
    <w:next w:val="Normal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Normal"/>
    <w:qFormat/>
    <w:rsid w:val="00B476A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88"/>
    <w:rPr>
      <w:rFonts w:ascii="Tahoma" w:hAnsi="Tahoma" w:cs="Tahoma"/>
      <w:sz w:val="16"/>
      <w:szCs w:val="16"/>
      <w:lang w:val="en-GB"/>
    </w:rPr>
  </w:style>
  <w:style w:type="paragraph" w:customStyle="1" w:styleId="Copytext">
    <w:name w:val="Copytext"/>
    <w:rsid w:val="00CA5E88"/>
    <w:pPr>
      <w:spacing w:after="0" w:line="336" w:lineRule="auto"/>
      <w:jc w:val="both"/>
    </w:pPr>
    <w:rPr>
      <w:rFonts w:ascii="Sennheiser-Book" w:eastAsia="PMingLiU" w:hAnsi="Sennheiser-Book" w:cs="Arial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074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02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02F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C7423C"/>
  </w:style>
  <w:style w:type="paragraph" w:styleId="Revision">
    <w:name w:val="Revision"/>
    <w:hidden/>
    <w:uiPriority w:val="99"/>
    <w:semiHidden/>
    <w:rsid w:val="00C7423C"/>
    <w:pPr>
      <w:spacing w:after="0" w:line="240" w:lineRule="auto"/>
    </w:pPr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21C8A722B11469633187C8A29FA86" ma:contentTypeVersion="16" ma:contentTypeDescription="Ein neues Dokument erstellen." ma:contentTypeScope="" ma:versionID="72f96d51057521b1b3691f66c4950a23">
  <xsd:schema xmlns:xsd="http://www.w3.org/2001/XMLSchema" xmlns:xs="http://www.w3.org/2001/XMLSchema" xmlns:p="http://schemas.microsoft.com/office/2006/metadata/properties" xmlns:ns2="538d1026-59ad-4674-bfbc-edcf8c7c444f" xmlns:ns3="02edf36b-f29e-4ed5-91e2-6b7d03b72559" targetNamespace="http://schemas.microsoft.com/office/2006/metadata/properties" ma:root="true" ma:fieldsID="bd6830e7428947e83e3179f4468b428f" ns2:_="" ns3:_="">
    <xsd:import namespace="538d1026-59ad-4674-bfbc-edcf8c7c444f"/>
    <xsd:import namespace="02edf36b-f29e-4ed5-91e2-6b7d03b72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d1026-59ad-4674-bfbc-edcf8c7c4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d87a1d6-dce8-4239-8b3f-08a8d18b58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f36b-f29e-4ed5-91e2-6b7d03b72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b5058a-bca0-49ce-b8ed-989b73e2c2bb}" ma:internalName="TaxCatchAll" ma:showField="CatchAllData" ma:web="02edf36b-f29e-4ed5-91e2-6b7d03b72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8d1026-59ad-4674-bfbc-edcf8c7c444f">
      <Terms xmlns="http://schemas.microsoft.com/office/infopath/2007/PartnerControls"/>
    </lcf76f155ced4ddcb4097134ff3c332f>
    <TaxCatchAll xmlns="02edf36b-f29e-4ed5-91e2-6b7d03b725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559F-CC29-42C9-B33C-A25784E7C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1026-59ad-4674-bfbc-edcf8c7c444f"/>
    <ds:schemaRef ds:uri="02edf36b-f29e-4ed5-91e2-6b7d03b72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46D0E-1648-4C7B-8BD3-5CA96B2074E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edf36b-f29e-4ed5-91e2-6b7d03b72559"/>
    <ds:schemaRef ds:uri="538d1026-59ad-4674-bfbc-edcf8c7c444f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9F4D52-B8EF-4980-A0A2-253C75731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F6F8C-617C-46C2-980E-5F5EFC22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Sennheiser electronic GmbH &amp; Co. KG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cp:lastModifiedBy>Phang, Su Hui</cp:lastModifiedBy>
  <cp:revision>3</cp:revision>
  <cp:lastPrinted>2022-12-11T17:52:00Z</cp:lastPrinted>
  <dcterms:created xsi:type="dcterms:W3CDTF">2022-12-11T17:51:00Z</dcterms:created>
  <dcterms:modified xsi:type="dcterms:W3CDTF">2022-12-11T17:52:00Z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0x01010053721C8A722B11469633187C8A29FA86</vt:lpwstr>
  </property>
  <property fmtid="{D5CDD505-2E9C-101B-9397-08002B2CF9AE}" pid="3" name="MediaServiceImageTags">
    <vt:lpwstr/>
  </property>
</Properties>
</file>