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040" w:rsidRDefault="00F84040" w:rsidP="006D01F5">
      <w:pPr>
        <w:spacing w:after="120"/>
      </w:pPr>
    </w:p>
    <w:p w:rsidR="00C12383" w:rsidRDefault="00C12383" w:rsidP="006D01F5">
      <w:pPr>
        <w:spacing w:after="120"/>
      </w:pPr>
    </w:p>
    <w:p w:rsidR="00C12383" w:rsidRDefault="00667196" w:rsidP="006D01F5">
      <w:pPr>
        <w:spacing w:after="120"/>
        <w:jc w:val="right"/>
      </w:pPr>
      <w:r>
        <w:rPr>
          <w:rFonts w:ascii="Calibri" w:hAnsi="Calibri"/>
        </w:rPr>
        <w:t>Leuven, 22 april 2016</w:t>
      </w:r>
    </w:p>
    <w:p w:rsidR="00C12383" w:rsidRPr="00667196" w:rsidRDefault="008E70FD" w:rsidP="006D01F5">
      <w:pPr>
        <w:spacing w:after="120"/>
        <w:rPr>
          <w:b/>
        </w:rPr>
      </w:pPr>
      <w:r w:rsidRPr="00667196">
        <w:rPr>
          <w:b/>
        </w:rPr>
        <w:t>Persbericht</w:t>
      </w:r>
    </w:p>
    <w:p w:rsidR="00C12383" w:rsidRDefault="00C12383" w:rsidP="006D01F5">
      <w:pPr>
        <w:spacing w:after="120"/>
      </w:pPr>
    </w:p>
    <w:p w:rsidR="00DF2471" w:rsidRDefault="00C12383" w:rsidP="006D01F5">
      <w:pPr>
        <w:spacing w:after="120"/>
        <w:rPr>
          <w:b/>
          <w:sz w:val="40"/>
        </w:rPr>
      </w:pPr>
      <w:r w:rsidRPr="00667196">
        <w:rPr>
          <w:b/>
          <w:sz w:val="40"/>
        </w:rPr>
        <w:t xml:space="preserve">Start scour werken </w:t>
      </w:r>
    </w:p>
    <w:p w:rsidR="00C12383" w:rsidRPr="00667196" w:rsidRDefault="00C12383" w:rsidP="006D01F5">
      <w:pPr>
        <w:spacing w:after="120"/>
        <w:rPr>
          <w:b/>
          <w:sz w:val="40"/>
        </w:rPr>
      </w:pPr>
    </w:p>
    <w:p w:rsidR="00197F9F" w:rsidRDefault="00DF2471" w:rsidP="006D01F5">
      <w:pPr>
        <w:spacing w:after="120"/>
      </w:pPr>
      <w:r>
        <w:t xml:space="preserve">Op 23 april 2016 </w:t>
      </w:r>
      <w:r w:rsidR="00C12383">
        <w:t>gaan de eerste wer</w:t>
      </w:r>
      <w:r w:rsidR="005C38A5">
        <w:t>ken voor de insta</w:t>
      </w:r>
      <w:r w:rsidR="008E70FD">
        <w:t xml:space="preserve">llatie van de erosiebescherming </w:t>
      </w:r>
      <w:r w:rsidR="009B15D9" w:rsidRPr="009B15D9">
        <w:t xml:space="preserve">rond de funderingen </w:t>
      </w:r>
      <w:r w:rsidR="00197F9F">
        <w:t xml:space="preserve">van het Nobelwind project </w:t>
      </w:r>
      <w:r w:rsidR="008E70FD">
        <w:t xml:space="preserve">van start. </w:t>
      </w:r>
      <w:r w:rsidR="00F50925">
        <w:t xml:space="preserve">Hiermee worden de offshore werkzaamheden voor het project nu ook opgestart nadat begin april de werken onshore in de haven van Oostende werden opgestart. </w:t>
      </w:r>
    </w:p>
    <w:p w:rsidR="006D01F5" w:rsidRDefault="008E70FD" w:rsidP="006D01F5">
      <w:pPr>
        <w:spacing w:after="120"/>
      </w:pPr>
      <w:r>
        <w:t>D</w:t>
      </w:r>
      <w:r w:rsidR="00F50925">
        <w:t xml:space="preserve">e eerste offshorewerkzaamheden die nu worden gestart hebben tot doel </w:t>
      </w:r>
      <w:r>
        <w:t>erosie</w:t>
      </w:r>
      <w:r w:rsidR="00F50925">
        <w:t xml:space="preserve"> rond de funderingspalen van de turbines </w:t>
      </w:r>
      <w:r>
        <w:t xml:space="preserve"> </w:t>
      </w:r>
      <w:r w:rsidR="009B15D9" w:rsidRPr="009B15D9">
        <w:t>te voorkomen en om de zeekabels te stabiliseren</w:t>
      </w:r>
      <w:r>
        <w:t>.</w:t>
      </w:r>
    </w:p>
    <w:p w:rsidR="006D01F5" w:rsidRDefault="009B15D9" w:rsidP="006D01F5">
      <w:pPr>
        <w:spacing w:after="120"/>
      </w:pPr>
      <w:r w:rsidRPr="009B15D9">
        <w:t xml:space="preserve">De erosiebescherming bestaat uit een lichte </w:t>
      </w:r>
      <w:r w:rsidR="00197F9F">
        <w:t>filter</w:t>
      </w:r>
      <w:r w:rsidR="00440DCE" w:rsidRPr="009B15D9">
        <w:t>laag</w:t>
      </w:r>
      <w:r w:rsidRPr="009B15D9">
        <w:t xml:space="preserve"> en een zwaardere beschermlaag waarbij de verschillende locaties en waterdieptes in het ontw</w:t>
      </w:r>
      <w:r w:rsidR="008E70FD">
        <w:t xml:space="preserve">erp zijn meegenomen. Deze </w:t>
      </w:r>
      <w:r w:rsidRPr="009B15D9">
        <w:t xml:space="preserve">bescherming blijft stabiel voor de komende 25 jaar zowel in de diepere </w:t>
      </w:r>
      <w:r w:rsidR="00E71300" w:rsidRPr="009B15D9">
        <w:t>dan</w:t>
      </w:r>
      <w:r w:rsidRPr="009B15D9">
        <w:t xml:space="preserve"> ondiepere zones. </w:t>
      </w:r>
    </w:p>
    <w:p w:rsidR="009B15D9" w:rsidRDefault="009B15D9" w:rsidP="006D01F5">
      <w:pPr>
        <w:spacing w:after="120"/>
      </w:pPr>
      <w:r w:rsidRPr="009B15D9">
        <w:t>De rotsen komen uit de J</w:t>
      </w:r>
      <w:r w:rsidR="005C38A5">
        <w:t>elsa steengroeve in Noorwegen.</w:t>
      </w:r>
    </w:p>
    <w:p w:rsidR="00667196" w:rsidRDefault="00667196" w:rsidP="006D01F5">
      <w:pPr>
        <w:spacing w:beforeLines="1" w:afterLines="1"/>
        <w:rPr>
          <w:rFonts w:ascii="Calibri" w:hAnsi="Calibri"/>
          <w:b/>
          <w:lang w:val="en-US"/>
        </w:rPr>
      </w:pPr>
    </w:p>
    <w:p w:rsidR="00667196" w:rsidRDefault="00667196" w:rsidP="006D01F5">
      <w:pPr>
        <w:spacing w:beforeLines="1" w:afterLines="1"/>
        <w:rPr>
          <w:rFonts w:ascii="Calibri" w:hAnsi="Calibri"/>
          <w:b/>
          <w:lang w:val="en-US"/>
        </w:rPr>
      </w:pPr>
    </w:p>
    <w:p w:rsidR="00667196" w:rsidRDefault="00667196" w:rsidP="006D01F5">
      <w:pPr>
        <w:spacing w:beforeLines="1" w:afterLines="1"/>
        <w:rPr>
          <w:rFonts w:ascii="Calibri" w:hAnsi="Calibri"/>
          <w:b/>
          <w:lang w:val="en-US"/>
        </w:rPr>
      </w:pPr>
      <w:r w:rsidRPr="00A452F9">
        <w:rPr>
          <w:rFonts w:ascii="Calibri" w:hAnsi="Calibri"/>
          <w:b/>
          <w:lang w:val="en-US"/>
        </w:rPr>
        <w:t xml:space="preserve">Over Nobelwind NV </w:t>
      </w:r>
    </w:p>
    <w:p w:rsidR="00667196" w:rsidRPr="00A452F9" w:rsidRDefault="00667196" w:rsidP="006D01F5">
      <w:pPr>
        <w:spacing w:beforeLines="1" w:afterLines="1"/>
        <w:rPr>
          <w:rFonts w:ascii="Calibri" w:hAnsi="Calibri"/>
          <w:b/>
          <w:lang w:val="en-US"/>
        </w:rPr>
      </w:pPr>
    </w:p>
    <w:p w:rsidR="00667196" w:rsidRPr="005C0ABC" w:rsidRDefault="00667196" w:rsidP="006D01F5">
      <w:pPr>
        <w:spacing w:beforeLines="1" w:afterLines="1"/>
        <w:rPr>
          <w:rFonts w:ascii="Calibri" w:hAnsi="Calibri"/>
          <w:lang w:val="en-US"/>
        </w:rPr>
      </w:pPr>
      <w:r w:rsidRPr="00A452F9">
        <w:rPr>
          <w:rFonts w:ascii="Calibri" w:hAnsi="Calibri"/>
          <w:lang w:val="en-US"/>
        </w:rPr>
        <w:t xml:space="preserve">Nobelwind wil een offshore windmolenpark ontwerpen, bouwen en beheren in de Noordzee, </w:t>
      </w:r>
      <w:proofErr w:type="gramStart"/>
      <w:r w:rsidRPr="00A452F9">
        <w:rPr>
          <w:rFonts w:ascii="Calibri" w:hAnsi="Calibri"/>
          <w:lang w:val="en-US"/>
        </w:rPr>
        <w:t>als</w:t>
      </w:r>
      <w:proofErr w:type="gramEnd"/>
      <w:r w:rsidRPr="00A452F9">
        <w:rPr>
          <w:rFonts w:ascii="Calibri" w:hAnsi="Calibri"/>
          <w:lang w:val="en-US"/>
        </w:rPr>
        <w:t xml:space="preserve"> onderdeel van de Belwind concessie. Nobelwind is een afzonderlijke legale entiteit die losstaat van Belwind NV en beheerd wordt door Parkwind NV, wat investeerders toelaat hun blootstelling aan de risico’s van projectontwikkeling beter te beheren.  Het aandeelhouderschap van Nobelwind bundelt ervaren investeerders met een krachtig financieel vermogen: het Nederlandse fonds Meewind (19,9%), het Belgische bedrijf Parkwind (41,08%) dat leden telt zoals de Colruyt Group en </w:t>
      </w:r>
      <w:r w:rsidRPr="005C0ABC">
        <w:rPr>
          <w:rFonts w:ascii="Calibri" w:hAnsi="Calibri"/>
          <w:lang w:val="en-US"/>
        </w:rPr>
        <w:t xml:space="preserve">de investeringsmaatschappijen Korys en PMV, en ten slotte de Japanse groep Sumitomo Corporation (39,02%). </w:t>
      </w:r>
    </w:p>
    <w:p w:rsidR="00667196" w:rsidRPr="005C0ABC" w:rsidRDefault="00667196" w:rsidP="006D01F5">
      <w:pPr>
        <w:spacing w:beforeLines="1" w:afterLines="1"/>
        <w:jc w:val="center"/>
        <w:rPr>
          <w:rFonts w:ascii="Calibri" w:hAnsi="Calibri"/>
          <w:lang w:val="en-US"/>
        </w:rPr>
      </w:pPr>
      <w:r w:rsidRPr="005C0ABC">
        <w:rPr>
          <w:rFonts w:ascii="Calibri" w:hAnsi="Calibri"/>
          <w:color w:val="008ED6"/>
          <w:lang w:val="en-US"/>
        </w:rPr>
        <w:t>www.nobelwind.eu</w:t>
      </w:r>
    </w:p>
    <w:p w:rsidR="00667196" w:rsidRPr="005C0ABC" w:rsidRDefault="00667196" w:rsidP="006D01F5">
      <w:pPr>
        <w:tabs>
          <w:tab w:val="left" w:pos="5670"/>
        </w:tabs>
        <w:spacing w:after="120"/>
        <w:rPr>
          <w:rFonts w:ascii="Calibri" w:hAnsi="Calibri"/>
        </w:rPr>
      </w:pPr>
    </w:p>
    <w:p w:rsidR="00667196" w:rsidRPr="005C0ABC" w:rsidRDefault="00667196" w:rsidP="006D01F5">
      <w:pPr>
        <w:widowControl w:val="0"/>
        <w:autoSpaceDE w:val="0"/>
        <w:autoSpaceDN w:val="0"/>
        <w:adjustRightInd w:val="0"/>
        <w:spacing w:after="120"/>
        <w:rPr>
          <w:rFonts w:ascii="Calibri" w:hAnsi="Calibri"/>
          <w:b/>
          <w:bCs/>
        </w:rPr>
      </w:pPr>
      <w:r w:rsidRPr="005C0ABC">
        <w:rPr>
          <w:rFonts w:ascii="Calibri" w:hAnsi="Calibri"/>
          <w:b/>
          <w:bCs/>
        </w:rPr>
        <w:t xml:space="preserve">Noot voor de redactie (niet bestemd voor publicatie) </w:t>
      </w:r>
    </w:p>
    <w:p w:rsidR="00667196" w:rsidRPr="005C0ABC" w:rsidRDefault="00667196" w:rsidP="006D01F5">
      <w:pPr>
        <w:tabs>
          <w:tab w:val="left" w:pos="5670"/>
        </w:tabs>
        <w:spacing w:after="120"/>
        <w:rPr>
          <w:rFonts w:ascii="Calibri" w:hAnsi="Calibri"/>
        </w:rPr>
      </w:pPr>
    </w:p>
    <w:p w:rsidR="00667196" w:rsidRPr="005C0ABC" w:rsidRDefault="00667196" w:rsidP="006D01F5">
      <w:pPr>
        <w:tabs>
          <w:tab w:val="left" w:pos="5670"/>
        </w:tabs>
        <w:spacing w:after="120"/>
        <w:rPr>
          <w:rFonts w:ascii="Calibri" w:hAnsi="Calibri"/>
          <w:i/>
        </w:rPr>
      </w:pPr>
      <w:r w:rsidRPr="005C0ABC">
        <w:rPr>
          <w:rFonts w:ascii="Calibri" w:hAnsi="Calibri"/>
          <w:i/>
          <w:u w:val="single"/>
        </w:rPr>
        <w:t>Contact</w:t>
      </w:r>
      <w:r w:rsidRPr="005C0ABC">
        <w:rPr>
          <w:rFonts w:ascii="Calibri" w:hAnsi="Calibri"/>
          <w:i/>
        </w:rPr>
        <w:t>: Debbie Tegenbos voor François Van Leeuw – Parkwind NV</w:t>
      </w:r>
    </w:p>
    <w:p w:rsidR="008F561B" w:rsidRPr="008E70FD" w:rsidRDefault="00667196" w:rsidP="006D01F5">
      <w:pPr>
        <w:tabs>
          <w:tab w:val="left" w:pos="5670"/>
        </w:tabs>
        <w:spacing w:after="120"/>
        <w:rPr>
          <w:lang w:val="fr-FR"/>
        </w:rPr>
      </w:pPr>
      <w:r w:rsidRPr="00A452F9">
        <w:rPr>
          <w:rFonts w:ascii="Calibri" w:hAnsi="Calibri"/>
          <w:i/>
          <w:u w:val="single"/>
        </w:rPr>
        <w:t>Tel</w:t>
      </w:r>
      <w:r>
        <w:rPr>
          <w:rFonts w:ascii="Calibri" w:hAnsi="Calibri"/>
          <w:i/>
        </w:rPr>
        <w:t xml:space="preserve">: + 32 473 52 12 </w:t>
      </w:r>
      <w:r w:rsidRPr="00A452F9">
        <w:rPr>
          <w:rFonts w:ascii="Calibri" w:hAnsi="Calibri"/>
          <w:i/>
        </w:rPr>
        <w:t xml:space="preserve">85 of per email: </w:t>
      </w:r>
      <w:hyperlink r:id="rId4" w:history="1">
        <w:r w:rsidRPr="00A452F9">
          <w:rPr>
            <w:rStyle w:val="Hyperlink"/>
            <w:rFonts w:ascii="Calibri" w:hAnsi="Calibri"/>
            <w:i/>
          </w:rPr>
          <w:t>debbie.tegenbos@parkwind.eu</w:t>
        </w:r>
      </w:hyperlink>
    </w:p>
    <w:sectPr w:rsidR="008F561B" w:rsidRPr="008E70FD" w:rsidSect="00024933">
      <w:head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auto"/>
    <w:pitch w:val="variable"/>
    <w:sig w:usb0="A00002EF" w:usb1="4000207B" w:usb2="00000000" w:usb3="00000000" w:csb0="0000009F"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196" w:rsidRDefault="00667196" w:rsidP="00667196">
    <w:pPr>
      <w:pStyle w:val="Header"/>
      <w:jc w:val="right"/>
    </w:pPr>
    <w:r>
      <w:rPr>
        <w:noProof/>
        <w:lang w:val="en-US"/>
      </w:rPr>
      <w:drawing>
        <wp:anchor distT="0" distB="0" distL="114300" distR="114300" simplePos="0" relativeHeight="251658240" behindDoc="0" locked="0" layoutInCell="1" allowOverlap="1">
          <wp:simplePos x="0" y="0"/>
          <wp:positionH relativeFrom="column">
            <wp:posOffset>-228600</wp:posOffset>
          </wp:positionH>
          <wp:positionV relativeFrom="paragraph">
            <wp:posOffset>107315</wp:posOffset>
          </wp:positionV>
          <wp:extent cx="1905000" cy="752475"/>
          <wp:effectExtent l="25400" t="0" r="0" b="0"/>
          <wp:wrapTight wrapText="right">
            <wp:wrapPolygon edited="0">
              <wp:start x="-288" y="0"/>
              <wp:lineTo x="-288" y="21144"/>
              <wp:lineTo x="21600" y="21144"/>
              <wp:lineTo x="21600" y="0"/>
              <wp:lineTo x="-288" y="0"/>
            </wp:wrapPolygon>
          </wp:wrapTight>
          <wp:docPr id="2" name="Picture 1" descr="Nobel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Nobelwind"/>
                  <pic:cNvPicPr>
                    <a:picLocks noChangeAspect="1" noChangeArrowheads="1"/>
                  </pic:cNvPicPr>
                </pic:nvPicPr>
                <pic:blipFill>
                  <a:blip r:embed="rId1" r:link="rId2"/>
                  <a:srcRect/>
                  <a:stretch>
                    <a:fillRect/>
                  </a:stretch>
                </pic:blipFill>
                <pic:spPr bwMode="auto">
                  <a:xfrm>
                    <a:off x="0" y="0"/>
                    <a:ext cx="1905000" cy="752475"/>
                  </a:xfrm>
                  <a:prstGeom prst="rect">
                    <a:avLst/>
                  </a:prstGeom>
                  <a:noFill/>
                  <a:ln w="9525">
                    <a:noFill/>
                    <a:miter lim="800000"/>
                    <a:headEnd/>
                    <a:tailEnd/>
                  </a:ln>
                </pic:spPr>
              </pic:pic>
            </a:graphicData>
          </a:graphic>
        </wp:anchor>
      </w:drawing>
    </w:r>
    <w:r>
      <w:rPr>
        <w:noProof/>
        <w:lang w:val="en-US"/>
      </w:rPr>
      <w:drawing>
        <wp:inline distT="0" distB="0" distL="0" distR="0">
          <wp:extent cx="1511300" cy="901700"/>
          <wp:effectExtent l="25400" t="0" r="0" b="0"/>
          <wp:docPr id="1" name="Picture 1" descr="Parkwind_logo_RGB_h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kwind_logo_RGB_h100"/>
                  <pic:cNvPicPr>
                    <a:picLocks noChangeAspect="1" noChangeArrowheads="1"/>
                  </pic:cNvPicPr>
                </pic:nvPicPr>
                <pic:blipFill>
                  <a:blip r:embed="rId3"/>
                  <a:srcRect/>
                  <a:stretch>
                    <a:fillRect/>
                  </a:stretch>
                </pic:blipFill>
                <pic:spPr bwMode="auto">
                  <a:xfrm>
                    <a:off x="0" y="0"/>
                    <a:ext cx="1511300" cy="9017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hdrShapeDefaults>
    <o:shapedefaults v:ext="edit" spidmax="2050"/>
  </w:hdrShapeDefaults>
  <w:compat/>
  <w:rsids>
    <w:rsidRoot w:val="00C12383"/>
    <w:rsid w:val="00024933"/>
    <w:rsid w:val="00140D70"/>
    <w:rsid w:val="00197F9F"/>
    <w:rsid w:val="00440DCE"/>
    <w:rsid w:val="0046682D"/>
    <w:rsid w:val="005C38A5"/>
    <w:rsid w:val="00667196"/>
    <w:rsid w:val="006D01F5"/>
    <w:rsid w:val="008E70FD"/>
    <w:rsid w:val="008F1E3C"/>
    <w:rsid w:val="008F561B"/>
    <w:rsid w:val="009B15D9"/>
    <w:rsid w:val="00AA0AF2"/>
    <w:rsid w:val="00C12383"/>
    <w:rsid w:val="00C54BC8"/>
    <w:rsid w:val="00DF2471"/>
    <w:rsid w:val="00E71300"/>
    <w:rsid w:val="00F50925"/>
    <w:rsid w:val="00F84040"/>
  </w:rsids>
  <m:mathPr>
    <m:mathFont m:val="Apple Casual"/>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0" w:defSemiHidden="0" w:defUnhideWhenUsed="0" w:defQFormat="0" w:count="276">
    <w:lsdException w:name="Hyperlink" w:uiPriority="99"/>
  </w:latentStyles>
  <w:style w:type="paragraph" w:default="1" w:styleId="Normal">
    <w:name w:val="Normal"/>
    <w:qFormat/>
    <w:rsid w:val="0002493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6719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667196"/>
  </w:style>
  <w:style w:type="paragraph" w:styleId="Footer">
    <w:name w:val="footer"/>
    <w:basedOn w:val="Normal"/>
    <w:link w:val="FooterChar"/>
    <w:uiPriority w:val="99"/>
    <w:semiHidden/>
    <w:unhideWhenUsed/>
    <w:rsid w:val="00667196"/>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667196"/>
  </w:style>
  <w:style w:type="character" w:styleId="Hyperlink">
    <w:name w:val="Hyperlink"/>
    <w:uiPriority w:val="99"/>
    <w:rsid w:val="00667196"/>
    <w:rPr>
      <w:rFonts w:cs="Times New Roman"/>
      <w:color w:val="0091D7"/>
      <w:u w:val="single"/>
    </w:rPr>
  </w:style>
</w:styles>
</file>

<file path=word/webSettings.xml><?xml version="1.0" encoding="utf-8"?>
<w:webSettings xmlns:r="http://schemas.openxmlformats.org/officeDocument/2006/relationships" xmlns:w="http://schemas.openxmlformats.org/wordprocessingml/2006/main">
  <w:divs>
    <w:div w:id="226455860">
      <w:bodyDiv w:val="1"/>
      <w:marLeft w:val="0"/>
      <w:marRight w:val="0"/>
      <w:marTop w:val="0"/>
      <w:marBottom w:val="0"/>
      <w:divBdr>
        <w:top w:val="none" w:sz="0" w:space="0" w:color="auto"/>
        <w:left w:val="none" w:sz="0" w:space="0" w:color="auto"/>
        <w:bottom w:val="none" w:sz="0" w:space="0" w:color="auto"/>
        <w:right w:val="none" w:sz="0" w:space="0" w:color="auto"/>
      </w:divBdr>
      <w:divsChild>
        <w:div w:id="1215889615">
          <w:marLeft w:val="0"/>
          <w:marRight w:val="0"/>
          <w:marTop w:val="0"/>
          <w:marBottom w:val="0"/>
          <w:divBdr>
            <w:top w:val="none" w:sz="0" w:space="0" w:color="auto"/>
            <w:left w:val="none" w:sz="0" w:space="0" w:color="auto"/>
            <w:bottom w:val="none" w:sz="0" w:space="0" w:color="auto"/>
            <w:right w:val="none" w:sz="0" w:space="0" w:color="auto"/>
          </w:divBdr>
          <w:divsChild>
            <w:div w:id="178013621">
              <w:marLeft w:val="0"/>
              <w:marRight w:val="0"/>
              <w:marTop w:val="0"/>
              <w:marBottom w:val="0"/>
              <w:divBdr>
                <w:top w:val="none" w:sz="0" w:space="0" w:color="auto"/>
                <w:left w:val="none" w:sz="0" w:space="0" w:color="auto"/>
                <w:bottom w:val="none" w:sz="0" w:space="0" w:color="auto"/>
                <w:right w:val="none" w:sz="0" w:space="0" w:color="auto"/>
              </w:divBdr>
              <w:divsChild>
                <w:div w:id="1309552930">
                  <w:marLeft w:val="0"/>
                  <w:marRight w:val="0"/>
                  <w:marTop w:val="0"/>
                  <w:marBottom w:val="0"/>
                  <w:divBdr>
                    <w:top w:val="none" w:sz="0" w:space="0" w:color="auto"/>
                    <w:left w:val="none" w:sz="0" w:space="0" w:color="auto"/>
                    <w:bottom w:val="none" w:sz="0" w:space="0" w:color="auto"/>
                    <w:right w:val="none" w:sz="0" w:space="0" w:color="auto"/>
                  </w:divBdr>
                  <w:divsChild>
                    <w:div w:id="442920426">
                      <w:marLeft w:val="0"/>
                      <w:marRight w:val="0"/>
                      <w:marTop w:val="45"/>
                      <w:marBottom w:val="0"/>
                      <w:divBdr>
                        <w:top w:val="none" w:sz="0" w:space="0" w:color="auto"/>
                        <w:left w:val="none" w:sz="0" w:space="0" w:color="auto"/>
                        <w:bottom w:val="none" w:sz="0" w:space="0" w:color="auto"/>
                        <w:right w:val="none" w:sz="0" w:space="0" w:color="auto"/>
                      </w:divBdr>
                      <w:divsChild>
                        <w:div w:id="74666087">
                          <w:marLeft w:val="0"/>
                          <w:marRight w:val="0"/>
                          <w:marTop w:val="0"/>
                          <w:marBottom w:val="0"/>
                          <w:divBdr>
                            <w:top w:val="none" w:sz="0" w:space="0" w:color="auto"/>
                            <w:left w:val="none" w:sz="0" w:space="0" w:color="auto"/>
                            <w:bottom w:val="none" w:sz="0" w:space="0" w:color="auto"/>
                            <w:right w:val="none" w:sz="0" w:space="0" w:color="auto"/>
                          </w:divBdr>
                          <w:divsChild>
                            <w:div w:id="320233999">
                              <w:marLeft w:val="2070"/>
                              <w:marRight w:val="3810"/>
                              <w:marTop w:val="0"/>
                              <w:marBottom w:val="0"/>
                              <w:divBdr>
                                <w:top w:val="none" w:sz="0" w:space="0" w:color="auto"/>
                                <w:left w:val="none" w:sz="0" w:space="0" w:color="auto"/>
                                <w:bottom w:val="none" w:sz="0" w:space="0" w:color="auto"/>
                                <w:right w:val="none" w:sz="0" w:space="0" w:color="auto"/>
                              </w:divBdr>
                              <w:divsChild>
                                <w:div w:id="1277983056">
                                  <w:marLeft w:val="0"/>
                                  <w:marRight w:val="0"/>
                                  <w:marTop w:val="0"/>
                                  <w:marBottom w:val="0"/>
                                  <w:divBdr>
                                    <w:top w:val="none" w:sz="0" w:space="0" w:color="auto"/>
                                    <w:left w:val="none" w:sz="0" w:space="0" w:color="auto"/>
                                    <w:bottom w:val="none" w:sz="0" w:space="0" w:color="auto"/>
                                    <w:right w:val="none" w:sz="0" w:space="0" w:color="auto"/>
                                  </w:divBdr>
                                  <w:divsChild>
                                    <w:div w:id="1275139139">
                                      <w:marLeft w:val="0"/>
                                      <w:marRight w:val="0"/>
                                      <w:marTop w:val="0"/>
                                      <w:marBottom w:val="0"/>
                                      <w:divBdr>
                                        <w:top w:val="none" w:sz="0" w:space="0" w:color="auto"/>
                                        <w:left w:val="none" w:sz="0" w:space="0" w:color="auto"/>
                                        <w:bottom w:val="none" w:sz="0" w:space="0" w:color="auto"/>
                                        <w:right w:val="none" w:sz="0" w:space="0" w:color="auto"/>
                                      </w:divBdr>
                                      <w:divsChild>
                                        <w:div w:id="116343264">
                                          <w:marLeft w:val="0"/>
                                          <w:marRight w:val="0"/>
                                          <w:marTop w:val="0"/>
                                          <w:marBottom w:val="0"/>
                                          <w:divBdr>
                                            <w:top w:val="none" w:sz="0" w:space="0" w:color="auto"/>
                                            <w:left w:val="none" w:sz="0" w:space="0" w:color="auto"/>
                                            <w:bottom w:val="none" w:sz="0" w:space="0" w:color="auto"/>
                                            <w:right w:val="none" w:sz="0" w:space="0" w:color="auto"/>
                                          </w:divBdr>
                                          <w:divsChild>
                                            <w:div w:id="1017076696">
                                              <w:marLeft w:val="0"/>
                                              <w:marRight w:val="0"/>
                                              <w:marTop w:val="0"/>
                                              <w:marBottom w:val="0"/>
                                              <w:divBdr>
                                                <w:top w:val="none" w:sz="0" w:space="0" w:color="auto"/>
                                                <w:left w:val="none" w:sz="0" w:space="0" w:color="auto"/>
                                                <w:bottom w:val="none" w:sz="0" w:space="0" w:color="auto"/>
                                                <w:right w:val="none" w:sz="0" w:space="0" w:color="auto"/>
                                              </w:divBdr>
                                              <w:divsChild>
                                                <w:div w:id="702367630">
                                                  <w:marLeft w:val="0"/>
                                                  <w:marRight w:val="0"/>
                                                  <w:marTop w:val="0"/>
                                                  <w:marBottom w:val="0"/>
                                                  <w:divBdr>
                                                    <w:top w:val="none" w:sz="0" w:space="0" w:color="auto"/>
                                                    <w:left w:val="none" w:sz="0" w:space="0" w:color="auto"/>
                                                    <w:bottom w:val="none" w:sz="0" w:space="0" w:color="auto"/>
                                                    <w:right w:val="none" w:sz="0" w:space="0" w:color="auto"/>
                                                  </w:divBdr>
                                                  <w:divsChild>
                                                    <w:div w:id="1004014277">
                                                      <w:marLeft w:val="0"/>
                                                      <w:marRight w:val="0"/>
                                                      <w:marTop w:val="0"/>
                                                      <w:marBottom w:val="345"/>
                                                      <w:divBdr>
                                                        <w:top w:val="none" w:sz="0" w:space="0" w:color="auto"/>
                                                        <w:left w:val="none" w:sz="0" w:space="0" w:color="auto"/>
                                                        <w:bottom w:val="none" w:sz="0" w:space="0" w:color="auto"/>
                                                        <w:right w:val="none" w:sz="0" w:space="0" w:color="auto"/>
                                                      </w:divBdr>
                                                      <w:divsChild>
                                                        <w:div w:id="479420988">
                                                          <w:marLeft w:val="0"/>
                                                          <w:marRight w:val="0"/>
                                                          <w:marTop w:val="0"/>
                                                          <w:marBottom w:val="0"/>
                                                          <w:divBdr>
                                                            <w:top w:val="none" w:sz="0" w:space="0" w:color="auto"/>
                                                            <w:left w:val="none" w:sz="0" w:space="0" w:color="auto"/>
                                                            <w:bottom w:val="none" w:sz="0" w:space="0" w:color="auto"/>
                                                            <w:right w:val="none" w:sz="0" w:space="0" w:color="auto"/>
                                                          </w:divBdr>
                                                          <w:divsChild>
                                                            <w:div w:id="1571034795">
                                                              <w:marLeft w:val="0"/>
                                                              <w:marRight w:val="0"/>
                                                              <w:marTop w:val="0"/>
                                                              <w:marBottom w:val="0"/>
                                                              <w:divBdr>
                                                                <w:top w:val="none" w:sz="0" w:space="0" w:color="auto"/>
                                                                <w:left w:val="none" w:sz="0" w:space="0" w:color="auto"/>
                                                                <w:bottom w:val="none" w:sz="0" w:space="0" w:color="auto"/>
                                                                <w:right w:val="none" w:sz="0" w:space="0" w:color="auto"/>
                                                              </w:divBdr>
                                                              <w:divsChild>
                                                                <w:div w:id="1895386987">
                                                                  <w:marLeft w:val="0"/>
                                                                  <w:marRight w:val="0"/>
                                                                  <w:marTop w:val="0"/>
                                                                  <w:marBottom w:val="0"/>
                                                                  <w:divBdr>
                                                                    <w:top w:val="none" w:sz="0" w:space="0" w:color="auto"/>
                                                                    <w:left w:val="none" w:sz="0" w:space="0" w:color="auto"/>
                                                                    <w:bottom w:val="none" w:sz="0" w:space="0" w:color="auto"/>
                                                                    <w:right w:val="none" w:sz="0" w:space="0" w:color="auto"/>
                                                                  </w:divBdr>
                                                                  <w:divsChild>
                                                                    <w:div w:id="1422023209">
                                                                      <w:marLeft w:val="0"/>
                                                                      <w:marRight w:val="0"/>
                                                                      <w:marTop w:val="0"/>
                                                                      <w:marBottom w:val="0"/>
                                                                      <w:divBdr>
                                                                        <w:top w:val="none" w:sz="0" w:space="0" w:color="auto"/>
                                                                        <w:left w:val="none" w:sz="0" w:space="0" w:color="auto"/>
                                                                        <w:bottom w:val="none" w:sz="0" w:space="0" w:color="auto"/>
                                                                        <w:right w:val="none" w:sz="0" w:space="0" w:color="auto"/>
                                                                      </w:divBdr>
                                                                      <w:divsChild>
                                                                        <w:div w:id="895581538">
                                                                          <w:marLeft w:val="0"/>
                                                                          <w:marRight w:val="0"/>
                                                                          <w:marTop w:val="0"/>
                                                                          <w:marBottom w:val="0"/>
                                                                          <w:divBdr>
                                                                            <w:top w:val="none" w:sz="0" w:space="0" w:color="auto"/>
                                                                            <w:left w:val="none" w:sz="0" w:space="0" w:color="auto"/>
                                                                            <w:bottom w:val="none" w:sz="0" w:space="0" w:color="auto"/>
                                                                            <w:right w:val="none" w:sz="0" w:space="0" w:color="auto"/>
                                                                          </w:divBdr>
                                                                          <w:divsChild>
                                                                            <w:div w:id="1197351983">
                                                                              <w:marLeft w:val="0"/>
                                                                              <w:marRight w:val="0"/>
                                                                              <w:marTop w:val="0"/>
                                                                              <w:marBottom w:val="0"/>
                                                                              <w:divBdr>
                                                                                <w:top w:val="none" w:sz="0" w:space="0" w:color="auto"/>
                                                                                <w:left w:val="none" w:sz="0" w:space="0" w:color="auto"/>
                                                                                <w:bottom w:val="none" w:sz="0" w:space="0" w:color="auto"/>
                                                                                <w:right w:val="none" w:sz="0" w:space="0" w:color="auto"/>
                                                                              </w:divBdr>
                                                                              <w:divsChild>
                                                                                <w:div w:id="1556087336">
                                                                                  <w:marLeft w:val="0"/>
                                                                                  <w:marRight w:val="0"/>
                                                                                  <w:marTop w:val="0"/>
                                                                                  <w:marBottom w:val="0"/>
                                                                                  <w:divBdr>
                                                                                    <w:top w:val="none" w:sz="0" w:space="0" w:color="auto"/>
                                                                                    <w:left w:val="none" w:sz="0" w:space="0" w:color="auto"/>
                                                                                    <w:bottom w:val="none" w:sz="0" w:space="0" w:color="auto"/>
                                                                                    <w:right w:val="none" w:sz="0" w:space="0" w:color="auto"/>
                                                                                  </w:divBdr>
                                                                                  <w:divsChild>
                                                                                    <w:div w:id="5015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debbie.tegenbos@parkwind.eu"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NULL" TargetMode="External"/><Relationship Id="rId3"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743</Words>
  <Characters>4237</Characters>
  <Application>Microsoft Macintosh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Tegenbos</dc:creator>
  <cp:keywords/>
  <dc:description/>
  <cp:lastModifiedBy>Ilse Lambrechts</cp:lastModifiedBy>
  <cp:revision>4</cp:revision>
  <dcterms:created xsi:type="dcterms:W3CDTF">2016-04-22T08:15:00Z</dcterms:created>
  <dcterms:modified xsi:type="dcterms:W3CDTF">2016-04-22T08:23:00Z</dcterms:modified>
</cp:coreProperties>
</file>