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6B43" w14:textId="2AAE8972" w:rsidR="00CA5E50" w:rsidRPr="0084661F" w:rsidRDefault="006042BE" w:rsidP="008466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0"/>
          <w:szCs w:val="20"/>
          <w:lang w:val="en-US"/>
        </w:rPr>
      </w:pPr>
      <w:r w:rsidRPr="005D1677">
        <w:rPr>
          <w:rFonts w:ascii="Arial" w:hAnsi="Arial" w:cs="Arial"/>
          <w:noProof/>
          <w:color w:val="0000FF"/>
          <w:sz w:val="20"/>
          <w:szCs w:val="20"/>
          <w:lang w:val="en-US"/>
        </w:rPr>
        <w:drawing>
          <wp:inline distT="0" distB="0" distL="0" distR="0" wp14:anchorId="776459F9" wp14:editId="25A10CC7">
            <wp:extent cx="1231230" cy="449678"/>
            <wp:effectExtent l="0" t="0" r="0" b="7620"/>
            <wp:docPr id="5" name="Image 5" descr="Résultat de recherche d'images pour &quot;logo actilit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actility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11" cy="4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776">
        <w:rPr>
          <w:rFonts w:ascii="Arial" w:hAnsi="Arial" w:cs="Arial"/>
          <w:sz w:val="20"/>
          <w:szCs w:val="20"/>
          <w:lang w:val="en-US"/>
        </w:rPr>
        <w:t xml:space="preserve">  </w:t>
      </w:r>
      <w:r w:rsidR="00442DFF">
        <w:rPr>
          <w:rFonts w:ascii="Arial" w:hAnsi="Arial" w:cs="Arial"/>
          <w:sz w:val="20"/>
          <w:szCs w:val="20"/>
          <w:lang w:val="en-US"/>
        </w:rPr>
        <w:t xml:space="preserve">     </w:t>
      </w:r>
      <w:r w:rsidR="00C745FF" w:rsidRPr="005D167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5510443" wp14:editId="6523D819">
            <wp:extent cx="983420" cy="477325"/>
            <wp:effectExtent l="0" t="0" r="0" b="0"/>
            <wp:docPr id="56" name="Shape 56" descr="Logo_Octon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hape 56" descr="Logo_Octonion.png"/>
                    <pic:cNvPicPr preferRelativeResize="0"/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86" cy="4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B924" w14:textId="3AC9DD02" w:rsidR="00CA5E50" w:rsidRPr="005D1677" w:rsidRDefault="00523951" w:rsidP="00CA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lang w:val="en-US"/>
        </w:rPr>
      </w:pPr>
      <w:r w:rsidRPr="005D1677">
        <w:rPr>
          <w:rFonts w:ascii="Arial" w:hAnsi="Arial" w:cs="Arial"/>
          <w:b/>
          <w:sz w:val="28"/>
          <w:szCs w:val="28"/>
          <w:lang w:val="en-US"/>
        </w:rPr>
        <w:t xml:space="preserve">Actility </w:t>
      </w:r>
      <w:r w:rsidR="0037053C" w:rsidRPr="005D1677">
        <w:rPr>
          <w:rFonts w:ascii="Arial" w:hAnsi="Arial" w:cs="Arial"/>
          <w:b/>
          <w:sz w:val="28"/>
          <w:szCs w:val="28"/>
          <w:lang w:val="en-US"/>
        </w:rPr>
        <w:t>and</w:t>
      </w:r>
      <w:r w:rsidR="00C745FF" w:rsidRPr="005D1677">
        <w:rPr>
          <w:rFonts w:ascii="Arial" w:hAnsi="Arial" w:cs="Arial"/>
          <w:b/>
          <w:sz w:val="28"/>
          <w:szCs w:val="28"/>
          <w:lang w:val="en-US"/>
        </w:rPr>
        <w:t xml:space="preserve"> Octonion</w:t>
      </w:r>
      <w:r w:rsidR="004061BB">
        <w:rPr>
          <w:rFonts w:ascii="Arial" w:hAnsi="Arial" w:cs="Arial"/>
          <w:b/>
          <w:sz w:val="28"/>
          <w:szCs w:val="28"/>
          <w:lang w:val="en-US"/>
        </w:rPr>
        <w:t xml:space="preserve"> announce a </w:t>
      </w:r>
      <w:r w:rsidR="00DB1B37">
        <w:rPr>
          <w:rFonts w:ascii="Arial" w:hAnsi="Arial" w:cs="Arial"/>
          <w:b/>
          <w:sz w:val="28"/>
          <w:szCs w:val="28"/>
          <w:lang w:val="en-US"/>
        </w:rPr>
        <w:t>commercial</w:t>
      </w:r>
      <w:r w:rsidR="004061BB">
        <w:rPr>
          <w:rFonts w:ascii="Arial" w:hAnsi="Arial" w:cs="Arial"/>
          <w:b/>
          <w:sz w:val="28"/>
          <w:szCs w:val="28"/>
          <w:lang w:val="en-US"/>
        </w:rPr>
        <w:t xml:space="preserve"> partnership to </w:t>
      </w:r>
      <w:r w:rsidR="000D54CC">
        <w:rPr>
          <w:rFonts w:ascii="Arial" w:hAnsi="Arial" w:cs="Arial"/>
          <w:b/>
          <w:sz w:val="28"/>
          <w:szCs w:val="28"/>
          <w:lang w:val="en-US"/>
        </w:rPr>
        <w:t>accelerate</w:t>
      </w:r>
      <w:r w:rsidR="004061B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82063">
        <w:rPr>
          <w:rFonts w:ascii="Arial" w:hAnsi="Arial" w:cs="Arial"/>
          <w:b/>
          <w:sz w:val="28"/>
          <w:szCs w:val="28"/>
          <w:lang w:val="en-US"/>
        </w:rPr>
        <w:t>the industriali</w:t>
      </w:r>
      <w:r w:rsidR="00455C12">
        <w:rPr>
          <w:rFonts w:ascii="Arial" w:hAnsi="Arial" w:cs="Arial"/>
          <w:b/>
          <w:sz w:val="28"/>
          <w:szCs w:val="28"/>
          <w:lang w:val="en-US"/>
        </w:rPr>
        <w:t>s</w:t>
      </w:r>
      <w:r w:rsidR="00B82063">
        <w:rPr>
          <w:rFonts w:ascii="Arial" w:hAnsi="Arial" w:cs="Arial"/>
          <w:b/>
          <w:sz w:val="28"/>
          <w:szCs w:val="28"/>
          <w:lang w:val="en-US"/>
        </w:rPr>
        <w:t xml:space="preserve">ation of </w:t>
      </w:r>
      <w:r w:rsidR="00455C12">
        <w:rPr>
          <w:rFonts w:ascii="Arial" w:hAnsi="Arial" w:cs="Arial"/>
          <w:b/>
          <w:sz w:val="28"/>
          <w:szCs w:val="28"/>
          <w:lang w:val="en-US"/>
        </w:rPr>
        <w:t xml:space="preserve">LoRaWAN™ IoT </w:t>
      </w:r>
      <w:r w:rsidR="00B82063">
        <w:rPr>
          <w:rFonts w:ascii="Arial" w:hAnsi="Arial" w:cs="Arial"/>
          <w:b/>
          <w:sz w:val="28"/>
          <w:szCs w:val="28"/>
          <w:lang w:val="en-US"/>
        </w:rPr>
        <w:t>projects</w:t>
      </w:r>
    </w:p>
    <w:p w14:paraId="6224BD4E" w14:textId="77777777" w:rsidR="005817A6" w:rsidRPr="0084661F" w:rsidRDefault="005817A6" w:rsidP="00031814">
      <w:pPr>
        <w:jc w:val="both"/>
        <w:rPr>
          <w:rFonts w:ascii="Arial" w:hAnsi="Arial" w:cs="Arial"/>
          <w:sz w:val="8"/>
          <w:szCs w:val="8"/>
          <w:lang w:val="en-US"/>
        </w:rPr>
      </w:pPr>
    </w:p>
    <w:p w14:paraId="57311E5F" w14:textId="0CEC0C7A" w:rsidR="00D149E1" w:rsidRPr="0040725E" w:rsidRDefault="00076BFD" w:rsidP="00D149E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0725E">
        <w:rPr>
          <w:rFonts w:ascii="Arial" w:hAnsi="Arial" w:cs="Arial"/>
          <w:b/>
          <w:sz w:val="20"/>
          <w:szCs w:val="20"/>
          <w:lang w:val="en-US"/>
        </w:rPr>
        <w:t xml:space="preserve">Paris, </w:t>
      </w:r>
      <w:r w:rsidR="00CA5E50" w:rsidRPr="0040725E">
        <w:rPr>
          <w:rFonts w:ascii="Arial" w:hAnsi="Arial" w:cs="Arial"/>
          <w:b/>
          <w:sz w:val="20"/>
          <w:szCs w:val="20"/>
          <w:lang w:val="en-US"/>
        </w:rPr>
        <w:t xml:space="preserve">June </w:t>
      </w:r>
      <w:r w:rsidR="00C33469" w:rsidRPr="0040725E">
        <w:rPr>
          <w:rFonts w:ascii="Arial" w:hAnsi="Arial" w:cs="Arial"/>
          <w:b/>
          <w:sz w:val="20"/>
          <w:szCs w:val="20"/>
          <w:lang w:val="en-US"/>
        </w:rPr>
        <w:t>12</w:t>
      </w:r>
      <w:r w:rsidR="00CA5E50" w:rsidRPr="0040725E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CA5E50" w:rsidRPr="0040725E">
        <w:rPr>
          <w:rFonts w:ascii="Arial" w:hAnsi="Arial" w:cs="Arial"/>
          <w:b/>
          <w:sz w:val="20"/>
          <w:szCs w:val="20"/>
          <w:lang w:val="en-US"/>
        </w:rPr>
        <w:t xml:space="preserve"> 2017 </w:t>
      </w:r>
      <w:r w:rsidR="006727FB" w:rsidRPr="0040725E">
        <w:rPr>
          <w:rFonts w:ascii="Arial" w:hAnsi="Arial" w:cs="Arial"/>
          <w:b/>
          <w:sz w:val="20"/>
          <w:szCs w:val="20"/>
          <w:lang w:val="en-US"/>
        </w:rPr>
        <w:t xml:space="preserve">- </w:t>
      </w:r>
      <w:r w:rsidR="006042BE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Actility, 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the</w:t>
      </w:r>
      <w:r w:rsidR="00440107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global </w:t>
      </w:r>
      <w:r w:rsidR="006042BE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leader 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 LPWA networks for the</w:t>
      </w:r>
      <w:r w:rsidR="00440107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IoT</w:t>
      </w:r>
      <w:r w:rsidR="00140090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is pleased to announce a</w:t>
      </w:r>
      <w:r w:rsidR="00D835F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partnership with </w:t>
      </w:r>
      <w:r w:rsidR="005411C8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Oc</w:t>
      </w:r>
      <w:r w:rsidR="002113FA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tonion</w:t>
      </w:r>
      <w:r w:rsidR="00AE55C5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,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the</w:t>
      </w:r>
      <w:r w:rsidR="00440107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end-to-end </w:t>
      </w:r>
      <w:r w:rsidR="00A3594C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IoT </w:t>
      </w:r>
      <w:r w:rsidR="00440107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software </w:t>
      </w:r>
      <w:r w:rsidR="004B73A0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platform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. </w:t>
      </w:r>
      <w:r w:rsidR="00140090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Octonion will 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join the ThingPark ecosystem, </w:t>
      </w:r>
      <w:r w:rsidR="00140090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provid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ing</w:t>
      </w:r>
      <w:r w:rsidR="00140090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its platform to 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IoT </w:t>
      </w:r>
      <w:r w:rsidR="00140090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developers and clients</w:t>
      </w:r>
      <w:r w:rsidR="00455C12"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, accelerating time to market by up to four times.</w:t>
      </w:r>
    </w:p>
    <w:p w14:paraId="63DD1117" w14:textId="25495CC1" w:rsidR="006042BE" w:rsidRPr="0040725E" w:rsidRDefault="006042BE" w:rsidP="00D149E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D112EC7" w14:textId="2AF5C170" w:rsidR="001B5DFF" w:rsidRPr="0040725E" w:rsidRDefault="003125DF" w:rsidP="001B5DFF">
      <w:pPr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For the IoT to deliver on its potential, there is a clear demand 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for 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tools to enable the easy and swift delivery of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IoT solutions.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Actility/Octonion 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so</w:t>
      </w:r>
      <w:r w:rsidR="00C16F4C">
        <w:rPr>
          <w:rFonts w:ascii="Arial" w:hAnsi="Arial" w:cs="Arial"/>
          <w:bCs/>
          <w:color w:val="000000"/>
          <w:sz w:val="20"/>
          <w:szCs w:val="20"/>
          <w:lang w:val="en-US"/>
        </w:rPr>
        <w:t>lution meets those requirements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C16F4C">
        <w:rPr>
          <w:rFonts w:ascii="Arial" w:hAnsi="Arial" w:cs="Arial"/>
          <w:bCs/>
          <w:color w:val="000000"/>
          <w:sz w:val="20"/>
          <w:szCs w:val="20"/>
          <w:lang w:val="en-US"/>
        </w:rPr>
        <w:t>with</w:t>
      </w:r>
      <w:r w:rsidR="00494B2A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 modular approach, 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delivering 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fast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time</w:t>
      </w:r>
      <w:r w:rsidR="001671A3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-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to</w:t>
      </w:r>
      <w:r w:rsidR="001671A3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-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market</w:t>
      </w:r>
      <w:r w:rsidR="005F70E0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,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and 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focus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ing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on the user</w:t>
      </w:r>
      <w:r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experience</w:t>
      </w:r>
      <w:r w:rsidR="001B5DF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237201D8" w14:textId="77777777" w:rsidR="008D25F7" w:rsidRPr="00446323" w:rsidRDefault="008D25F7" w:rsidP="000A524D">
      <w:pPr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</w:p>
    <w:p w14:paraId="25C8A53E" w14:textId="7F28EBB9" w:rsidR="002850AA" w:rsidRPr="00C16F4C" w:rsidRDefault="00446323" w:rsidP="002850AA">
      <w:pPr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  <w:r w:rsidRPr="00C16F4C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A modular approach</w:t>
      </w:r>
    </w:p>
    <w:p w14:paraId="21589FCD" w14:textId="50921AAF" w:rsidR="001671A3" w:rsidRDefault="002850AA" w:rsidP="000A524D">
      <w:pPr>
        <w:jc w:val="both"/>
        <w:rPr>
          <w:rFonts w:ascii="Arial" w:eastAsia="Arial" w:hAnsi="Arial" w:cs="Arial"/>
          <w:sz w:val="20"/>
          <w:szCs w:val="20"/>
          <w:lang w:val="en"/>
        </w:rPr>
      </w:pPr>
      <w:r w:rsidRPr="0040725E">
        <w:rPr>
          <w:rFonts w:ascii="Arial" w:eastAsia="Arial" w:hAnsi="Arial" w:cs="Arial"/>
          <w:sz w:val="20"/>
          <w:szCs w:val="20"/>
          <w:lang w:val="en"/>
        </w:rPr>
        <w:t>The Octonion platform is comprehensive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 xml:space="preserve"> and unique in today’s market, managing the end to end experience</w:t>
      </w: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 from the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 xml:space="preserve"> device or sensor</w:t>
      </w:r>
      <w:r w:rsidRPr="0040725E">
        <w:rPr>
          <w:rFonts w:ascii="Arial" w:eastAsia="Arial" w:hAnsi="Arial" w:cs="Arial"/>
          <w:sz w:val="20"/>
          <w:szCs w:val="20"/>
          <w:lang w:val="en"/>
        </w:rPr>
        <w:t>, to the gateway, to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40725E">
        <w:rPr>
          <w:rFonts w:ascii="Arial" w:eastAsia="Arial" w:hAnsi="Arial" w:cs="Arial"/>
          <w:sz w:val="20"/>
          <w:szCs w:val="20"/>
          <w:lang w:val="en"/>
        </w:rPr>
        <w:t>cloud-based frameworks</w:t>
      </w:r>
      <w:r w:rsidR="001671A3" w:rsidRPr="0040725E">
        <w:rPr>
          <w:rFonts w:ascii="Arial" w:eastAsia="Arial" w:hAnsi="Arial" w:cs="Arial"/>
          <w:sz w:val="20"/>
          <w:szCs w:val="20"/>
          <w:lang w:val="en"/>
        </w:rPr>
        <w:t>.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 xml:space="preserve"> B</w:t>
      </w: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ecause each layer of the platform is device-agnostic and compatible with any </w:t>
      </w:r>
      <w:r w:rsidR="00FB2F1A" w:rsidRPr="0040725E">
        <w:rPr>
          <w:rFonts w:ascii="Arial" w:eastAsia="Arial" w:hAnsi="Arial" w:cs="Arial"/>
          <w:sz w:val="20"/>
          <w:szCs w:val="20"/>
          <w:lang w:val="en"/>
        </w:rPr>
        <w:t>hosting solution</w:t>
      </w: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, it allows 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>customers</w:t>
      </w: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 to address any vertical </w:t>
      </w:r>
      <w:r w:rsidR="00FB2F1A" w:rsidRPr="0040725E">
        <w:rPr>
          <w:rFonts w:ascii="Arial" w:eastAsia="Arial" w:hAnsi="Arial" w:cs="Arial"/>
          <w:sz w:val="20"/>
          <w:szCs w:val="20"/>
          <w:lang w:val="en"/>
        </w:rPr>
        <w:t xml:space="preserve">or horizontal </w:t>
      </w:r>
      <w:r w:rsidR="00C16F4C">
        <w:rPr>
          <w:rFonts w:ascii="Arial" w:eastAsia="Arial" w:hAnsi="Arial" w:cs="Arial"/>
          <w:sz w:val="20"/>
          <w:szCs w:val="20"/>
          <w:lang w:val="en"/>
        </w:rPr>
        <w:t>use-case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>,</w:t>
      </w:r>
      <w:r w:rsidR="00FB2F1A" w:rsidRPr="0040725E">
        <w:rPr>
          <w:rFonts w:ascii="Arial" w:eastAsia="Arial" w:hAnsi="Arial" w:cs="Arial"/>
          <w:sz w:val="20"/>
          <w:szCs w:val="20"/>
          <w:lang w:val="en"/>
        </w:rPr>
        <w:t xml:space="preserve"> develop</w:t>
      </w:r>
      <w:r w:rsidR="00C16F4C">
        <w:rPr>
          <w:rFonts w:ascii="Arial" w:eastAsia="Arial" w:hAnsi="Arial" w:cs="Arial"/>
          <w:sz w:val="20"/>
          <w:szCs w:val="20"/>
          <w:lang w:val="en"/>
        </w:rPr>
        <w:t>ing</w:t>
      </w:r>
      <w:r w:rsidR="00FB2F1A" w:rsidRPr="0040725E">
        <w:rPr>
          <w:rFonts w:ascii="Arial" w:eastAsia="Arial" w:hAnsi="Arial" w:cs="Arial"/>
          <w:sz w:val="20"/>
          <w:szCs w:val="20"/>
          <w:lang w:val="en"/>
        </w:rPr>
        <w:t xml:space="preserve"> and operat</w:t>
      </w:r>
      <w:r w:rsidR="00C16F4C">
        <w:rPr>
          <w:rFonts w:ascii="Arial" w:eastAsia="Arial" w:hAnsi="Arial" w:cs="Arial"/>
          <w:sz w:val="20"/>
          <w:szCs w:val="20"/>
          <w:lang w:val="en"/>
        </w:rPr>
        <w:t>ing</w:t>
      </w:r>
      <w:r w:rsidR="00FB2F1A" w:rsidRPr="0040725E">
        <w:rPr>
          <w:rFonts w:ascii="Arial" w:eastAsia="Arial" w:hAnsi="Arial" w:cs="Arial"/>
          <w:sz w:val="20"/>
          <w:szCs w:val="20"/>
          <w:lang w:val="en"/>
        </w:rPr>
        <w:t xml:space="preserve"> their </w:t>
      </w:r>
      <w:r w:rsidR="000A6974" w:rsidRPr="0040725E">
        <w:rPr>
          <w:rFonts w:ascii="Arial" w:eastAsia="Arial" w:hAnsi="Arial" w:cs="Arial"/>
          <w:sz w:val="20"/>
          <w:szCs w:val="20"/>
          <w:lang w:val="en"/>
        </w:rPr>
        <w:t xml:space="preserve">own </w:t>
      </w:r>
      <w:r w:rsidR="00FB2F1A" w:rsidRPr="0040725E">
        <w:rPr>
          <w:rFonts w:ascii="Arial" w:eastAsia="Arial" w:hAnsi="Arial" w:cs="Arial"/>
          <w:sz w:val="20"/>
          <w:szCs w:val="20"/>
          <w:lang w:val="en"/>
        </w:rPr>
        <w:t xml:space="preserve">IoT solution. </w:t>
      </w:r>
    </w:p>
    <w:p w14:paraId="556122D3" w14:textId="77777777" w:rsidR="00C16F4C" w:rsidRPr="0040725E" w:rsidRDefault="00C16F4C" w:rsidP="000A524D">
      <w:pPr>
        <w:jc w:val="both"/>
        <w:rPr>
          <w:rFonts w:ascii="Arial" w:eastAsia="Arial" w:hAnsi="Arial" w:cs="Arial"/>
          <w:sz w:val="20"/>
          <w:szCs w:val="20"/>
          <w:lang w:val="en"/>
        </w:rPr>
      </w:pPr>
    </w:p>
    <w:p w14:paraId="0B0A4266" w14:textId="319A5BC4" w:rsidR="00446323" w:rsidRPr="00C16F4C" w:rsidRDefault="00C16F4C" w:rsidP="000A524D">
      <w:pPr>
        <w:jc w:val="both"/>
        <w:rPr>
          <w:rFonts w:ascii="Arial" w:eastAsia="Arial" w:hAnsi="Arial" w:cs="Arial"/>
          <w:sz w:val="20"/>
          <w:szCs w:val="20"/>
          <w:u w:val="single"/>
          <w:lang w:val="en"/>
        </w:rPr>
      </w:pPr>
      <w:r>
        <w:rPr>
          <w:rFonts w:ascii="Arial" w:eastAsia="Arial" w:hAnsi="Arial" w:cs="Arial"/>
          <w:sz w:val="20"/>
          <w:szCs w:val="20"/>
          <w:u w:val="single"/>
          <w:lang w:val="en"/>
        </w:rPr>
        <w:t>Speedier implementation</w:t>
      </w:r>
    </w:p>
    <w:p w14:paraId="6C0AE0C3" w14:textId="761B1783" w:rsidR="000A524D" w:rsidRPr="0040725E" w:rsidRDefault="000A524D" w:rsidP="000A524D">
      <w:pPr>
        <w:jc w:val="both"/>
        <w:rPr>
          <w:rFonts w:ascii="Arial" w:eastAsia="Arial" w:hAnsi="Arial" w:cs="Arial"/>
          <w:sz w:val="20"/>
          <w:szCs w:val="20"/>
          <w:lang w:val="en"/>
        </w:rPr>
      </w:pP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Octonion’s expertise allows clients to deploy a connected project in </w:t>
      </w:r>
      <w:r w:rsidR="002850AA" w:rsidRPr="0040725E">
        <w:rPr>
          <w:rFonts w:ascii="Arial" w:eastAsia="Arial" w:hAnsi="Arial" w:cs="Arial"/>
          <w:sz w:val="20"/>
          <w:szCs w:val="20"/>
          <w:lang w:val="en"/>
        </w:rPr>
        <w:t>6</w:t>
      </w: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 months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>,</w:t>
      </w: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 as opposed to the 18 to 24 months currently needed with most other</w:t>
      </w:r>
      <w:r w:rsidR="002850AA" w:rsidRPr="0040725E">
        <w:rPr>
          <w:rFonts w:ascii="Arial" w:eastAsia="Arial" w:hAnsi="Arial" w:cs="Arial"/>
          <w:sz w:val="20"/>
          <w:szCs w:val="20"/>
          <w:lang w:val="en"/>
        </w:rPr>
        <w:t xml:space="preserve"> IoT</w:t>
      </w: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 platforms. The Octonion platform has a track record of quickly delivering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40725E">
        <w:rPr>
          <w:rFonts w:ascii="Arial" w:eastAsia="Arial" w:hAnsi="Arial" w:cs="Arial"/>
          <w:sz w:val="20"/>
          <w:szCs w:val="20"/>
          <w:lang w:val="en"/>
        </w:rPr>
        <w:t>big projects to big-brand names such as Everlast, Babolat, and Rossignol.</w:t>
      </w:r>
      <w:r w:rsidR="003979FE" w:rsidRPr="0040725E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 xml:space="preserve">Today, the Octonion </w:t>
      </w:r>
      <w:r w:rsidR="001671A3" w:rsidRPr="0040725E">
        <w:rPr>
          <w:rFonts w:ascii="Arial" w:eastAsia="Arial" w:hAnsi="Arial" w:cs="Arial"/>
          <w:sz w:val="20"/>
          <w:szCs w:val="20"/>
          <w:lang w:val="en"/>
        </w:rPr>
        <w:t>platform</w:t>
      </w:r>
      <w:r w:rsidR="000D54CC">
        <w:rPr>
          <w:rFonts w:ascii="Arial" w:eastAsia="Arial" w:hAnsi="Arial" w:cs="Arial"/>
          <w:sz w:val="20"/>
          <w:szCs w:val="20"/>
          <w:lang w:val="en"/>
        </w:rPr>
        <w:t xml:space="preserve"> already</w:t>
      </w:r>
      <w:r w:rsidR="003979FE" w:rsidRPr="0040725E">
        <w:rPr>
          <w:rFonts w:ascii="Arial" w:eastAsia="Arial" w:hAnsi="Arial" w:cs="Arial"/>
          <w:sz w:val="20"/>
          <w:szCs w:val="20"/>
          <w:lang w:val="en"/>
        </w:rPr>
        <w:t xml:space="preserve"> manages millions of sport data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 xml:space="preserve"> points</w:t>
      </w:r>
      <w:r w:rsidR="003979FE" w:rsidRPr="0040725E">
        <w:rPr>
          <w:rFonts w:ascii="Arial" w:eastAsia="Arial" w:hAnsi="Arial" w:cs="Arial"/>
          <w:sz w:val="20"/>
          <w:szCs w:val="20"/>
          <w:lang w:val="en"/>
        </w:rPr>
        <w:t xml:space="preserve">. 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>From today</w:t>
      </w:r>
      <w:r w:rsidRPr="0040725E">
        <w:rPr>
          <w:rFonts w:ascii="Arial" w:eastAsia="Arial" w:hAnsi="Arial" w:cs="Arial"/>
          <w:sz w:val="20"/>
          <w:szCs w:val="20"/>
          <w:lang w:val="en"/>
        </w:rPr>
        <w:t>, Actility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>’s</w:t>
      </w: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 clients </w:t>
      </w:r>
      <w:r w:rsidR="003125DF" w:rsidRPr="0040725E">
        <w:rPr>
          <w:rFonts w:ascii="Arial" w:eastAsia="Arial" w:hAnsi="Arial" w:cs="Arial"/>
          <w:sz w:val="20"/>
          <w:szCs w:val="20"/>
          <w:lang w:val="en"/>
        </w:rPr>
        <w:t xml:space="preserve">can also </w:t>
      </w:r>
      <w:r w:rsidRPr="0040725E">
        <w:rPr>
          <w:rFonts w:ascii="Arial" w:eastAsia="Arial" w:hAnsi="Arial" w:cs="Arial"/>
          <w:sz w:val="20"/>
          <w:szCs w:val="20"/>
          <w:lang w:val="en"/>
        </w:rPr>
        <w:t>benefit from that expertise.</w:t>
      </w:r>
    </w:p>
    <w:p w14:paraId="4EBD9A80" w14:textId="77777777" w:rsidR="00C16F4C" w:rsidRDefault="00C16F4C" w:rsidP="00446323">
      <w:pPr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</w:p>
    <w:p w14:paraId="3836CA63" w14:textId="77777777" w:rsidR="00446323" w:rsidRPr="00C16F4C" w:rsidRDefault="00446323" w:rsidP="00446323">
      <w:pPr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  <w:r w:rsidRPr="00C16F4C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A user-centric approach.</w:t>
      </w:r>
    </w:p>
    <w:p w14:paraId="5C779C37" w14:textId="0FA0FE8B" w:rsidR="00446323" w:rsidRPr="0040725E" w:rsidRDefault="00446323" w:rsidP="00446323">
      <w:pPr>
        <w:jc w:val="both"/>
        <w:rPr>
          <w:rFonts w:ascii="Arial" w:eastAsia="Arial" w:hAnsi="Arial" w:cs="Arial"/>
          <w:sz w:val="20"/>
          <w:szCs w:val="20"/>
          <w:lang w:val="en"/>
        </w:rPr>
      </w:pPr>
      <w:r w:rsidRPr="0040725E">
        <w:rPr>
          <w:rFonts w:ascii="Arial" w:eastAsia="Arial" w:hAnsi="Arial" w:cs="Arial"/>
          <w:sz w:val="20"/>
          <w:szCs w:val="20"/>
          <w:lang w:val="en"/>
        </w:rPr>
        <w:t>Today, most LoRaWAN projects are currently focused on machine-to-cloud scenarios without human interaction. Octonion brings a user-centric perspective</w:t>
      </w:r>
      <w:r w:rsidR="00410B90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40725E">
        <w:rPr>
          <w:rFonts w:ascii="Arial" w:eastAsia="Arial" w:hAnsi="Arial" w:cs="Arial"/>
          <w:sz w:val="20"/>
          <w:szCs w:val="20"/>
          <w:lang w:val="en"/>
        </w:rPr>
        <w:t>– in the design of interfaces that provide an unparalleled experience to the end-user on various platforms (iOS, Android, Tablet, PC…).</w:t>
      </w:r>
    </w:p>
    <w:p w14:paraId="45571112" w14:textId="77777777" w:rsidR="00446323" w:rsidRPr="0040725E" w:rsidRDefault="00446323" w:rsidP="00086669">
      <w:pPr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1E61798" w14:textId="2C5E0287" w:rsidR="00C33469" w:rsidRPr="0040725E" w:rsidRDefault="00C33469" w:rsidP="00086669">
      <w:pPr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Mike Mulica, Actility’s CEO, comments </w:t>
      </w:r>
      <w:r w:rsidRPr="0040725E">
        <w:rPr>
          <w:rFonts w:ascii="Arial" w:eastAsia="Arial" w:hAnsi="Arial" w:cs="Arial"/>
          <w:i/>
          <w:sz w:val="20"/>
          <w:szCs w:val="20"/>
          <w:lang w:val="en"/>
        </w:rPr>
        <w:t>“Actility is thrilled to be collaborating with Octonion to provide developers with a flexible and modular IoT framework that enables them to build the IoT solution they need. Thanks to its user-centric approach, the Octonion platform will enhance Actility’s total value proposition.”</w:t>
      </w:r>
    </w:p>
    <w:p w14:paraId="0BBAD3BA" w14:textId="77777777" w:rsidR="006E797D" w:rsidRPr="0040725E" w:rsidRDefault="006E797D" w:rsidP="00E91C1D">
      <w:pPr>
        <w:jc w:val="both"/>
        <w:rPr>
          <w:rFonts w:ascii="Arial" w:eastAsia="Arial" w:hAnsi="Arial" w:cs="Arial"/>
          <w:sz w:val="20"/>
          <w:szCs w:val="20"/>
          <w:lang w:val="en"/>
        </w:rPr>
      </w:pPr>
    </w:p>
    <w:p w14:paraId="78D890B4" w14:textId="761F0348" w:rsidR="006E797D" w:rsidRPr="0040725E" w:rsidRDefault="006E797D" w:rsidP="006E797D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0725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Empowering the ThingPark community.</w:t>
      </w:r>
    </w:p>
    <w:p w14:paraId="27343238" w14:textId="77777777" w:rsidR="006E797D" w:rsidRPr="00FE3DA2" w:rsidRDefault="006E797D" w:rsidP="006E797D">
      <w:pPr>
        <w:jc w:val="both"/>
        <w:rPr>
          <w:rFonts w:ascii="Arial" w:hAnsi="Arial" w:cs="Arial"/>
          <w:b/>
          <w:bCs/>
          <w:color w:val="000000"/>
          <w:sz w:val="8"/>
          <w:szCs w:val="8"/>
          <w:lang w:val="en-US"/>
        </w:rPr>
      </w:pPr>
    </w:p>
    <w:p w14:paraId="11F48EED" w14:textId="68699F8E" w:rsidR="006E797D" w:rsidRPr="0040725E" w:rsidRDefault="00622F5D" w:rsidP="00E91C1D">
      <w:pPr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Octonion is joining </w:t>
      </w:r>
      <w:r w:rsidR="006E797D" w:rsidRPr="0040725E">
        <w:rPr>
          <w:rFonts w:ascii="Arial" w:eastAsia="Arial" w:hAnsi="Arial" w:cs="Arial"/>
          <w:sz w:val="20"/>
          <w:szCs w:val="20"/>
          <w:lang w:val="en"/>
        </w:rPr>
        <w:t xml:space="preserve">the ThingPark program, </w:t>
      </w:r>
      <w:r w:rsidR="00D753C5" w:rsidRPr="0040725E">
        <w:rPr>
          <w:rFonts w:ascii="Arial" w:eastAsia="Arial" w:hAnsi="Arial" w:cs="Arial"/>
          <w:sz w:val="20"/>
          <w:szCs w:val="20"/>
          <w:lang w:val="en"/>
        </w:rPr>
        <w:t>the one-stop-shop for any IoT deployment</w:t>
      </w:r>
      <w:r w:rsidR="003125DF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. D</w:t>
      </w:r>
      <w:r w:rsidR="009028E5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evelopers within the ThingPark </w:t>
      </w:r>
      <w:r w:rsidR="00C33469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ecosystem can</w:t>
      </w:r>
      <w:r w:rsidR="009028E5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take full ownership of their projects and </w:t>
      </w:r>
      <w:r w:rsidR="00C33469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will be able to</w:t>
      </w:r>
      <w:r w:rsidR="009028E5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use the Octonion platform as a base to tailor their projects as they see fit</w:t>
      </w:r>
      <w:r w:rsidR="001B66AA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r w:rsidR="00C33469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</w:t>
      </w:r>
      <w:r w:rsidR="009028E5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hey</w:t>
      </w:r>
      <w:r w:rsidR="00C33469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will</w:t>
      </w:r>
      <w:r w:rsidR="009028E5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have access to a full IoT end-to-end experience combining devkit (device+sensors), a network server (ThingPark), and an application server (Octonion platform) </w:t>
      </w:r>
      <w:r w:rsidR="001B66AA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to</w:t>
      </w:r>
      <w:r w:rsidR="009028E5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create solutions </w:t>
      </w:r>
      <w:r w:rsidR="00C33469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based on LoRaWAN technology powered by ThingPark</w:t>
      </w:r>
      <w:r w:rsidR="009028E5" w:rsidRPr="0040725E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14:paraId="0337F270" w14:textId="5EB2F562" w:rsidR="00D84CE7" w:rsidRPr="0040725E" w:rsidRDefault="008D07AA" w:rsidP="008D07AA">
      <w:pPr>
        <w:rPr>
          <w:rFonts w:ascii="Arial" w:hAnsi="Arial" w:cs="Arial"/>
          <w:sz w:val="20"/>
          <w:szCs w:val="20"/>
          <w:lang w:val="en-US"/>
        </w:rPr>
      </w:pPr>
      <w:r w:rsidRPr="0040725E">
        <w:rPr>
          <w:rFonts w:ascii="Arial" w:hAnsi="Arial" w:cs="Arial"/>
          <w:sz w:val="20"/>
          <w:szCs w:val="20"/>
          <w:lang w:val="en-US"/>
        </w:rPr>
        <w:t> </w:t>
      </w:r>
    </w:p>
    <w:p w14:paraId="1A99BBE9" w14:textId="25D0AEDF" w:rsidR="009B6F5F" w:rsidRDefault="003C6776" w:rsidP="00A26CE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0725E">
        <w:rPr>
          <w:rFonts w:ascii="Arial" w:eastAsia="Arial" w:hAnsi="Arial" w:cs="Arial"/>
          <w:sz w:val="20"/>
          <w:szCs w:val="20"/>
          <w:lang w:val="en"/>
        </w:rPr>
        <w:t xml:space="preserve">Cédric Mangaud, CEO of Octonion </w:t>
      </w:r>
      <w:r w:rsidR="00C33469" w:rsidRPr="0040725E">
        <w:rPr>
          <w:rFonts w:ascii="Arial" w:eastAsia="Arial" w:hAnsi="Arial" w:cs="Arial"/>
          <w:sz w:val="20"/>
          <w:szCs w:val="20"/>
          <w:lang w:val="en"/>
        </w:rPr>
        <w:t xml:space="preserve">concludes </w:t>
      </w:r>
      <w:r w:rsidRPr="0040725E">
        <w:rPr>
          <w:rFonts w:ascii="Arial" w:eastAsia="Arial" w:hAnsi="Arial" w:cs="Arial"/>
          <w:sz w:val="20"/>
          <w:szCs w:val="20"/>
          <w:lang w:val="en"/>
        </w:rPr>
        <w:t>“</w:t>
      </w:r>
      <w:r w:rsidRPr="0040725E">
        <w:rPr>
          <w:rFonts w:ascii="Arial" w:eastAsia="Arial" w:hAnsi="Arial" w:cs="Arial"/>
          <w:i/>
          <w:sz w:val="20"/>
          <w:szCs w:val="20"/>
          <w:lang w:val="en"/>
        </w:rPr>
        <w:t>We’re incredibly proud to have earned the trust of a world leader and its clients. I’m confident our modular platform will help Actility’s developers and clients massively speed up the deployment time of their IoT projects.”</w:t>
      </w:r>
    </w:p>
    <w:p w14:paraId="029BDB8C" w14:textId="4DA1018F" w:rsidR="005C388E" w:rsidRDefault="005C388E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br w:type="page"/>
      </w:r>
    </w:p>
    <w:p w14:paraId="34C5B02E" w14:textId="77777777" w:rsidR="0040725E" w:rsidRDefault="0040725E" w:rsidP="0022152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047E46F8" w14:textId="77777777" w:rsidR="00590826" w:rsidRDefault="00590826" w:rsidP="0022152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4886AE4B" w14:textId="77777777" w:rsidR="00590826" w:rsidRDefault="00590826" w:rsidP="0022152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14:paraId="145C645E" w14:textId="62CE0A95" w:rsidR="00221520" w:rsidRPr="000E0ACD" w:rsidRDefault="006042BE" w:rsidP="007A7F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E0ACD">
        <w:rPr>
          <w:rFonts w:ascii="Arial" w:hAnsi="Arial" w:cs="Arial"/>
          <w:b/>
          <w:sz w:val="20"/>
          <w:szCs w:val="20"/>
          <w:lang w:val="en-US"/>
        </w:rPr>
        <w:t xml:space="preserve">About Octonion </w:t>
      </w:r>
    </w:p>
    <w:p w14:paraId="37EF870F" w14:textId="332516E5" w:rsidR="00720F8D" w:rsidRPr="000E0ACD" w:rsidRDefault="00B56473" w:rsidP="007A7F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0E0ACD">
        <w:rPr>
          <w:rFonts w:ascii="Arial" w:hAnsi="Arial" w:cs="Arial"/>
          <w:sz w:val="20"/>
          <w:szCs w:val="20"/>
          <w:lang w:val="en-US"/>
        </w:rPr>
        <w:t>Octonion is an IoT softwa</w:t>
      </w:r>
      <w:r w:rsidR="008776B2" w:rsidRPr="000E0ACD">
        <w:rPr>
          <w:rFonts w:ascii="Arial" w:hAnsi="Arial" w:cs="Arial"/>
          <w:sz w:val="20"/>
          <w:szCs w:val="20"/>
          <w:lang w:val="en-US"/>
        </w:rPr>
        <w:t>re platform that meet</w:t>
      </w:r>
      <w:r w:rsidR="00C33469" w:rsidRPr="000E0ACD">
        <w:rPr>
          <w:rFonts w:ascii="Arial" w:hAnsi="Arial" w:cs="Arial"/>
          <w:sz w:val="20"/>
          <w:szCs w:val="20"/>
          <w:lang w:val="en-US"/>
        </w:rPr>
        <w:t>s</w:t>
      </w:r>
      <w:r w:rsidR="008776B2" w:rsidRPr="000E0ACD">
        <w:rPr>
          <w:rFonts w:ascii="Arial" w:hAnsi="Arial" w:cs="Arial"/>
          <w:sz w:val="20"/>
          <w:szCs w:val="20"/>
          <w:lang w:val="en-US"/>
        </w:rPr>
        <w:t xml:space="preserve"> today’s </w:t>
      </w:r>
      <w:r w:rsidR="00C33469" w:rsidRPr="000E0ACD">
        <w:rPr>
          <w:rFonts w:ascii="Arial" w:hAnsi="Arial" w:cs="Arial"/>
          <w:sz w:val="20"/>
          <w:szCs w:val="20"/>
          <w:lang w:val="en-US"/>
        </w:rPr>
        <w:t>complete IoT requirements</w:t>
      </w:r>
      <w:r w:rsidRPr="000E0ACD">
        <w:rPr>
          <w:rFonts w:ascii="Arial" w:hAnsi="Arial" w:cs="Arial"/>
          <w:sz w:val="20"/>
          <w:szCs w:val="20"/>
          <w:lang w:val="en-US"/>
        </w:rPr>
        <w:t xml:space="preserve"> from the embedded layer to the cloud based services. Octonion </w:t>
      </w:r>
      <w:r w:rsidR="00226CCE" w:rsidRPr="000E0ACD">
        <w:rPr>
          <w:rFonts w:ascii="Arial" w:hAnsi="Arial" w:cs="Arial"/>
          <w:sz w:val="20"/>
          <w:szCs w:val="20"/>
          <w:lang w:val="en-US"/>
        </w:rPr>
        <w:t>was</w:t>
      </w:r>
      <w:r w:rsidRPr="000E0ACD">
        <w:rPr>
          <w:rFonts w:ascii="Arial" w:hAnsi="Arial" w:cs="Arial"/>
          <w:sz w:val="20"/>
          <w:szCs w:val="20"/>
          <w:lang w:val="en-US"/>
        </w:rPr>
        <w:t xml:space="preserve"> created in 201</w:t>
      </w:r>
      <w:r w:rsidR="000A6974" w:rsidRPr="000E0ACD">
        <w:rPr>
          <w:rFonts w:ascii="Arial" w:hAnsi="Arial" w:cs="Arial"/>
          <w:sz w:val="20"/>
          <w:szCs w:val="20"/>
          <w:lang w:val="en-US"/>
        </w:rPr>
        <w:t>4</w:t>
      </w:r>
      <w:r w:rsidRPr="000E0ACD">
        <w:rPr>
          <w:rFonts w:ascii="Arial" w:hAnsi="Arial" w:cs="Arial"/>
          <w:sz w:val="20"/>
          <w:szCs w:val="20"/>
          <w:lang w:val="en-US"/>
        </w:rPr>
        <w:t xml:space="preserve"> in Switzerland and </w:t>
      </w:r>
      <w:r w:rsidR="00226CCE" w:rsidRPr="000E0ACD">
        <w:rPr>
          <w:rFonts w:ascii="Arial" w:hAnsi="Arial" w:cs="Arial"/>
          <w:sz w:val="20"/>
          <w:szCs w:val="20"/>
          <w:lang w:val="en-US"/>
        </w:rPr>
        <w:t>has since raised €1</w:t>
      </w:r>
      <w:r w:rsidR="00A3594C" w:rsidRPr="000E0ACD">
        <w:rPr>
          <w:rFonts w:ascii="Arial" w:hAnsi="Arial" w:cs="Arial"/>
          <w:sz w:val="20"/>
          <w:szCs w:val="20"/>
          <w:lang w:val="en-US"/>
        </w:rPr>
        <w:t>6</w:t>
      </w:r>
      <w:r w:rsidR="00226CCE" w:rsidRPr="000E0ACD">
        <w:rPr>
          <w:rFonts w:ascii="Arial" w:hAnsi="Arial" w:cs="Arial"/>
          <w:sz w:val="20"/>
          <w:szCs w:val="20"/>
          <w:lang w:val="en-US"/>
        </w:rPr>
        <w:t>m from Taiwanese Foxconn (FIH Mobile Ltd), Ginko Ventures, Orkos Capital, Swisscom</w:t>
      </w:r>
      <w:r w:rsidR="00B81F80" w:rsidRPr="000E0ACD">
        <w:rPr>
          <w:rFonts w:ascii="Arial" w:hAnsi="Arial" w:cs="Arial"/>
          <w:sz w:val="20"/>
          <w:szCs w:val="20"/>
          <w:lang w:val="en-US"/>
        </w:rPr>
        <w:t>,</w:t>
      </w:r>
      <w:r w:rsidR="00226CCE" w:rsidRPr="000E0ACD">
        <w:rPr>
          <w:rFonts w:ascii="Arial" w:hAnsi="Arial" w:cs="Arial"/>
          <w:sz w:val="20"/>
          <w:szCs w:val="20"/>
          <w:lang w:val="en-US"/>
        </w:rPr>
        <w:t xml:space="preserve"> and Almaz Capital.</w:t>
      </w:r>
      <w:r w:rsidR="00C33469" w:rsidRPr="000E0ACD">
        <w:rPr>
          <w:rFonts w:ascii="Arial" w:hAnsi="Arial" w:cs="Arial"/>
          <w:sz w:val="20"/>
          <w:szCs w:val="20"/>
          <w:lang w:val="en-US"/>
        </w:rPr>
        <w:t xml:space="preserve"> </w:t>
      </w:r>
      <w:r w:rsidR="00226CCE" w:rsidRPr="000E0ACD">
        <w:rPr>
          <w:rFonts w:ascii="Arial" w:hAnsi="Arial" w:cs="Arial"/>
          <w:sz w:val="20"/>
          <w:szCs w:val="20"/>
          <w:lang w:val="en-US"/>
        </w:rPr>
        <w:t>Octonion</w:t>
      </w:r>
      <w:r w:rsidR="00C33469" w:rsidRPr="000E0ACD">
        <w:rPr>
          <w:rFonts w:ascii="Arial" w:hAnsi="Arial" w:cs="Arial"/>
          <w:sz w:val="20"/>
          <w:szCs w:val="20"/>
          <w:lang w:val="en-US"/>
        </w:rPr>
        <w:t>’s team includes 50 engineers</w:t>
      </w:r>
      <w:r w:rsidR="00226CCE" w:rsidRPr="000E0ACD">
        <w:rPr>
          <w:rFonts w:ascii="Arial" w:hAnsi="Arial" w:cs="Arial"/>
          <w:sz w:val="20"/>
          <w:szCs w:val="20"/>
          <w:lang w:val="en-US"/>
        </w:rPr>
        <w:t xml:space="preserve"> to tackle all use-cases and provide </w:t>
      </w:r>
      <w:r w:rsidRPr="000E0ACD">
        <w:rPr>
          <w:rFonts w:ascii="Arial" w:hAnsi="Arial" w:cs="Arial"/>
          <w:sz w:val="20"/>
          <w:szCs w:val="20"/>
          <w:lang w:val="en-US"/>
        </w:rPr>
        <w:t>new entrants in IoT (transport, insurance, security, home, smart cities…) with a plug and play IoT software</w:t>
      </w:r>
      <w:r w:rsidR="00226CCE" w:rsidRPr="000E0ACD">
        <w:rPr>
          <w:rFonts w:ascii="Arial" w:hAnsi="Arial" w:cs="Arial"/>
          <w:sz w:val="20"/>
          <w:szCs w:val="20"/>
          <w:lang w:val="en-US"/>
        </w:rPr>
        <w:t xml:space="preserve"> </w:t>
      </w:r>
      <w:r w:rsidRPr="000E0ACD">
        <w:rPr>
          <w:rFonts w:ascii="Arial" w:hAnsi="Arial" w:cs="Arial"/>
          <w:sz w:val="20"/>
          <w:szCs w:val="20"/>
          <w:lang w:val="en-US"/>
        </w:rPr>
        <w:t>offering.</w:t>
      </w:r>
      <w:r w:rsidR="00226CCE" w:rsidRPr="000E0ACD">
        <w:rPr>
          <w:rFonts w:ascii="Arial" w:hAnsi="Arial" w:cs="Arial"/>
          <w:sz w:val="20"/>
          <w:szCs w:val="20"/>
          <w:lang w:val="en-US"/>
        </w:rPr>
        <w:t xml:space="preserve">Its major achievement </w:t>
      </w:r>
      <w:r w:rsidR="00C33469" w:rsidRPr="000E0ACD">
        <w:rPr>
          <w:rFonts w:ascii="Arial" w:hAnsi="Arial" w:cs="Arial"/>
          <w:sz w:val="20"/>
          <w:szCs w:val="20"/>
          <w:lang w:val="en-US"/>
        </w:rPr>
        <w:t xml:space="preserve">to date </w:t>
      </w:r>
      <w:r w:rsidR="00226CCE" w:rsidRPr="000E0ACD">
        <w:rPr>
          <w:rFonts w:ascii="Arial" w:hAnsi="Arial" w:cs="Arial"/>
          <w:sz w:val="20"/>
          <w:szCs w:val="20"/>
          <w:lang w:val="en-US"/>
        </w:rPr>
        <w:t>has been the launch of the PIQ brand with major partners such as Everlast, Babolat, Rossignol, and North Kiteboarding.</w:t>
      </w:r>
    </w:p>
    <w:p w14:paraId="7B1D0DF5" w14:textId="77777777" w:rsidR="00720F8D" w:rsidRPr="000E0ACD" w:rsidRDefault="00720F8D" w:rsidP="007A7F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C103767" w14:textId="2A168F6A" w:rsidR="00807A5D" w:rsidRPr="000E0ACD" w:rsidRDefault="000E7C5C" w:rsidP="007A7F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E0ACD">
        <w:rPr>
          <w:rFonts w:ascii="Arial" w:hAnsi="Arial" w:cs="Arial"/>
          <w:b/>
          <w:sz w:val="20"/>
          <w:szCs w:val="20"/>
          <w:lang w:val="en-US"/>
        </w:rPr>
        <w:t xml:space="preserve">About Actility </w:t>
      </w:r>
      <w:r w:rsidR="007A7FBA" w:rsidRPr="000E0ACD">
        <w:rPr>
          <w:rFonts w:ascii="Arial" w:hAnsi="Arial" w:cs="Arial"/>
          <w:b/>
          <w:sz w:val="20"/>
          <w:szCs w:val="20"/>
          <w:lang w:val="en-US"/>
        </w:rPr>
        <w:t>&amp; ThingPark</w:t>
      </w:r>
      <w:r w:rsidR="007A7FBA" w:rsidRPr="000E0ACD">
        <w:rPr>
          <w:rFonts w:ascii="Arial" w:hAnsi="Arial" w:cs="Arial"/>
          <w:b/>
          <w:sz w:val="20"/>
          <w:szCs w:val="20"/>
          <w:vertAlign w:val="superscript"/>
          <w:lang w:val="en-US"/>
        </w:rPr>
        <w:t>TM</w:t>
      </w:r>
    </w:p>
    <w:p w14:paraId="5CC1FCA6" w14:textId="74F9A187" w:rsidR="007A7FBA" w:rsidRPr="00A04583" w:rsidRDefault="00C33469" w:rsidP="007A7F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0E0ACD">
        <w:rPr>
          <w:rFonts w:ascii="Arial" w:hAnsi="Arial" w:cs="Arial"/>
          <w:bCs/>
          <w:sz w:val="20"/>
          <w:szCs w:val="20"/>
          <w:lang w:val="en-GB"/>
        </w:rPr>
        <w:t>Actility is the industry leader in LPWA (Low Power Wide Area) large-scale infrastructure and the innovator behind the ThingPark IoT Solution platform. Actility’s ThingPark enables scalable LPWA networks and interoperable IoT applications and services. ThingPark Wireless is a core network management and supervision solution for LPWA connectivity designed from the beginning for carrier-grade solutions, and already deployed in over half the national LPWA network rollouts globally. ThingPark OS is a central IoT management service to connect sensors to applications with bidirectional interaction. ThingPark X is a data analytics and control framework which exposes data from connected things to applications and connects with cloud platforms, and also offers off the shelf IoT industrial applications. ThingPark Market is a B2B ecommerce platform for buyers and sellers, aggregating, distributing and connecting IoT devices and applications to the ThingPark platform. Actility is a founding member of the LoRa Alliance.</w:t>
      </w:r>
      <w:bookmarkStart w:id="0" w:name="_GoBack"/>
      <w:bookmarkEnd w:id="0"/>
    </w:p>
    <w:p w14:paraId="1BAF7421" w14:textId="77777777" w:rsidR="000E7C5C" w:rsidRDefault="000E7C5C" w:rsidP="0022152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BA70578" w14:textId="77777777" w:rsidR="009B6F5F" w:rsidRDefault="009B6F5F" w:rsidP="0022152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24A00FD" w14:textId="2C7D1723" w:rsidR="00807A5D" w:rsidRPr="008B2D9D" w:rsidRDefault="00807A5D" w:rsidP="00807A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2D9D">
        <w:rPr>
          <w:rFonts w:ascii="Arial" w:hAnsi="Arial" w:cs="Arial"/>
          <w:sz w:val="20"/>
          <w:szCs w:val="20"/>
          <w:lang w:val="en-US"/>
        </w:rPr>
        <w:t>Contact Presse PIQ : Charlotte Mouraret et Romain Griere – Image 7</w:t>
      </w:r>
    </w:p>
    <w:p w14:paraId="6C14955E" w14:textId="77777777" w:rsidR="00807A5D" w:rsidRPr="008B2D9D" w:rsidRDefault="00807A5D" w:rsidP="00807A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2D9D">
        <w:rPr>
          <w:rFonts w:ascii="Arial" w:hAnsi="Arial" w:cs="Arial"/>
          <w:sz w:val="20"/>
          <w:szCs w:val="20"/>
        </w:rPr>
        <w:t>+33 (0)1.53.70.78.28 - +33 (0)1.53.70.05.47</w:t>
      </w:r>
    </w:p>
    <w:p w14:paraId="6CB31E79" w14:textId="77777777" w:rsidR="00807A5D" w:rsidRPr="008B2D9D" w:rsidRDefault="00B61CA1" w:rsidP="00807A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1" w:history="1">
        <w:r w:rsidR="00807A5D" w:rsidRPr="008B2D9D">
          <w:rPr>
            <w:rFonts w:ascii="Arial" w:hAnsi="Arial" w:cs="Arial"/>
            <w:color w:val="0B4CB4"/>
            <w:sz w:val="20"/>
            <w:szCs w:val="20"/>
            <w:u w:val="single" w:color="0B4CB4"/>
          </w:rPr>
          <w:t>cmouraret@image7.fr</w:t>
        </w:r>
      </w:hyperlink>
      <w:r w:rsidR="00807A5D" w:rsidRPr="008B2D9D">
        <w:rPr>
          <w:rFonts w:ascii="Arial" w:hAnsi="Arial" w:cs="Arial"/>
          <w:sz w:val="20"/>
          <w:szCs w:val="20"/>
        </w:rPr>
        <w:t xml:space="preserve"> – </w:t>
      </w:r>
      <w:hyperlink r:id="rId12" w:history="1">
        <w:r w:rsidR="00807A5D" w:rsidRPr="008B2D9D">
          <w:rPr>
            <w:rFonts w:ascii="Arial" w:hAnsi="Arial" w:cs="Arial"/>
            <w:color w:val="0B4CB4"/>
            <w:sz w:val="20"/>
            <w:szCs w:val="20"/>
            <w:u w:val="single" w:color="0B4CB4"/>
          </w:rPr>
          <w:t>rgriere@image7.fr</w:t>
        </w:r>
      </w:hyperlink>
    </w:p>
    <w:p w14:paraId="2EA50B4F" w14:textId="77777777" w:rsidR="00807A5D" w:rsidRPr="008B2D9D" w:rsidRDefault="00807A5D" w:rsidP="00807A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2D9D">
        <w:rPr>
          <w:rFonts w:ascii="Arial" w:hAnsi="Arial" w:cs="Arial"/>
          <w:sz w:val="20"/>
          <w:szCs w:val="20"/>
        </w:rPr>
        <w:t> </w:t>
      </w:r>
    </w:p>
    <w:p w14:paraId="7E354020" w14:textId="28A4841C" w:rsidR="00221520" w:rsidRPr="008B2D9D" w:rsidRDefault="00221520" w:rsidP="00615701">
      <w:pPr>
        <w:rPr>
          <w:rFonts w:ascii="Arial" w:hAnsi="Arial" w:cs="Arial"/>
          <w:sz w:val="20"/>
          <w:szCs w:val="20"/>
        </w:rPr>
      </w:pPr>
    </w:p>
    <w:sectPr w:rsidR="00221520" w:rsidRPr="008B2D9D" w:rsidSect="00D517A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AC4B8" w14:textId="77777777" w:rsidR="00B61CA1" w:rsidRDefault="00B61CA1" w:rsidP="00CB4188">
      <w:r>
        <w:separator/>
      </w:r>
    </w:p>
  </w:endnote>
  <w:endnote w:type="continuationSeparator" w:id="0">
    <w:p w14:paraId="73D52C56" w14:textId="77777777" w:rsidR="00B61CA1" w:rsidRDefault="00B61CA1" w:rsidP="00CB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FA42" w14:textId="77777777" w:rsidR="00B61CA1" w:rsidRDefault="00B61CA1" w:rsidP="00CB4188">
      <w:r>
        <w:separator/>
      </w:r>
    </w:p>
  </w:footnote>
  <w:footnote w:type="continuationSeparator" w:id="0">
    <w:p w14:paraId="23633D11" w14:textId="77777777" w:rsidR="00B61CA1" w:rsidRDefault="00B61CA1" w:rsidP="00CB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1A6"/>
    <w:multiLevelType w:val="hybridMultilevel"/>
    <w:tmpl w:val="F18AD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A46"/>
    <w:multiLevelType w:val="multilevel"/>
    <w:tmpl w:val="516899FE"/>
    <w:lvl w:ilvl="0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7328"/>
    <w:multiLevelType w:val="hybridMultilevel"/>
    <w:tmpl w:val="1130C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90E25"/>
    <w:multiLevelType w:val="hybridMultilevel"/>
    <w:tmpl w:val="C55E61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1538"/>
    <w:multiLevelType w:val="hybridMultilevel"/>
    <w:tmpl w:val="95F2C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6542E"/>
    <w:multiLevelType w:val="hybridMultilevel"/>
    <w:tmpl w:val="3F1C7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17A9"/>
    <w:multiLevelType w:val="hybridMultilevel"/>
    <w:tmpl w:val="022A6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C7E13"/>
    <w:multiLevelType w:val="hybridMultilevel"/>
    <w:tmpl w:val="64EAC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6C"/>
    <w:rsid w:val="0000046C"/>
    <w:rsid w:val="00004510"/>
    <w:rsid w:val="000068B7"/>
    <w:rsid w:val="00022739"/>
    <w:rsid w:val="00025412"/>
    <w:rsid w:val="00031814"/>
    <w:rsid w:val="00033106"/>
    <w:rsid w:val="00046C17"/>
    <w:rsid w:val="00053349"/>
    <w:rsid w:val="00070E2D"/>
    <w:rsid w:val="00076BFD"/>
    <w:rsid w:val="000850E2"/>
    <w:rsid w:val="00086669"/>
    <w:rsid w:val="000A524D"/>
    <w:rsid w:val="000A54AA"/>
    <w:rsid w:val="000A6974"/>
    <w:rsid w:val="000C4653"/>
    <w:rsid w:val="000D1A7D"/>
    <w:rsid w:val="000D3066"/>
    <w:rsid w:val="000D54CC"/>
    <w:rsid w:val="000E0ACD"/>
    <w:rsid w:val="000E39E9"/>
    <w:rsid w:val="000E7C5C"/>
    <w:rsid w:val="000F1F7E"/>
    <w:rsid w:val="00115340"/>
    <w:rsid w:val="0012205A"/>
    <w:rsid w:val="00123D7A"/>
    <w:rsid w:val="001316B4"/>
    <w:rsid w:val="00136844"/>
    <w:rsid w:val="00140090"/>
    <w:rsid w:val="00145B7B"/>
    <w:rsid w:val="001671A3"/>
    <w:rsid w:val="001676DC"/>
    <w:rsid w:val="00167FBB"/>
    <w:rsid w:val="00174577"/>
    <w:rsid w:val="0018282B"/>
    <w:rsid w:val="001927FD"/>
    <w:rsid w:val="00195DA7"/>
    <w:rsid w:val="001A6BCD"/>
    <w:rsid w:val="001B2152"/>
    <w:rsid w:val="001B5DFF"/>
    <w:rsid w:val="001B66AA"/>
    <w:rsid w:val="001C2EA8"/>
    <w:rsid w:val="001C5217"/>
    <w:rsid w:val="001D37D4"/>
    <w:rsid w:val="001D5687"/>
    <w:rsid w:val="001D7476"/>
    <w:rsid w:val="001E6E3F"/>
    <w:rsid w:val="001F6EA4"/>
    <w:rsid w:val="00201965"/>
    <w:rsid w:val="002113FA"/>
    <w:rsid w:val="00212A73"/>
    <w:rsid w:val="00215934"/>
    <w:rsid w:val="002159A1"/>
    <w:rsid w:val="00221520"/>
    <w:rsid w:val="00226CCE"/>
    <w:rsid w:val="00240B15"/>
    <w:rsid w:val="00245F24"/>
    <w:rsid w:val="002629FA"/>
    <w:rsid w:val="00267752"/>
    <w:rsid w:val="00267CDB"/>
    <w:rsid w:val="00271D60"/>
    <w:rsid w:val="002850AA"/>
    <w:rsid w:val="00297BF5"/>
    <w:rsid w:val="002A34F7"/>
    <w:rsid w:val="002B2B6C"/>
    <w:rsid w:val="002B46FB"/>
    <w:rsid w:val="002E36EE"/>
    <w:rsid w:val="002F078A"/>
    <w:rsid w:val="002F08F9"/>
    <w:rsid w:val="002F0CC2"/>
    <w:rsid w:val="003125DF"/>
    <w:rsid w:val="0031508E"/>
    <w:rsid w:val="00331211"/>
    <w:rsid w:val="00337B57"/>
    <w:rsid w:val="0036544D"/>
    <w:rsid w:val="0037053C"/>
    <w:rsid w:val="00374009"/>
    <w:rsid w:val="00381FF4"/>
    <w:rsid w:val="003979FE"/>
    <w:rsid w:val="003A2A72"/>
    <w:rsid w:val="003A3BFF"/>
    <w:rsid w:val="003B4C5D"/>
    <w:rsid w:val="003C38BD"/>
    <w:rsid w:val="003C6776"/>
    <w:rsid w:val="003F0F6D"/>
    <w:rsid w:val="00401FD5"/>
    <w:rsid w:val="004061BB"/>
    <w:rsid w:val="0040725E"/>
    <w:rsid w:val="00410B90"/>
    <w:rsid w:val="00435016"/>
    <w:rsid w:val="00435552"/>
    <w:rsid w:val="004372F0"/>
    <w:rsid w:val="00440107"/>
    <w:rsid w:val="00442DFF"/>
    <w:rsid w:val="00444B88"/>
    <w:rsid w:val="00446323"/>
    <w:rsid w:val="0044672C"/>
    <w:rsid w:val="00447A39"/>
    <w:rsid w:val="00453537"/>
    <w:rsid w:val="00453BCC"/>
    <w:rsid w:val="00455C12"/>
    <w:rsid w:val="00456039"/>
    <w:rsid w:val="00486111"/>
    <w:rsid w:val="00490EA3"/>
    <w:rsid w:val="00494B2A"/>
    <w:rsid w:val="004A1666"/>
    <w:rsid w:val="004A300A"/>
    <w:rsid w:val="004A5A03"/>
    <w:rsid w:val="004A6125"/>
    <w:rsid w:val="004B28FF"/>
    <w:rsid w:val="004B5A0F"/>
    <w:rsid w:val="004B73A0"/>
    <w:rsid w:val="004C1ED1"/>
    <w:rsid w:val="004C3C7C"/>
    <w:rsid w:val="00504C97"/>
    <w:rsid w:val="005209C2"/>
    <w:rsid w:val="005226D6"/>
    <w:rsid w:val="00523951"/>
    <w:rsid w:val="00524519"/>
    <w:rsid w:val="005356E8"/>
    <w:rsid w:val="005411C8"/>
    <w:rsid w:val="005623DD"/>
    <w:rsid w:val="00564DFC"/>
    <w:rsid w:val="005817A6"/>
    <w:rsid w:val="00590826"/>
    <w:rsid w:val="00590D55"/>
    <w:rsid w:val="005B2865"/>
    <w:rsid w:val="005C388E"/>
    <w:rsid w:val="005D1677"/>
    <w:rsid w:val="005E094F"/>
    <w:rsid w:val="005F0714"/>
    <w:rsid w:val="005F3721"/>
    <w:rsid w:val="005F70E0"/>
    <w:rsid w:val="006042BE"/>
    <w:rsid w:val="00605C1A"/>
    <w:rsid w:val="00615701"/>
    <w:rsid w:val="00622F5D"/>
    <w:rsid w:val="0063473D"/>
    <w:rsid w:val="00642B81"/>
    <w:rsid w:val="00654511"/>
    <w:rsid w:val="00661011"/>
    <w:rsid w:val="0066485D"/>
    <w:rsid w:val="006727FB"/>
    <w:rsid w:val="00675296"/>
    <w:rsid w:val="0068357F"/>
    <w:rsid w:val="00686BC4"/>
    <w:rsid w:val="006941F8"/>
    <w:rsid w:val="006A6E6A"/>
    <w:rsid w:val="006C533F"/>
    <w:rsid w:val="006C58C7"/>
    <w:rsid w:val="006C6FC9"/>
    <w:rsid w:val="006D44DD"/>
    <w:rsid w:val="006D5399"/>
    <w:rsid w:val="006E797D"/>
    <w:rsid w:val="006F3848"/>
    <w:rsid w:val="006F4602"/>
    <w:rsid w:val="006F700E"/>
    <w:rsid w:val="00720F8D"/>
    <w:rsid w:val="0074417A"/>
    <w:rsid w:val="00750B49"/>
    <w:rsid w:val="00785B53"/>
    <w:rsid w:val="007A7FBA"/>
    <w:rsid w:val="007C3727"/>
    <w:rsid w:val="007C3FAB"/>
    <w:rsid w:val="007E12ED"/>
    <w:rsid w:val="007E1B7A"/>
    <w:rsid w:val="007F0DEC"/>
    <w:rsid w:val="007F3785"/>
    <w:rsid w:val="007F3F45"/>
    <w:rsid w:val="007F4D46"/>
    <w:rsid w:val="007F7286"/>
    <w:rsid w:val="00807A5D"/>
    <w:rsid w:val="008155DF"/>
    <w:rsid w:val="0081672F"/>
    <w:rsid w:val="00817CBF"/>
    <w:rsid w:val="00821239"/>
    <w:rsid w:val="008323EF"/>
    <w:rsid w:val="008366C9"/>
    <w:rsid w:val="00841D3B"/>
    <w:rsid w:val="0084661F"/>
    <w:rsid w:val="008557A0"/>
    <w:rsid w:val="008776B2"/>
    <w:rsid w:val="00891B15"/>
    <w:rsid w:val="008A06D1"/>
    <w:rsid w:val="008A0D1A"/>
    <w:rsid w:val="008B2D9D"/>
    <w:rsid w:val="008B5105"/>
    <w:rsid w:val="008B7699"/>
    <w:rsid w:val="008C3C92"/>
    <w:rsid w:val="008C75F7"/>
    <w:rsid w:val="008C7752"/>
    <w:rsid w:val="008D07AA"/>
    <w:rsid w:val="008D1FF8"/>
    <w:rsid w:val="008D25F7"/>
    <w:rsid w:val="008D7520"/>
    <w:rsid w:val="008E5399"/>
    <w:rsid w:val="008E7870"/>
    <w:rsid w:val="008F1946"/>
    <w:rsid w:val="009028E5"/>
    <w:rsid w:val="00904FD1"/>
    <w:rsid w:val="009105AA"/>
    <w:rsid w:val="0091152A"/>
    <w:rsid w:val="00917FCB"/>
    <w:rsid w:val="00921BCA"/>
    <w:rsid w:val="00965EB4"/>
    <w:rsid w:val="009872E2"/>
    <w:rsid w:val="009906E5"/>
    <w:rsid w:val="00996D32"/>
    <w:rsid w:val="00997A78"/>
    <w:rsid w:val="009A01CB"/>
    <w:rsid w:val="009B0CCB"/>
    <w:rsid w:val="009B4BB6"/>
    <w:rsid w:val="009B6F5F"/>
    <w:rsid w:val="009C082B"/>
    <w:rsid w:val="009C5AB1"/>
    <w:rsid w:val="009D2063"/>
    <w:rsid w:val="009D413C"/>
    <w:rsid w:val="009E1DDF"/>
    <w:rsid w:val="009F0F0F"/>
    <w:rsid w:val="00A04583"/>
    <w:rsid w:val="00A13511"/>
    <w:rsid w:val="00A2212A"/>
    <w:rsid w:val="00A26CEE"/>
    <w:rsid w:val="00A32F17"/>
    <w:rsid w:val="00A3594C"/>
    <w:rsid w:val="00A35AFE"/>
    <w:rsid w:val="00A364A5"/>
    <w:rsid w:val="00A3715D"/>
    <w:rsid w:val="00A44A10"/>
    <w:rsid w:val="00A62BA9"/>
    <w:rsid w:val="00A73E76"/>
    <w:rsid w:val="00A80967"/>
    <w:rsid w:val="00A844B9"/>
    <w:rsid w:val="00A8636C"/>
    <w:rsid w:val="00A86C03"/>
    <w:rsid w:val="00A964E7"/>
    <w:rsid w:val="00AB0258"/>
    <w:rsid w:val="00AB6D25"/>
    <w:rsid w:val="00AC16F0"/>
    <w:rsid w:val="00AC6FC3"/>
    <w:rsid w:val="00AD7B23"/>
    <w:rsid w:val="00AE55C5"/>
    <w:rsid w:val="00AF5A1D"/>
    <w:rsid w:val="00B007FF"/>
    <w:rsid w:val="00B12E8E"/>
    <w:rsid w:val="00B46715"/>
    <w:rsid w:val="00B500AF"/>
    <w:rsid w:val="00B53A37"/>
    <w:rsid w:val="00B56473"/>
    <w:rsid w:val="00B61CA1"/>
    <w:rsid w:val="00B65AEF"/>
    <w:rsid w:val="00B74B05"/>
    <w:rsid w:val="00B81F80"/>
    <w:rsid w:val="00B82063"/>
    <w:rsid w:val="00B85BB8"/>
    <w:rsid w:val="00BA614B"/>
    <w:rsid w:val="00BA7DF9"/>
    <w:rsid w:val="00BB75F9"/>
    <w:rsid w:val="00BC26B4"/>
    <w:rsid w:val="00BC6EA3"/>
    <w:rsid w:val="00BD6B2D"/>
    <w:rsid w:val="00BD6D18"/>
    <w:rsid w:val="00BF5615"/>
    <w:rsid w:val="00BF5BEF"/>
    <w:rsid w:val="00C123AF"/>
    <w:rsid w:val="00C13E62"/>
    <w:rsid w:val="00C1540A"/>
    <w:rsid w:val="00C16F4C"/>
    <w:rsid w:val="00C22D6D"/>
    <w:rsid w:val="00C26AD2"/>
    <w:rsid w:val="00C3018C"/>
    <w:rsid w:val="00C33469"/>
    <w:rsid w:val="00C509EF"/>
    <w:rsid w:val="00C600AA"/>
    <w:rsid w:val="00C7121A"/>
    <w:rsid w:val="00C745FF"/>
    <w:rsid w:val="00C76239"/>
    <w:rsid w:val="00C76F52"/>
    <w:rsid w:val="00C919A3"/>
    <w:rsid w:val="00C936C5"/>
    <w:rsid w:val="00C9578B"/>
    <w:rsid w:val="00C96E68"/>
    <w:rsid w:val="00CA5E50"/>
    <w:rsid w:val="00CA6375"/>
    <w:rsid w:val="00CB4188"/>
    <w:rsid w:val="00CD797B"/>
    <w:rsid w:val="00CD7B52"/>
    <w:rsid w:val="00CE04B6"/>
    <w:rsid w:val="00CE0F98"/>
    <w:rsid w:val="00CF3EAB"/>
    <w:rsid w:val="00D00C98"/>
    <w:rsid w:val="00D12EF4"/>
    <w:rsid w:val="00D149E1"/>
    <w:rsid w:val="00D14F2B"/>
    <w:rsid w:val="00D21D4A"/>
    <w:rsid w:val="00D23532"/>
    <w:rsid w:val="00D42C2E"/>
    <w:rsid w:val="00D5114C"/>
    <w:rsid w:val="00D53CBB"/>
    <w:rsid w:val="00D753C5"/>
    <w:rsid w:val="00D835F5"/>
    <w:rsid w:val="00D84CE7"/>
    <w:rsid w:val="00D91232"/>
    <w:rsid w:val="00D93A43"/>
    <w:rsid w:val="00DB1B37"/>
    <w:rsid w:val="00DB227B"/>
    <w:rsid w:val="00DB6320"/>
    <w:rsid w:val="00DC1650"/>
    <w:rsid w:val="00DC4631"/>
    <w:rsid w:val="00DC5380"/>
    <w:rsid w:val="00DE1D48"/>
    <w:rsid w:val="00DE5492"/>
    <w:rsid w:val="00DF7A3A"/>
    <w:rsid w:val="00DF7D45"/>
    <w:rsid w:val="00E0049B"/>
    <w:rsid w:val="00E355C5"/>
    <w:rsid w:val="00E47744"/>
    <w:rsid w:val="00E5092A"/>
    <w:rsid w:val="00E533F8"/>
    <w:rsid w:val="00E62336"/>
    <w:rsid w:val="00E67BB6"/>
    <w:rsid w:val="00E7608B"/>
    <w:rsid w:val="00E91C1D"/>
    <w:rsid w:val="00EB1E4A"/>
    <w:rsid w:val="00EB7611"/>
    <w:rsid w:val="00EC4BD8"/>
    <w:rsid w:val="00EC7C21"/>
    <w:rsid w:val="00EE326D"/>
    <w:rsid w:val="00EE49DE"/>
    <w:rsid w:val="00EE6C26"/>
    <w:rsid w:val="00F2673C"/>
    <w:rsid w:val="00F338C4"/>
    <w:rsid w:val="00F35862"/>
    <w:rsid w:val="00F44D71"/>
    <w:rsid w:val="00F5218E"/>
    <w:rsid w:val="00F568CE"/>
    <w:rsid w:val="00F60478"/>
    <w:rsid w:val="00F87B92"/>
    <w:rsid w:val="00F919FD"/>
    <w:rsid w:val="00F940A8"/>
    <w:rsid w:val="00F94A88"/>
    <w:rsid w:val="00F94DE7"/>
    <w:rsid w:val="00F963D2"/>
    <w:rsid w:val="00FA69B6"/>
    <w:rsid w:val="00FB158B"/>
    <w:rsid w:val="00FB2F1A"/>
    <w:rsid w:val="00FC77B2"/>
    <w:rsid w:val="00FC7904"/>
    <w:rsid w:val="00FE08EC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DABA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99"/>
    <w:pPr>
      <w:ind w:left="720"/>
      <w:contextualSpacing/>
    </w:pPr>
  </w:style>
  <w:style w:type="paragraph" w:styleId="Revision">
    <w:name w:val="Revision"/>
    <w:hidden/>
    <w:uiPriority w:val="99"/>
    <w:semiHidden/>
    <w:rsid w:val="00EC7C21"/>
  </w:style>
  <w:style w:type="paragraph" w:styleId="BalloonText">
    <w:name w:val="Balloon Text"/>
    <w:basedOn w:val="Normal"/>
    <w:link w:val="BalloonTextChar"/>
    <w:uiPriority w:val="99"/>
    <w:semiHidden/>
    <w:unhideWhenUsed/>
    <w:rsid w:val="00EC7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2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88"/>
  </w:style>
  <w:style w:type="paragraph" w:styleId="Footer">
    <w:name w:val="footer"/>
    <w:basedOn w:val="Normal"/>
    <w:link w:val="FooterChar"/>
    <w:uiPriority w:val="99"/>
    <w:unhideWhenUsed/>
    <w:rsid w:val="00CB41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88"/>
  </w:style>
  <w:style w:type="paragraph" w:styleId="FootnoteText">
    <w:name w:val="footnote text"/>
    <w:basedOn w:val="Normal"/>
    <w:link w:val="FootnoteTextChar"/>
    <w:uiPriority w:val="99"/>
    <w:unhideWhenUsed/>
    <w:rsid w:val="002E36EE"/>
  </w:style>
  <w:style w:type="character" w:customStyle="1" w:styleId="FootnoteTextChar">
    <w:name w:val="Footnote Text Char"/>
    <w:basedOn w:val="DefaultParagraphFont"/>
    <w:link w:val="FootnoteText"/>
    <w:uiPriority w:val="99"/>
    <w:rsid w:val="002E36EE"/>
  </w:style>
  <w:style w:type="character" w:styleId="FootnoteReference">
    <w:name w:val="footnote reference"/>
    <w:basedOn w:val="DefaultParagraphFont"/>
    <w:uiPriority w:val="99"/>
    <w:unhideWhenUsed/>
    <w:rsid w:val="002E36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1B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1D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D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D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7A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mouraret@image7.fr" TargetMode="External"/><Relationship Id="rId12" Type="http://schemas.openxmlformats.org/officeDocument/2006/relationships/hyperlink" Target="mailto:rgriere@image7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fr/url?sa=i&amp;rct=j&amp;q=&amp;esrc=s&amp;source=images&amp;cd=&amp;cad=rja&amp;uact=8&amp;ved=0ahUKEwjRqrDetIjUAhXM1hQKHbrpD-sQjRwIBw&amp;url=http://www.itespresso.fr/press-release/tom-wheeler-ancien-prsident-de-la-fcc-rejoint-le-conseil-dactility-pour-faonner-la-rvolution-du-web-3-0&amp;psig=AFQjCNEdRPMy3NpEDUplNzN7H5uZbclI_A&amp;ust=1495711240543479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B931BC-9232-6F4D-8EA4-738E9A8E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 Nathalie</dc:creator>
  <cp:lastModifiedBy>Francçois-Xavier Seta</cp:lastModifiedBy>
  <cp:revision>7</cp:revision>
  <cp:lastPrinted>2017-06-01T10:12:00Z</cp:lastPrinted>
  <dcterms:created xsi:type="dcterms:W3CDTF">2017-06-06T12:26:00Z</dcterms:created>
  <dcterms:modified xsi:type="dcterms:W3CDTF">2017-06-06T12:43:00Z</dcterms:modified>
</cp:coreProperties>
</file>