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7071CF" w:rsidRDefault="00ED5F8F" w:rsidP="00BD65E9">
      <w:pPr>
        <w:spacing w:line="271" w:lineRule="auto"/>
        <w:rPr>
          <w:rFonts w:ascii="Microsoft YaHei" w:eastAsia="Microsoft YaHei" w:hAnsi="Microsoft YaHei" w:cs="Arial"/>
          <w:b/>
          <w:bCs/>
          <w:color w:val="2C2C2C" w:themeColor="text1" w:themeShade="80"/>
          <w:szCs w:val="19"/>
          <w:lang w:eastAsia="zh-CN"/>
        </w:rPr>
      </w:pPr>
    </w:p>
    <w:p w14:paraId="5D6AEF3B" w14:textId="7113ED2E" w:rsidR="00ED5F8F" w:rsidRPr="007071CF" w:rsidRDefault="00ED5F8F" w:rsidP="00BD65E9">
      <w:pPr>
        <w:spacing w:line="271" w:lineRule="auto"/>
        <w:rPr>
          <w:rFonts w:ascii="Microsoft YaHei" w:eastAsia="Microsoft YaHei" w:hAnsi="Microsoft YaHei"/>
          <w:b/>
          <w:color w:val="2C2C2C" w:themeColor="text1" w:themeShade="80"/>
          <w:szCs w:val="19"/>
          <w:lang w:eastAsia="zh-CN"/>
        </w:rPr>
      </w:pPr>
      <w:r w:rsidRPr="007071CF">
        <w:rPr>
          <w:rFonts w:ascii="Microsoft YaHei" w:eastAsia="Microsoft YaHei" w:hAnsi="Microsoft YaHei" w:hint="eastAsia"/>
          <w:b/>
          <w:color w:val="2C2C2C" w:themeColor="text1" w:themeShade="80"/>
          <w:szCs w:val="19"/>
          <w:lang w:eastAsia="zh-CN"/>
        </w:rPr>
        <w:t>瑞士</w:t>
      </w:r>
      <w:r w:rsidRPr="007071CF">
        <w:rPr>
          <w:rFonts w:ascii="Microsoft YaHei" w:eastAsia="Microsoft YaHei" w:hAnsi="Microsoft YaHei" w:cs="Arial"/>
          <w:b/>
          <w:color w:val="2C2C2C" w:themeColor="text1" w:themeShade="80"/>
          <w:szCs w:val="19"/>
          <w:lang w:val="en-US" w:eastAsia="zh-CN"/>
        </w:rPr>
        <w:t>M</w:t>
      </w:r>
      <w:r w:rsidRPr="007071CF">
        <w:rPr>
          <w:rFonts w:ascii="Microsoft YaHei" w:eastAsia="Microsoft YaHei" w:hAnsi="Microsoft YaHei"/>
          <w:b/>
          <w:color w:val="2C2C2C" w:themeColor="text1" w:themeShade="80"/>
          <w:szCs w:val="19"/>
          <w:lang w:eastAsia="zh-CN"/>
        </w:rPr>
        <w:t>ex</w:t>
      </w:r>
      <w:r w:rsidRPr="007071CF">
        <w:rPr>
          <w:rFonts w:ascii="Microsoft YaHei" w:eastAsia="Microsoft YaHei" w:hAnsi="Microsoft YaHei" w:hint="eastAsia"/>
          <w:b/>
          <w:color w:val="2C2C2C" w:themeColor="text1" w:themeShade="80"/>
          <w:szCs w:val="19"/>
          <w:lang w:eastAsia="zh-CN"/>
        </w:rPr>
        <w:t>，</w:t>
      </w:r>
      <w:r w:rsidR="007071CF">
        <w:rPr>
          <w:rFonts w:ascii="Microsoft YaHei" w:eastAsia="Microsoft YaHei" w:hAnsi="Microsoft YaHei"/>
          <w:b/>
          <w:color w:val="2C2C2C" w:themeColor="text1" w:themeShade="80"/>
          <w:szCs w:val="19"/>
          <w:lang w:eastAsia="zh-CN"/>
        </w:rPr>
        <w:t>23 March 2021</w:t>
      </w:r>
    </w:p>
    <w:p w14:paraId="6A689787" w14:textId="77777777" w:rsidR="00BD65E9" w:rsidRPr="007071CF" w:rsidRDefault="00BD65E9" w:rsidP="00BD65E9">
      <w:pPr>
        <w:spacing w:line="271" w:lineRule="auto"/>
        <w:rPr>
          <w:rFonts w:ascii="Microsoft YaHei" w:eastAsia="Microsoft YaHei" w:hAnsi="Microsoft YaHei" w:cs="Arial"/>
          <w:color w:val="2C2C2C" w:themeColor="text1" w:themeShade="80"/>
          <w:sz w:val="20"/>
          <w:szCs w:val="20"/>
          <w:lang w:eastAsia="ja-JP"/>
        </w:rPr>
      </w:pPr>
    </w:p>
    <w:p w14:paraId="498A01DD" w14:textId="77777777" w:rsidR="00BD65E9" w:rsidRPr="007071CF" w:rsidRDefault="00BD65E9" w:rsidP="00BD65E9">
      <w:pPr>
        <w:spacing w:line="271" w:lineRule="auto"/>
        <w:rPr>
          <w:rFonts w:ascii="Microsoft YaHei" w:eastAsia="Microsoft YaHei" w:hAnsi="Microsoft YaHei" w:cs="Arial"/>
          <w:color w:val="2C2C2C" w:themeColor="text1" w:themeShade="80"/>
          <w:sz w:val="20"/>
          <w:szCs w:val="20"/>
          <w:lang w:eastAsia="ja-JP"/>
        </w:rPr>
      </w:pPr>
    </w:p>
    <w:p w14:paraId="72BA802D" w14:textId="77777777" w:rsidR="007071CF" w:rsidRPr="007071CF" w:rsidRDefault="007071CF" w:rsidP="007071CF">
      <w:pPr>
        <w:rPr>
          <w:rFonts w:cs="Arial"/>
          <w:b/>
          <w:bCs/>
          <w:color w:val="2C2C2C" w:themeColor="text1" w:themeShade="80"/>
          <w:sz w:val="20"/>
          <w:szCs w:val="20"/>
          <w:lang w:val="en-US"/>
        </w:rPr>
      </w:pPr>
      <w:proofErr w:type="spellStart"/>
      <w:r w:rsidRPr="007071CF">
        <w:rPr>
          <w:rFonts w:cs="Arial"/>
          <w:b/>
          <w:bCs/>
          <w:color w:val="2C2C2C" w:themeColor="text1" w:themeShade="80"/>
          <w:sz w:val="20"/>
          <w:szCs w:val="20"/>
          <w:lang w:val="zh-CN"/>
        </w:rPr>
        <w:t>博斯特终极</w:t>
      </w:r>
      <w:proofErr w:type="spellEnd"/>
      <w:r w:rsidRPr="007071CF">
        <w:rPr>
          <w:rFonts w:cs="Arial"/>
          <w:b/>
          <w:bCs/>
          <w:color w:val="2C2C2C" w:themeColor="text1" w:themeShade="80"/>
          <w:sz w:val="20"/>
          <w:szCs w:val="20"/>
          <w:lang w:val="zh-CN"/>
        </w:rPr>
        <w:t xml:space="preserve"> MASTERFOLD 75/110</w:t>
      </w:r>
      <w:proofErr w:type="spellStart"/>
      <w:r w:rsidRPr="007071CF">
        <w:rPr>
          <w:rFonts w:cs="Arial"/>
          <w:b/>
          <w:bCs/>
          <w:color w:val="2C2C2C" w:themeColor="text1" w:themeShade="80"/>
          <w:sz w:val="20"/>
          <w:szCs w:val="20"/>
          <w:lang w:val="zh-CN"/>
        </w:rPr>
        <w:t>糊盒机以崭新面貌突破生产力界限</w:t>
      </w:r>
      <w:proofErr w:type="spellEnd"/>
    </w:p>
    <w:p w14:paraId="77D434A8" w14:textId="77777777" w:rsidR="007071CF" w:rsidRPr="007071CF" w:rsidRDefault="007071CF" w:rsidP="007071CF">
      <w:pPr>
        <w:rPr>
          <w:rFonts w:cs="Arial"/>
          <w:color w:val="2C2C2C" w:themeColor="text1" w:themeShade="80"/>
          <w:sz w:val="20"/>
          <w:szCs w:val="20"/>
          <w:lang w:val="en-US"/>
        </w:rPr>
      </w:pPr>
    </w:p>
    <w:p w14:paraId="22F50A0B"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r w:rsidRPr="007071CF">
        <w:rPr>
          <w:rFonts w:ascii="Arial" w:hAnsi="Arial" w:cs="Arial"/>
          <w:color w:val="2C2C2C" w:themeColor="text1" w:themeShade="80"/>
          <w:sz w:val="20"/>
          <w:szCs w:val="20"/>
          <w:lang w:val="zh-CN"/>
        </w:rPr>
        <w:t>在赋予新的博斯特品牌后，</w:t>
      </w:r>
      <w:r w:rsidRPr="007071CF">
        <w:rPr>
          <w:rFonts w:ascii="Arial" w:hAnsi="Arial" w:cs="Arial"/>
          <w:color w:val="2C2C2C" w:themeColor="text1" w:themeShade="80"/>
          <w:sz w:val="20"/>
          <w:szCs w:val="20"/>
          <w:lang w:val="zh-CN"/>
        </w:rPr>
        <w:t>MASTERFOLD 75/110</w:t>
      </w:r>
      <w:r w:rsidRPr="007071CF">
        <w:rPr>
          <w:rFonts w:ascii="Arial" w:hAnsi="Arial" w:cs="Arial"/>
          <w:color w:val="2C2C2C" w:themeColor="text1" w:themeShade="80"/>
          <w:sz w:val="20"/>
          <w:szCs w:val="20"/>
          <w:lang w:val="zh-CN"/>
        </w:rPr>
        <w:t>继续保持其出类拔萃的行业地位，是当今速度最快、自动化程度最高的糊盒机之一。</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该糊盒机的启动时间短，能够可靠、高效、不间断地运行，为客户带来出众的产品质量。。</w:t>
      </w:r>
      <w:r w:rsidRPr="007071CF">
        <w:rPr>
          <w:rFonts w:ascii="Arial" w:hAnsi="Arial" w:cs="Arial"/>
          <w:color w:val="2C2C2C" w:themeColor="text1" w:themeShade="80"/>
          <w:sz w:val="20"/>
          <w:szCs w:val="20"/>
          <w:lang w:val="zh-CN"/>
        </w:rPr>
        <w:t xml:space="preserve"> </w:t>
      </w:r>
    </w:p>
    <w:p w14:paraId="2D8F08F6" w14:textId="77777777" w:rsidR="007071CF" w:rsidRPr="007071CF" w:rsidRDefault="007071CF" w:rsidP="007071CF">
      <w:pPr>
        <w:pStyle w:val="NormalWeb"/>
        <w:spacing w:line="276" w:lineRule="auto"/>
        <w:rPr>
          <w:rFonts w:ascii="Arial" w:hAnsi="Arial" w:cs="Arial"/>
          <w:color w:val="2C2C2C" w:themeColor="text1" w:themeShade="80"/>
          <w:sz w:val="20"/>
          <w:szCs w:val="20"/>
        </w:rPr>
      </w:pPr>
    </w:p>
    <w:p w14:paraId="63578B59" w14:textId="77777777" w:rsidR="007071CF" w:rsidRPr="007071CF" w:rsidRDefault="007071CF" w:rsidP="007071CF">
      <w:pPr>
        <w:pStyle w:val="NormalWeb"/>
        <w:spacing w:line="276" w:lineRule="auto"/>
        <w:rPr>
          <w:rFonts w:ascii="Arial" w:hAnsi="Arial" w:cs="Arial"/>
          <w:color w:val="2C2C2C" w:themeColor="text1" w:themeShade="80"/>
          <w:sz w:val="20"/>
          <w:szCs w:val="20"/>
        </w:rPr>
      </w:pPr>
      <w:r w:rsidRPr="007071CF">
        <w:rPr>
          <w:rFonts w:ascii="Arial" w:hAnsi="Arial" w:cs="Arial"/>
          <w:color w:val="2C2C2C" w:themeColor="text1" w:themeShade="80"/>
          <w:sz w:val="20"/>
          <w:szCs w:val="20"/>
        </w:rPr>
        <w:t>博斯特糊盒机产品线总皮埃尔</w:t>
      </w:r>
      <w:r w:rsidRPr="007071CF">
        <w:rPr>
          <w:rFonts w:ascii="Arial" w:hAnsi="Arial" w:cs="Arial"/>
          <w:color w:val="2C2C2C" w:themeColor="text1" w:themeShade="80"/>
          <w:sz w:val="20"/>
          <w:szCs w:val="20"/>
        </w:rPr>
        <w:t>·</w:t>
      </w:r>
      <w:r w:rsidRPr="007071CF">
        <w:rPr>
          <w:rFonts w:ascii="Arial" w:hAnsi="Arial" w:cs="Arial"/>
          <w:color w:val="2C2C2C" w:themeColor="text1" w:themeShade="80"/>
          <w:sz w:val="20"/>
          <w:szCs w:val="20"/>
        </w:rPr>
        <w:t>宾格利说：</w:t>
      </w:r>
      <w:r w:rsidRPr="007071CF">
        <w:rPr>
          <w:rFonts w:ascii="Arial" w:hAnsi="Arial" w:cs="Arial"/>
          <w:color w:val="2C2C2C" w:themeColor="text1" w:themeShade="80"/>
          <w:sz w:val="20"/>
          <w:szCs w:val="20"/>
        </w:rPr>
        <w:t xml:space="preserve"> “</w:t>
      </w:r>
      <w:r w:rsidRPr="007071CF">
        <w:rPr>
          <w:rFonts w:ascii="Arial" w:hAnsi="Arial" w:cs="Arial"/>
          <w:color w:val="2C2C2C" w:themeColor="text1" w:themeShade="80"/>
          <w:sz w:val="20"/>
          <w:szCs w:val="20"/>
        </w:rPr>
        <w:t>博斯特确立了对未来包装生产而言至关重要的四大基石：可持续性、自动化、连接性和数字化。</w:t>
      </w:r>
      <w:r w:rsidRPr="007071CF">
        <w:rPr>
          <w:rFonts w:ascii="Arial" w:hAnsi="Arial" w:cs="Arial"/>
          <w:color w:val="2C2C2C" w:themeColor="text1" w:themeShade="80"/>
          <w:sz w:val="20"/>
          <w:szCs w:val="20"/>
        </w:rPr>
        <w:t xml:space="preserve"> </w:t>
      </w:r>
      <w:r w:rsidRPr="007071CF">
        <w:rPr>
          <w:rFonts w:ascii="Arial" w:hAnsi="Arial" w:cs="Arial"/>
          <w:color w:val="2C2C2C" w:themeColor="text1" w:themeShade="80"/>
          <w:sz w:val="20"/>
          <w:szCs w:val="20"/>
        </w:rPr>
        <w:t>对整个工作流程进行数据访问和控制，支持客户实现更大的灵活性、敏捷性和效率，这是我们愿景的核心。</w:t>
      </w:r>
      <w:r w:rsidRPr="007071CF">
        <w:rPr>
          <w:rFonts w:ascii="Arial" w:hAnsi="Arial" w:cs="Arial"/>
          <w:color w:val="2C2C2C" w:themeColor="text1" w:themeShade="80"/>
          <w:sz w:val="20"/>
          <w:szCs w:val="20"/>
        </w:rPr>
        <w:t>”</w:t>
      </w:r>
    </w:p>
    <w:p w14:paraId="3089C833" w14:textId="77777777" w:rsidR="007071CF" w:rsidRPr="007071CF" w:rsidRDefault="007071CF" w:rsidP="007071CF">
      <w:pPr>
        <w:pStyle w:val="NormalWeb"/>
        <w:spacing w:line="276" w:lineRule="auto"/>
        <w:rPr>
          <w:rFonts w:ascii="Arial" w:hAnsi="Arial" w:cs="Arial"/>
          <w:color w:val="2C2C2C" w:themeColor="text1" w:themeShade="80"/>
          <w:sz w:val="20"/>
          <w:szCs w:val="20"/>
        </w:rPr>
      </w:pPr>
    </w:p>
    <w:p w14:paraId="30D21176" w14:textId="77777777" w:rsidR="007071CF" w:rsidRPr="007071CF" w:rsidRDefault="007071CF" w:rsidP="007071CF">
      <w:pPr>
        <w:pStyle w:val="NormalWeb"/>
        <w:spacing w:line="276" w:lineRule="auto"/>
        <w:rPr>
          <w:rFonts w:ascii="Arial" w:hAnsi="Arial" w:cs="Arial"/>
          <w:color w:val="2C2C2C" w:themeColor="text1" w:themeShade="80"/>
          <w:sz w:val="20"/>
          <w:szCs w:val="20"/>
        </w:rPr>
      </w:pPr>
      <w:r w:rsidRPr="007071CF">
        <w:rPr>
          <w:rFonts w:ascii="Arial" w:hAnsi="Arial" w:cs="Arial"/>
          <w:color w:val="2C2C2C" w:themeColor="text1" w:themeShade="80"/>
          <w:sz w:val="20"/>
          <w:szCs w:val="20"/>
        </w:rPr>
        <w:t>“ “</w:t>
      </w:r>
      <w:r w:rsidRPr="007071CF">
        <w:rPr>
          <w:rFonts w:ascii="Arial" w:hAnsi="Arial" w:cs="Arial"/>
          <w:color w:val="2C2C2C" w:themeColor="text1" w:themeShade="80"/>
          <w:sz w:val="20"/>
          <w:szCs w:val="20"/>
        </w:rPr>
        <w:t>借助</w:t>
      </w:r>
      <w:r w:rsidRPr="007071CF">
        <w:rPr>
          <w:rFonts w:ascii="Arial" w:hAnsi="Arial" w:cs="Arial"/>
          <w:color w:val="2C2C2C" w:themeColor="text1" w:themeShade="80"/>
          <w:sz w:val="20"/>
          <w:szCs w:val="20"/>
          <w:lang w:val="zh-CN"/>
        </w:rPr>
        <w:t xml:space="preserve">MASTERFOLD 75/110 </w:t>
      </w:r>
      <w:r w:rsidRPr="007071CF">
        <w:rPr>
          <w:rFonts w:ascii="Arial" w:hAnsi="Arial" w:cs="Arial"/>
          <w:color w:val="2C2C2C" w:themeColor="text1" w:themeShade="80"/>
          <w:sz w:val="20"/>
          <w:szCs w:val="20"/>
          <w:lang w:val="zh-CN"/>
        </w:rPr>
        <w:t>设备，包装加工商可以从自动化生产中获益。</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自动化生产让客户的生产线效率更高、产量更大、可持续性更强，并能以更少的投入产生更大的产出。</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在不影响产品质量和精确度的同时，优化人员配置和机器性能。借助</w:t>
      </w:r>
      <w:r w:rsidRPr="007071CF">
        <w:rPr>
          <w:rFonts w:ascii="Arial" w:hAnsi="Arial" w:cs="Arial"/>
          <w:color w:val="2C2C2C" w:themeColor="text1" w:themeShade="80"/>
          <w:sz w:val="20"/>
          <w:szCs w:val="20"/>
          <w:lang w:val="zh-CN"/>
        </w:rPr>
        <w:t>MASTERFOLD</w:t>
      </w:r>
      <w:r w:rsidRPr="007071CF">
        <w:rPr>
          <w:rFonts w:ascii="Arial" w:hAnsi="Arial" w:cs="Arial"/>
          <w:color w:val="2C2C2C" w:themeColor="text1" w:themeShade="80"/>
          <w:sz w:val="20"/>
          <w:szCs w:val="20"/>
          <w:lang w:val="zh-CN"/>
        </w:rPr>
        <w:t>等高度自动化的设备，包装制造商可以迅速适应市场变化，应对需求高峰和生产压力，同时保持高效运转，就像过去</w:t>
      </w:r>
      <w:r w:rsidRPr="007071CF">
        <w:rPr>
          <w:rFonts w:ascii="Arial" w:hAnsi="Arial" w:cs="Arial"/>
          <w:color w:val="2C2C2C" w:themeColor="text1" w:themeShade="80"/>
          <w:sz w:val="20"/>
          <w:szCs w:val="20"/>
          <w:lang w:val="zh-CN"/>
        </w:rPr>
        <w:t xml:space="preserve"> 12</w:t>
      </w:r>
      <w:r w:rsidRPr="007071CF">
        <w:rPr>
          <w:rFonts w:ascii="Arial" w:hAnsi="Arial" w:cs="Arial"/>
          <w:color w:val="2C2C2C" w:themeColor="text1" w:themeShade="80"/>
          <w:sz w:val="20"/>
          <w:szCs w:val="20"/>
          <w:lang w:val="zh-CN"/>
        </w:rPr>
        <w:t>个月所表现的那样。</w:t>
      </w:r>
      <w:r w:rsidRPr="007071CF">
        <w:rPr>
          <w:rFonts w:ascii="Arial" w:hAnsi="Arial" w:cs="Arial"/>
          <w:color w:val="2C2C2C" w:themeColor="text1" w:themeShade="80"/>
          <w:sz w:val="20"/>
          <w:szCs w:val="20"/>
          <w:lang w:val="zh-CN"/>
        </w:rPr>
        <w:t>”{/ t2}</w:t>
      </w:r>
    </w:p>
    <w:p w14:paraId="05F4B9E8"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p>
    <w:p w14:paraId="188CAB30"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r w:rsidRPr="007071CF">
        <w:rPr>
          <w:rFonts w:ascii="Arial" w:hAnsi="Arial" w:cs="Arial"/>
          <w:color w:val="2C2C2C" w:themeColor="text1" w:themeShade="80"/>
          <w:sz w:val="20"/>
          <w:szCs w:val="20"/>
          <w:lang w:val="zh-CN"/>
        </w:rPr>
        <w:t xml:space="preserve">MASTERFOLD 75/110 </w:t>
      </w:r>
      <w:r w:rsidRPr="007071CF">
        <w:rPr>
          <w:rFonts w:ascii="Arial" w:hAnsi="Arial" w:cs="Arial"/>
          <w:color w:val="2C2C2C" w:themeColor="text1" w:themeShade="80"/>
          <w:sz w:val="20"/>
          <w:szCs w:val="20"/>
          <w:lang w:val="zh-CN"/>
        </w:rPr>
        <w:t>具有一系列自动设置功能，可以快速做好作业设置准备，并支持不间断生产，每天可生产</w:t>
      </w:r>
      <w:r w:rsidRPr="007071CF">
        <w:rPr>
          <w:rFonts w:ascii="Arial" w:hAnsi="Arial" w:cs="Arial"/>
          <w:color w:val="2C2C2C" w:themeColor="text1" w:themeShade="80"/>
          <w:sz w:val="20"/>
          <w:szCs w:val="20"/>
          <w:lang w:val="zh-CN"/>
        </w:rPr>
        <w:t>270</w:t>
      </w:r>
      <w:r w:rsidRPr="007071CF">
        <w:rPr>
          <w:rFonts w:ascii="Arial" w:hAnsi="Arial" w:cs="Arial"/>
          <w:color w:val="2C2C2C" w:themeColor="text1" w:themeShade="80"/>
          <w:sz w:val="20"/>
          <w:szCs w:val="20"/>
          <w:lang w:val="zh-CN"/>
        </w:rPr>
        <w:t>万个高质量彩盒。</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这一数据表明，包装加工商可以在不影响效率和质量的情况下，实现更高的生产率。</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此外，糊盒机的设计采用符合人机工程学的开放式框架和平台，可提高操作员的舒适度，简化包装加工过程。</w:t>
      </w:r>
      <w:r w:rsidRPr="007071CF">
        <w:rPr>
          <w:rFonts w:ascii="Arial" w:hAnsi="Arial" w:cs="Arial"/>
          <w:color w:val="2C2C2C" w:themeColor="text1" w:themeShade="80"/>
          <w:sz w:val="20"/>
          <w:szCs w:val="20"/>
          <w:lang w:val="zh-CN"/>
        </w:rPr>
        <w:t xml:space="preserve"> </w:t>
      </w:r>
      <w:r w:rsidRPr="007071CF">
        <w:rPr>
          <w:rFonts w:ascii="Arial" w:hAnsi="Arial" w:cs="Arial"/>
          <w:color w:val="2C2C2C" w:themeColor="text1" w:themeShade="80"/>
          <w:sz w:val="20"/>
          <w:szCs w:val="20"/>
          <w:lang w:val="zh-CN"/>
        </w:rPr>
        <w:t>全新的设计降低了拥有成本，简化了维护操作，提高了机器的可访问性。</w:t>
      </w:r>
      <w:r w:rsidRPr="007071CF">
        <w:rPr>
          <w:rFonts w:ascii="Arial" w:hAnsi="Arial" w:cs="Arial"/>
          <w:color w:val="2C2C2C" w:themeColor="text1" w:themeShade="80"/>
          <w:sz w:val="20"/>
          <w:szCs w:val="20"/>
          <w:lang w:val="zh-CN"/>
        </w:rPr>
        <w:t xml:space="preserve"> </w:t>
      </w:r>
    </w:p>
    <w:p w14:paraId="679002DD"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p>
    <w:p w14:paraId="1ACABB7E"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r w:rsidRPr="007071CF">
        <w:rPr>
          <w:rFonts w:ascii="Arial" w:hAnsi="Arial" w:cs="Arial"/>
          <w:color w:val="2C2C2C" w:themeColor="text1" w:themeShade="80"/>
          <w:sz w:val="20"/>
          <w:szCs w:val="20"/>
          <w:lang w:val="zh-CN"/>
        </w:rPr>
        <w:t>一系列专用设备和辅助设备进一步提高了</w:t>
      </w:r>
      <w:r w:rsidRPr="007071CF">
        <w:rPr>
          <w:rFonts w:ascii="Arial" w:hAnsi="Arial" w:cs="Arial"/>
          <w:color w:val="2C2C2C" w:themeColor="text1" w:themeShade="80"/>
          <w:sz w:val="20"/>
          <w:szCs w:val="20"/>
          <w:lang w:val="zh-CN"/>
        </w:rPr>
        <w:t xml:space="preserve"> MASTERFOLD </w:t>
      </w:r>
      <w:r w:rsidRPr="007071CF">
        <w:rPr>
          <w:rFonts w:ascii="Arial" w:hAnsi="Arial" w:cs="Arial"/>
          <w:color w:val="2C2C2C" w:themeColor="text1" w:themeShade="80"/>
          <w:sz w:val="20"/>
          <w:szCs w:val="20"/>
          <w:lang w:val="zh-CN"/>
        </w:rPr>
        <w:t>的生产率、人体工程学设计和操作友好性。</w:t>
      </w:r>
      <w:r w:rsidRPr="007071CF">
        <w:rPr>
          <w:rFonts w:ascii="Arial" w:hAnsi="Arial" w:cs="Arial"/>
          <w:color w:val="2C2C2C" w:themeColor="text1" w:themeShade="80"/>
          <w:sz w:val="20"/>
          <w:szCs w:val="20"/>
          <w:lang w:val="zh-CN"/>
        </w:rPr>
        <w:t xml:space="preserve"> </w:t>
      </w:r>
    </w:p>
    <w:p w14:paraId="6E879721" w14:textId="77777777" w:rsidR="007071CF" w:rsidRPr="007071CF" w:rsidRDefault="007071CF" w:rsidP="007071CF">
      <w:pPr>
        <w:pStyle w:val="NormalWeb"/>
        <w:spacing w:line="276" w:lineRule="auto"/>
        <w:rPr>
          <w:rFonts w:ascii="Arial" w:hAnsi="Arial" w:cs="Arial"/>
          <w:color w:val="2C2C2C" w:themeColor="text1" w:themeShade="80"/>
          <w:sz w:val="20"/>
          <w:szCs w:val="20"/>
          <w:lang w:val="en-US"/>
        </w:rPr>
      </w:pPr>
    </w:p>
    <w:p w14:paraId="62BDBC54" w14:textId="77777777" w:rsidR="007071CF" w:rsidRPr="007071CF" w:rsidRDefault="007071CF" w:rsidP="007071CF">
      <w:pPr>
        <w:pStyle w:val="NormalWeb"/>
        <w:spacing w:line="276" w:lineRule="auto"/>
        <w:rPr>
          <w:rFonts w:ascii="Arial" w:hAnsi="Arial" w:cs="Arial"/>
          <w:color w:val="2C2C2C" w:themeColor="text1" w:themeShade="80"/>
          <w:sz w:val="20"/>
          <w:szCs w:val="20"/>
        </w:rPr>
      </w:pPr>
      <w:r w:rsidRPr="007071CF">
        <w:rPr>
          <w:rFonts w:ascii="Arial" w:hAnsi="Arial" w:cs="Arial"/>
          <w:color w:val="2C2C2C" w:themeColor="text1" w:themeShade="80"/>
          <w:sz w:val="20"/>
          <w:szCs w:val="20"/>
        </w:rPr>
        <w:t>和配套的辅助设备结合使用，可创建一条全自动的高性能糊盒生产线。</w:t>
      </w:r>
      <w:r w:rsidRPr="007071CF">
        <w:rPr>
          <w:rFonts w:ascii="Arial" w:hAnsi="Arial" w:cs="Arial"/>
          <w:color w:val="2C2C2C" w:themeColor="text1" w:themeShade="80"/>
          <w:sz w:val="20"/>
          <w:szCs w:val="20"/>
        </w:rPr>
        <w:t xml:space="preserve"> EASYFEEDER / BATCH INVERTER 4</w:t>
      </w:r>
      <w:r w:rsidRPr="007071CF">
        <w:rPr>
          <w:rFonts w:ascii="Arial" w:hAnsi="Arial" w:cs="Arial"/>
          <w:color w:val="2C2C2C" w:themeColor="text1" w:themeShade="80"/>
          <w:sz w:val="20"/>
          <w:szCs w:val="20"/>
        </w:rPr>
        <w:t>气动预进料机可实现一致而顺畅的盒坯进料，并防止意外的生产中断，进一步提高生产效率。</w:t>
      </w:r>
      <w:r w:rsidRPr="007071CF">
        <w:rPr>
          <w:rFonts w:ascii="Arial" w:hAnsi="Arial" w:cs="Arial"/>
          <w:color w:val="2C2C2C" w:themeColor="text1" w:themeShade="80"/>
          <w:sz w:val="20"/>
          <w:szCs w:val="20"/>
        </w:rPr>
        <w:t xml:space="preserve"> CARTONPACK 4 </w:t>
      </w:r>
      <w:r w:rsidRPr="007071CF">
        <w:rPr>
          <w:rFonts w:ascii="Arial" w:hAnsi="Arial" w:cs="Arial"/>
          <w:color w:val="2C2C2C" w:themeColor="text1" w:themeShade="80"/>
          <w:sz w:val="20"/>
          <w:szCs w:val="20"/>
        </w:rPr>
        <w:t>高性能包装机自动将折叠粘合好的彩盒装入运输纸箱。</w:t>
      </w:r>
      <w:r w:rsidRPr="007071CF">
        <w:rPr>
          <w:rFonts w:ascii="Arial" w:hAnsi="Arial" w:cs="Arial"/>
          <w:color w:val="2C2C2C" w:themeColor="text1" w:themeShade="80"/>
          <w:sz w:val="20"/>
          <w:szCs w:val="20"/>
        </w:rPr>
        <w:t xml:space="preserve"> </w:t>
      </w:r>
      <w:r w:rsidRPr="007071CF">
        <w:rPr>
          <w:rFonts w:ascii="Arial" w:hAnsi="Arial" w:cs="Arial"/>
          <w:color w:val="2C2C2C" w:themeColor="text1" w:themeShade="80"/>
          <w:sz w:val="20"/>
          <w:szCs w:val="20"/>
        </w:rPr>
        <w:t>如集合</w:t>
      </w:r>
      <w:r w:rsidRPr="007071CF">
        <w:rPr>
          <w:rFonts w:ascii="Arial" w:hAnsi="Arial" w:cs="Arial"/>
          <w:color w:val="2C2C2C" w:themeColor="text1" w:themeShade="80"/>
          <w:sz w:val="20"/>
          <w:szCs w:val="20"/>
        </w:rPr>
        <w:t xml:space="preserve"> CASE ERECTOR</w:t>
      </w:r>
      <w:r w:rsidRPr="007071CF">
        <w:rPr>
          <w:rFonts w:ascii="Arial" w:hAnsi="Arial" w:cs="Arial"/>
          <w:color w:val="2C2C2C" w:themeColor="text1" w:themeShade="80"/>
          <w:sz w:val="20"/>
          <w:szCs w:val="20"/>
        </w:rPr>
        <w:t>使用，后者可以自动竖立起要装填的运输纸箱。</w:t>
      </w:r>
      <w:r w:rsidRPr="007071CF">
        <w:rPr>
          <w:rFonts w:ascii="Arial" w:hAnsi="Arial" w:cs="Arial"/>
          <w:color w:val="2C2C2C" w:themeColor="text1" w:themeShade="80"/>
          <w:sz w:val="20"/>
          <w:szCs w:val="20"/>
        </w:rPr>
        <w:t xml:space="preserve"> </w:t>
      </w:r>
      <w:r w:rsidRPr="007071CF">
        <w:rPr>
          <w:rFonts w:ascii="Arial" w:hAnsi="Arial" w:cs="Arial"/>
          <w:color w:val="2C2C2C" w:themeColor="text1" w:themeShade="80"/>
          <w:sz w:val="20"/>
          <w:szCs w:val="20"/>
        </w:rPr>
        <w:t>得益于这些辅助设备，可以减少人工工作量，改善操作员的工作条件，有助于避免重复性工作的劳损和其他与工作有关的健康问题。</w:t>
      </w:r>
    </w:p>
    <w:p w14:paraId="23EEDFB9" w14:textId="77777777" w:rsidR="007071CF" w:rsidRPr="007071CF" w:rsidRDefault="007071CF" w:rsidP="007071CF">
      <w:pPr>
        <w:spacing w:line="276" w:lineRule="auto"/>
        <w:rPr>
          <w:rFonts w:cs="Arial"/>
          <w:color w:val="2C2C2C" w:themeColor="text1" w:themeShade="80"/>
          <w:sz w:val="20"/>
          <w:szCs w:val="20"/>
          <w:lang w:val="fr-CH"/>
        </w:rPr>
      </w:pPr>
    </w:p>
    <w:p w14:paraId="1E0983B1" w14:textId="77777777" w:rsidR="007071CF" w:rsidRPr="007071CF" w:rsidRDefault="007071CF" w:rsidP="007071CF">
      <w:pPr>
        <w:spacing w:line="276" w:lineRule="auto"/>
        <w:rPr>
          <w:rFonts w:ascii="Calibri" w:hAnsi="Calibri" w:cs="Calibri"/>
          <w:color w:val="2C2C2C" w:themeColor="text1" w:themeShade="80"/>
          <w:sz w:val="22"/>
          <w:szCs w:val="22"/>
          <w:lang w:eastAsia="zh-CN"/>
        </w:rPr>
      </w:pPr>
      <w:proofErr w:type="spellStart"/>
      <w:r w:rsidRPr="007071CF">
        <w:rPr>
          <w:rFonts w:cs="Arial"/>
          <w:color w:val="2C2C2C" w:themeColor="text1" w:themeShade="80"/>
          <w:sz w:val="20"/>
          <w:szCs w:val="20"/>
          <w:lang w:val="zh-CN"/>
        </w:rPr>
        <w:t>为响应全球范围内电商业务的快速增长</w:t>
      </w:r>
      <w:proofErr w:type="spellEnd"/>
      <w:r w:rsidRPr="007071CF">
        <w:rPr>
          <w:rFonts w:cs="Arial"/>
          <w:color w:val="2C2C2C" w:themeColor="text1" w:themeShade="80"/>
          <w:sz w:val="20"/>
          <w:szCs w:val="20"/>
          <w:lang w:val="zh-CN"/>
        </w:rPr>
        <w:t>，</w:t>
      </w:r>
      <w:r w:rsidRPr="007071CF">
        <w:rPr>
          <w:rFonts w:cs="Arial"/>
          <w:color w:val="2C2C2C" w:themeColor="text1" w:themeShade="80"/>
          <w:sz w:val="20"/>
          <w:szCs w:val="20"/>
          <w:lang w:val="zh-CN"/>
        </w:rPr>
        <w:t xml:space="preserve"> </w:t>
      </w:r>
      <w:proofErr w:type="spellStart"/>
      <w:r w:rsidRPr="007071CF">
        <w:rPr>
          <w:rFonts w:cs="Arial"/>
          <w:color w:val="2C2C2C" w:themeColor="text1" w:themeShade="80"/>
          <w:sz w:val="20"/>
          <w:szCs w:val="20"/>
          <w:lang w:val="zh-CN"/>
        </w:rPr>
        <w:t>辅助设备</w:t>
      </w:r>
      <w:proofErr w:type="spellEnd"/>
      <w:r w:rsidRPr="007071CF">
        <w:rPr>
          <w:rFonts w:cs="Arial"/>
          <w:color w:val="2C2C2C" w:themeColor="text1" w:themeShade="80"/>
          <w:sz w:val="20"/>
          <w:szCs w:val="20"/>
          <w:lang w:val="zh-CN"/>
        </w:rPr>
        <w:t>——GYROBOX</w:t>
      </w:r>
      <w:proofErr w:type="spellStart"/>
      <w:r w:rsidRPr="007071CF">
        <w:rPr>
          <w:rFonts w:cs="Arial"/>
          <w:color w:val="2C2C2C" w:themeColor="text1" w:themeShade="80"/>
          <w:sz w:val="20"/>
          <w:szCs w:val="20"/>
          <w:lang w:val="zh-CN"/>
        </w:rPr>
        <w:t>提供了一种关键的解决方案，可以更快、更高效地生产电商包装</w:t>
      </w:r>
      <w:proofErr w:type="spellEnd"/>
      <w:r w:rsidRPr="007071CF">
        <w:rPr>
          <w:rFonts w:cs="Arial"/>
          <w:color w:val="2C2C2C" w:themeColor="text1" w:themeShade="80"/>
          <w:sz w:val="20"/>
          <w:szCs w:val="20"/>
          <w:lang w:val="zh-CN"/>
        </w:rPr>
        <w:t>。</w:t>
      </w:r>
      <w:r w:rsidRPr="007071CF">
        <w:rPr>
          <w:rFonts w:cs="Arial"/>
          <w:color w:val="2C2C2C" w:themeColor="text1" w:themeShade="80"/>
          <w:sz w:val="20"/>
          <w:szCs w:val="20"/>
          <w:lang w:val="zh-CN"/>
        </w:rPr>
        <w:t xml:space="preserve"> </w:t>
      </w:r>
      <w:r w:rsidRPr="007071CF">
        <w:rPr>
          <w:rFonts w:cs="Arial"/>
          <w:color w:val="2C2C2C" w:themeColor="text1" w:themeShade="80"/>
          <w:sz w:val="20"/>
          <w:szCs w:val="20"/>
          <w:lang w:val="zh-CN" w:eastAsia="zh-CN"/>
        </w:rPr>
        <w:t>该设备在两次折叠过程之间并排旋转盒坯，可以简化复杂包装的生产。</w:t>
      </w:r>
      <w:r w:rsidRPr="007071CF">
        <w:rPr>
          <w:rFonts w:cs="Arial"/>
          <w:color w:val="2C2C2C" w:themeColor="text1" w:themeShade="80"/>
          <w:sz w:val="20"/>
          <w:szCs w:val="20"/>
          <w:lang w:val="zh-CN" w:eastAsia="zh-CN"/>
        </w:rPr>
        <w:t xml:space="preserve"> </w:t>
      </w:r>
      <w:r w:rsidRPr="007071CF">
        <w:rPr>
          <w:rFonts w:cs="Arial"/>
          <w:color w:val="2C2C2C" w:themeColor="text1" w:themeShade="80"/>
          <w:sz w:val="20"/>
          <w:szCs w:val="20"/>
          <w:lang w:val="zh-CN" w:eastAsia="zh-CN"/>
        </w:rPr>
        <w:t>因此，它可以一次快速处理折叠和粘合两个步骤，从而加快生产过程，提高效率，并提升产品质量。</w:t>
      </w:r>
      <w:r w:rsidRPr="007071CF">
        <w:rPr>
          <w:rFonts w:cs="Arial"/>
          <w:color w:val="2C2C2C" w:themeColor="text1" w:themeShade="80"/>
          <w:sz w:val="20"/>
          <w:szCs w:val="20"/>
          <w:lang w:val="zh-CN" w:eastAsia="zh-CN"/>
        </w:rPr>
        <w:t xml:space="preserve"> </w:t>
      </w:r>
    </w:p>
    <w:p w14:paraId="6E0DDBB7" w14:textId="77777777" w:rsidR="007071CF" w:rsidRPr="007071CF" w:rsidRDefault="007071CF" w:rsidP="007071CF">
      <w:pPr>
        <w:spacing w:line="276" w:lineRule="auto"/>
        <w:rPr>
          <w:rFonts w:cs="Arial"/>
          <w:color w:val="2C2C2C" w:themeColor="text1" w:themeShade="80"/>
          <w:sz w:val="20"/>
          <w:szCs w:val="20"/>
          <w:lang w:eastAsia="zh-CN"/>
        </w:rPr>
      </w:pPr>
    </w:p>
    <w:p w14:paraId="24B2E116" w14:textId="77777777" w:rsidR="007071CF" w:rsidRPr="007071CF" w:rsidRDefault="007071CF" w:rsidP="007071CF">
      <w:pPr>
        <w:spacing w:line="276" w:lineRule="auto"/>
        <w:rPr>
          <w:rFonts w:cs="Arial"/>
          <w:color w:val="2C2C2C" w:themeColor="text1" w:themeShade="80"/>
          <w:sz w:val="20"/>
          <w:szCs w:val="20"/>
        </w:rPr>
      </w:pPr>
      <w:proofErr w:type="spellStart"/>
      <w:r w:rsidRPr="007071CF">
        <w:rPr>
          <w:rFonts w:cs="Arial"/>
          <w:color w:val="2C2C2C" w:themeColor="text1" w:themeShade="80"/>
          <w:sz w:val="20"/>
          <w:szCs w:val="20"/>
        </w:rPr>
        <w:lastRenderedPageBreak/>
        <w:t>宾格利先生补充说</w:t>
      </w:r>
      <w:proofErr w:type="spellEnd"/>
      <w:proofErr w:type="gramStart"/>
      <w:r w:rsidRPr="007071CF">
        <w:rPr>
          <w:rFonts w:cs="Arial"/>
          <w:color w:val="2C2C2C" w:themeColor="text1" w:themeShade="80"/>
          <w:sz w:val="20"/>
          <w:szCs w:val="20"/>
        </w:rPr>
        <w:t>：</w:t>
      </w:r>
      <w:r w:rsidRPr="007071CF">
        <w:rPr>
          <w:rFonts w:cs="Arial"/>
          <w:color w:val="2C2C2C" w:themeColor="text1" w:themeShade="80"/>
          <w:sz w:val="20"/>
          <w:szCs w:val="20"/>
        </w:rPr>
        <w:t>“</w:t>
      </w:r>
      <w:proofErr w:type="spellStart"/>
      <w:proofErr w:type="gramEnd"/>
      <w:r w:rsidRPr="007071CF">
        <w:rPr>
          <w:rFonts w:cs="Arial"/>
          <w:color w:val="2C2C2C" w:themeColor="text1" w:themeShade="80"/>
          <w:sz w:val="20"/>
          <w:szCs w:val="20"/>
        </w:rPr>
        <w:t>而且，我们还有</w:t>
      </w:r>
      <w:proofErr w:type="spellEnd"/>
      <w:r w:rsidRPr="007071CF">
        <w:rPr>
          <w:rFonts w:cs="Arial"/>
          <w:color w:val="2C2C2C" w:themeColor="text1" w:themeShade="80"/>
          <w:sz w:val="20"/>
          <w:szCs w:val="20"/>
        </w:rPr>
        <w:t xml:space="preserve"> ACCUCHECK </w:t>
      </w:r>
      <w:proofErr w:type="spellStart"/>
      <w:r w:rsidRPr="007071CF">
        <w:rPr>
          <w:rFonts w:cs="Arial"/>
          <w:color w:val="2C2C2C" w:themeColor="text1" w:themeShade="80"/>
          <w:sz w:val="20"/>
          <w:szCs w:val="20"/>
        </w:rPr>
        <w:t>质量控制解决方案，它可以自动检测每一个彩盒，并剔除由缺陷的产品，从而对生产过程进行</w:t>
      </w:r>
      <w:proofErr w:type="spellEnd"/>
      <w:r w:rsidRPr="007071CF">
        <w:rPr>
          <w:rFonts w:cs="Arial"/>
          <w:color w:val="2C2C2C" w:themeColor="text1" w:themeShade="80"/>
          <w:sz w:val="20"/>
          <w:szCs w:val="20"/>
        </w:rPr>
        <w:t xml:space="preserve"> 100% </w:t>
      </w:r>
      <w:proofErr w:type="spellStart"/>
      <w:r w:rsidRPr="007071CF">
        <w:rPr>
          <w:rFonts w:cs="Arial"/>
          <w:color w:val="2C2C2C" w:themeColor="text1" w:themeShade="80"/>
          <w:sz w:val="20"/>
          <w:szCs w:val="20"/>
        </w:rPr>
        <w:t>的质量控制</w:t>
      </w:r>
      <w:proofErr w:type="spellEnd"/>
      <w:r w:rsidRPr="007071CF">
        <w:rPr>
          <w:rFonts w:cs="Arial"/>
          <w:color w:val="2C2C2C" w:themeColor="text1" w:themeShade="80"/>
          <w:sz w:val="20"/>
          <w:szCs w:val="20"/>
        </w:rPr>
        <w:t>。</w:t>
      </w:r>
      <w:r w:rsidRPr="007071CF">
        <w:rPr>
          <w:rFonts w:cs="Arial"/>
          <w:color w:val="2C2C2C" w:themeColor="text1" w:themeShade="80"/>
          <w:sz w:val="20"/>
          <w:szCs w:val="20"/>
        </w:rPr>
        <w:t xml:space="preserve"> </w:t>
      </w:r>
      <w:proofErr w:type="spellStart"/>
      <w:r w:rsidRPr="007071CF">
        <w:rPr>
          <w:rFonts w:cs="Arial"/>
          <w:color w:val="2C2C2C" w:themeColor="text1" w:themeShade="80"/>
          <w:sz w:val="20"/>
          <w:szCs w:val="20"/>
        </w:rPr>
        <w:t>简而言之</w:t>
      </w:r>
      <w:proofErr w:type="spellEnd"/>
      <w:r w:rsidRPr="007071CF">
        <w:rPr>
          <w:rFonts w:cs="Arial"/>
          <w:color w:val="2C2C2C" w:themeColor="text1" w:themeShade="80"/>
          <w:sz w:val="20"/>
          <w:szCs w:val="20"/>
        </w:rPr>
        <w:t>，</w:t>
      </w:r>
      <w:r w:rsidRPr="007071CF">
        <w:rPr>
          <w:rFonts w:cs="Arial"/>
          <w:color w:val="2C2C2C" w:themeColor="text1" w:themeShade="80"/>
          <w:sz w:val="20"/>
          <w:szCs w:val="20"/>
        </w:rPr>
        <w:t xml:space="preserve">ACCUCHECK </w:t>
      </w:r>
      <w:proofErr w:type="spellStart"/>
      <w:r w:rsidRPr="007071CF">
        <w:rPr>
          <w:rFonts w:cs="Arial"/>
          <w:color w:val="2C2C2C" w:themeColor="text1" w:themeShade="80"/>
          <w:sz w:val="20"/>
          <w:szCs w:val="20"/>
        </w:rPr>
        <w:t>能够提高包装加工的效率，并减少浪费，帮助客户实现零缺陷包装</w:t>
      </w:r>
      <w:proofErr w:type="spellEnd"/>
      <w:r w:rsidRPr="007071CF">
        <w:rPr>
          <w:rFonts w:cs="Arial"/>
          <w:color w:val="2C2C2C" w:themeColor="text1" w:themeShade="80"/>
          <w:sz w:val="20"/>
          <w:szCs w:val="20"/>
        </w:rPr>
        <w:t>。</w:t>
      </w:r>
    </w:p>
    <w:p w14:paraId="7D71C827" w14:textId="77777777" w:rsidR="007071CF" w:rsidRPr="007071CF" w:rsidRDefault="007071CF" w:rsidP="007071CF">
      <w:pPr>
        <w:spacing w:line="276" w:lineRule="auto"/>
        <w:rPr>
          <w:color w:val="2C2C2C" w:themeColor="text1" w:themeShade="80"/>
        </w:rPr>
      </w:pPr>
    </w:p>
    <w:p w14:paraId="11188518" w14:textId="77777777" w:rsidR="007071CF" w:rsidRPr="007071CF" w:rsidRDefault="007071CF" w:rsidP="007071CF">
      <w:pPr>
        <w:spacing w:line="276" w:lineRule="auto"/>
        <w:rPr>
          <w:rFonts w:cs="Arial"/>
          <w:color w:val="2C2C2C" w:themeColor="text1" w:themeShade="80"/>
          <w:sz w:val="20"/>
          <w:szCs w:val="20"/>
        </w:rPr>
      </w:pPr>
      <w:r w:rsidRPr="007071CF">
        <w:rPr>
          <w:rFonts w:cs="Arial"/>
          <w:color w:val="2C2C2C" w:themeColor="text1" w:themeShade="80"/>
          <w:sz w:val="20"/>
          <w:szCs w:val="20"/>
        </w:rPr>
        <w:t>““</w:t>
      </w:r>
      <w:proofErr w:type="spellStart"/>
      <w:r w:rsidRPr="007071CF">
        <w:rPr>
          <w:rFonts w:cs="Arial"/>
          <w:color w:val="2C2C2C" w:themeColor="text1" w:themeShade="80"/>
          <w:sz w:val="20"/>
          <w:szCs w:val="20"/>
        </w:rPr>
        <w:t>博斯特致力于通过技术和创新解决方案及能力，使包装加工商能够在不断变化的经济环境中灵活应对零售商和品牌产品的需求</w:t>
      </w:r>
      <w:proofErr w:type="spellEnd"/>
      <w:r w:rsidRPr="007071CF">
        <w:rPr>
          <w:rFonts w:cs="Arial"/>
          <w:color w:val="2C2C2C" w:themeColor="text1" w:themeShade="80"/>
          <w:sz w:val="20"/>
          <w:szCs w:val="20"/>
        </w:rPr>
        <w:t>。</w:t>
      </w:r>
      <w:r w:rsidRPr="007071CF">
        <w:rPr>
          <w:rFonts w:cs="Arial"/>
          <w:color w:val="2C2C2C" w:themeColor="text1" w:themeShade="80"/>
          <w:sz w:val="20"/>
          <w:szCs w:val="20"/>
        </w:rPr>
        <w:t xml:space="preserve"> MASTERFOLD 75/110 </w:t>
      </w:r>
      <w:proofErr w:type="spellStart"/>
      <w:r w:rsidRPr="007071CF">
        <w:rPr>
          <w:rFonts w:cs="Arial"/>
          <w:color w:val="2C2C2C" w:themeColor="text1" w:themeShade="80"/>
          <w:sz w:val="20"/>
          <w:szCs w:val="20"/>
        </w:rPr>
        <w:t>在生产实践中完美地诠释了这一点</w:t>
      </w:r>
      <w:proofErr w:type="spellEnd"/>
      <w:r w:rsidRPr="007071CF">
        <w:rPr>
          <w:rFonts w:cs="Arial"/>
          <w:color w:val="2C2C2C" w:themeColor="text1" w:themeShade="80"/>
          <w:sz w:val="20"/>
          <w:szCs w:val="20"/>
        </w:rPr>
        <w:t>。</w:t>
      </w:r>
      <w:r w:rsidRPr="007071CF">
        <w:rPr>
          <w:rFonts w:cs="Arial"/>
          <w:color w:val="2C2C2C" w:themeColor="text1" w:themeShade="80"/>
          <w:sz w:val="20"/>
          <w:szCs w:val="20"/>
        </w:rPr>
        <w:t>”</w:t>
      </w:r>
    </w:p>
    <w:p w14:paraId="1E124952" w14:textId="77777777" w:rsidR="007071CF" w:rsidRPr="007071CF" w:rsidRDefault="007071CF" w:rsidP="007071CF">
      <w:pPr>
        <w:spacing w:line="276" w:lineRule="auto"/>
        <w:rPr>
          <w:rFonts w:cs="Arial"/>
          <w:b/>
          <w:bCs/>
          <w:vanish/>
          <w:color w:val="2C2C2C" w:themeColor="text1" w:themeShade="80"/>
          <w:sz w:val="20"/>
          <w:szCs w:val="20"/>
        </w:rPr>
      </w:pPr>
      <w:r w:rsidRPr="007071CF">
        <w:rPr>
          <w:rFonts w:cs="Arial"/>
          <w:b/>
          <w:bCs/>
          <w:vanish/>
          <w:color w:val="2C2C2C" w:themeColor="text1" w:themeShade="80"/>
          <w:sz w:val="20"/>
          <w:szCs w:val="20"/>
        </w:rPr>
        <w:t>Ends – 540 words</w:t>
      </w:r>
    </w:p>
    <w:p w14:paraId="09141A56"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rPr>
      </w:pPr>
    </w:p>
    <w:p w14:paraId="6EF1D779" w14:textId="77777777" w:rsidR="008F2BA7" w:rsidRPr="008F2BA7" w:rsidRDefault="008F2BA7" w:rsidP="008F2BA7">
      <w:pPr>
        <w:spacing w:line="242" w:lineRule="atLeast"/>
        <w:jc w:val="both"/>
        <w:rPr>
          <w:rFonts w:ascii="Calibri" w:eastAsia="Times New Roman" w:hAnsi="Calibri" w:cs="Calibri"/>
          <w:color w:val="2C2C2C" w:themeColor="text1" w:themeShade="80"/>
          <w:sz w:val="20"/>
          <w:szCs w:val="20"/>
          <w:lang w:val="en-DE" w:eastAsia="en-GB"/>
        </w:rPr>
      </w:pPr>
      <w:proofErr w:type="spellStart"/>
      <w:r w:rsidRPr="008F2BA7">
        <w:rPr>
          <w:rFonts w:ascii="Microsoft YaHei" w:eastAsia="Microsoft YaHei" w:hAnsi="Microsoft YaHei" w:cs="Calibri" w:hint="eastAsia"/>
          <w:b/>
          <w:bCs/>
          <w:color w:val="2C2C2C" w:themeColor="text1" w:themeShade="80"/>
          <w:sz w:val="20"/>
          <w:szCs w:val="20"/>
          <w:lang w:val="en-DE" w:eastAsia="en-GB"/>
        </w:rPr>
        <w:t>关于博斯特</w:t>
      </w:r>
      <w:proofErr w:type="spellEnd"/>
    </w:p>
    <w:p w14:paraId="4EE42029" w14:textId="77777777" w:rsidR="008F2BA7" w:rsidRPr="008F2BA7" w:rsidRDefault="008F2BA7" w:rsidP="008F2BA7">
      <w:pPr>
        <w:spacing w:line="242" w:lineRule="atLeast"/>
        <w:rPr>
          <w:rFonts w:ascii="Calibri" w:eastAsia="Times New Roman" w:hAnsi="Calibri" w:cs="Calibri"/>
          <w:color w:val="2C2C2C" w:themeColor="text1" w:themeShade="80"/>
          <w:sz w:val="20"/>
          <w:szCs w:val="20"/>
          <w:lang w:val="en-DE" w:eastAsia="en-GB"/>
        </w:rPr>
      </w:pPr>
      <w:proofErr w:type="spellStart"/>
      <w:r w:rsidRPr="008F2BA7">
        <w:rPr>
          <w:rFonts w:ascii="Microsoft YaHei" w:eastAsia="Microsoft YaHei" w:hAnsi="Microsoft YaHei" w:cs="Calibri" w:hint="eastAsia"/>
          <w:color w:val="2C2C2C" w:themeColor="text1" w:themeShade="80"/>
          <w:sz w:val="20"/>
          <w:szCs w:val="20"/>
          <w:lang w:val="en-DE" w:eastAsia="en-GB"/>
        </w:rPr>
        <w:t>我们是全球领先的</w:t>
      </w:r>
      <w:r w:rsidRPr="008F2BA7">
        <w:rPr>
          <w:rFonts w:ascii="Microsoft YaHei" w:eastAsia="Microsoft YaHei" w:hAnsi="Microsoft YaHei" w:cs="Calibri" w:hint="eastAsia"/>
          <w:b/>
          <w:bCs/>
          <w:color w:val="2C2C2C" w:themeColor="text1" w:themeShade="80"/>
          <w:sz w:val="20"/>
          <w:szCs w:val="20"/>
          <w:lang w:val="en-DE" w:eastAsia="en-GB"/>
        </w:rPr>
        <w:t>基材</w:t>
      </w:r>
      <w:r w:rsidRPr="008F2BA7">
        <w:rPr>
          <w:rFonts w:ascii="Microsoft YaHei" w:eastAsia="Microsoft YaHei" w:hAnsi="Microsoft YaHei" w:cs="Calibri" w:hint="eastAsia"/>
          <w:color w:val="2C2C2C" w:themeColor="text1" w:themeShade="80"/>
          <w:sz w:val="20"/>
          <w:szCs w:val="20"/>
          <w:lang w:val="en-DE" w:eastAsia="en-GB"/>
        </w:rPr>
        <w:t>处理、印刷和加工设备及服务供应商之一，为标签、软包装、折叠</w:t>
      </w:r>
      <w:r w:rsidRPr="008F2BA7">
        <w:rPr>
          <w:rFonts w:ascii="Microsoft YaHei" w:eastAsia="Microsoft YaHei" w:hAnsi="Microsoft YaHei" w:cs="Calibri" w:hint="eastAsia"/>
          <w:b/>
          <w:bCs/>
          <w:color w:val="2C2C2C" w:themeColor="text1" w:themeShade="80"/>
          <w:sz w:val="20"/>
          <w:szCs w:val="20"/>
          <w:lang w:val="en-DE" w:eastAsia="en-GB"/>
        </w:rPr>
        <w:t>彩盒</w:t>
      </w:r>
      <w:r w:rsidRPr="008F2BA7">
        <w:rPr>
          <w:rFonts w:ascii="Microsoft YaHei" w:eastAsia="Microsoft YaHei" w:hAnsi="Microsoft YaHei" w:cs="Calibri" w:hint="eastAsia"/>
          <w:color w:val="2C2C2C" w:themeColor="text1" w:themeShade="80"/>
          <w:sz w:val="20"/>
          <w:szCs w:val="20"/>
          <w:lang w:val="en-DE" w:eastAsia="en-GB"/>
        </w:rPr>
        <w:t>和瓦楞</w:t>
      </w:r>
      <w:r w:rsidRPr="008F2BA7">
        <w:rPr>
          <w:rFonts w:ascii="Microsoft YaHei" w:eastAsia="Microsoft YaHei" w:hAnsi="Microsoft YaHei" w:cs="Calibri" w:hint="eastAsia"/>
          <w:b/>
          <w:bCs/>
          <w:color w:val="2C2C2C" w:themeColor="text1" w:themeShade="80"/>
          <w:sz w:val="20"/>
          <w:szCs w:val="20"/>
          <w:lang w:val="en-DE" w:eastAsia="en-GB"/>
        </w:rPr>
        <w:t>纸箱</w:t>
      </w:r>
      <w:r w:rsidRPr="008F2BA7">
        <w:rPr>
          <w:rFonts w:ascii="Microsoft YaHei" w:eastAsia="Microsoft YaHei" w:hAnsi="Microsoft YaHei" w:cs="Calibri" w:hint="eastAsia"/>
          <w:color w:val="2C2C2C" w:themeColor="text1" w:themeShade="80"/>
          <w:sz w:val="20"/>
          <w:szCs w:val="20"/>
          <w:lang w:val="en-DE" w:eastAsia="en-GB"/>
        </w:rPr>
        <w:t>行业提供服务</w:t>
      </w:r>
      <w:proofErr w:type="spellEnd"/>
      <w:r w:rsidRPr="008F2BA7">
        <w:rPr>
          <w:rFonts w:ascii="Microsoft YaHei" w:eastAsia="Microsoft YaHei" w:hAnsi="Microsoft YaHei" w:cs="Calibri" w:hint="eastAsia"/>
          <w:color w:val="2C2C2C" w:themeColor="text1" w:themeShade="80"/>
          <w:sz w:val="20"/>
          <w:szCs w:val="20"/>
          <w:lang w:val="en-DE" w:eastAsia="en-GB"/>
        </w:rPr>
        <w:t>。</w:t>
      </w:r>
    </w:p>
    <w:p w14:paraId="0254C362" w14:textId="69C0285F" w:rsidR="008F2BA7" w:rsidRPr="008F2BA7" w:rsidRDefault="008F2BA7" w:rsidP="008F2BA7">
      <w:pPr>
        <w:spacing w:line="242" w:lineRule="atLeast"/>
        <w:rPr>
          <w:rFonts w:ascii="Calibri" w:eastAsia="Times New Roman" w:hAnsi="Calibri" w:cs="Calibri"/>
          <w:color w:val="2C2C2C" w:themeColor="text1" w:themeShade="80"/>
          <w:sz w:val="20"/>
          <w:szCs w:val="20"/>
          <w:lang w:val="en-DE" w:eastAsia="en-GB"/>
        </w:rPr>
      </w:pPr>
      <w:proofErr w:type="spellStart"/>
      <w:r w:rsidRPr="008F2BA7">
        <w:rPr>
          <w:rFonts w:ascii="Microsoft YaHei" w:eastAsia="Microsoft YaHei" w:hAnsi="Microsoft YaHei" w:cs="Calibri" w:hint="eastAsia"/>
          <w:b/>
          <w:bCs/>
          <w:color w:val="2C2C2C" w:themeColor="text1" w:themeShade="80"/>
          <w:sz w:val="20"/>
          <w:szCs w:val="20"/>
          <w:lang w:val="en-DE" w:eastAsia="en-GB"/>
        </w:rPr>
        <w:t>博斯特</w:t>
      </w:r>
      <w:r w:rsidRPr="008F2BA7">
        <w:rPr>
          <w:rFonts w:ascii="Microsoft YaHei" w:eastAsia="Microsoft YaHei" w:hAnsi="Microsoft YaHei" w:cs="Calibri" w:hint="eastAsia"/>
          <w:color w:val="2C2C2C" w:themeColor="text1" w:themeShade="80"/>
          <w:sz w:val="20"/>
          <w:szCs w:val="20"/>
          <w:lang w:val="en-DE" w:eastAsia="en-GB"/>
        </w:rPr>
        <w:t>由</w:t>
      </w:r>
      <w:proofErr w:type="spellEnd"/>
      <w:r w:rsidRPr="008F2BA7">
        <w:rPr>
          <w:rFonts w:ascii="Microsoft YaHei" w:eastAsia="Microsoft YaHei" w:hAnsi="Microsoft YaHei" w:cs="Calibri" w:hint="eastAsia"/>
          <w:color w:val="2C2C2C" w:themeColor="text1" w:themeShade="80"/>
          <w:sz w:val="20"/>
          <w:szCs w:val="20"/>
          <w:lang w:val="en-DE" w:eastAsia="en-GB"/>
        </w:rPr>
        <w:t>Joseph Bobst于1890</w:t>
      </w:r>
      <w:proofErr w:type="spellStart"/>
      <w:r w:rsidRPr="008F2BA7">
        <w:rPr>
          <w:rFonts w:ascii="Microsoft YaHei" w:eastAsia="Microsoft YaHei" w:hAnsi="Microsoft YaHei" w:cs="Calibri" w:hint="eastAsia"/>
          <w:color w:val="2C2C2C" w:themeColor="text1" w:themeShade="80"/>
          <w:sz w:val="20"/>
          <w:szCs w:val="20"/>
          <w:lang w:val="en-DE" w:eastAsia="en-GB"/>
        </w:rPr>
        <w:t>年在瑞士洛桑成立，业务遍及</w:t>
      </w:r>
      <w:proofErr w:type="spellEnd"/>
      <w:r w:rsidRPr="008F2BA7">
        <w:rPr>
          <w:rFonts w:ascii="Microsoft YaHei" w:eastAsia="Microsoft YaHei" w:hAnsi="Microsoft YaHei" w:cs="Calibri" w:hint="eastAsia"/>
          <w:color w:val="2C2C2C" w:themeColor="text1" w:themeShade="80"/>
          <w:sz w:val="20"/>
          <w:szCs w:val="20"/>
          <w:lang w:val="en-DE" w:eastAsia="en-GB"/>
        </w:rPr>
        <w:t>50</w:t>
      </w:r>
      <w:proofErr w:type="spellStart"/>
      <w:r w:rsidRPr="008F2BA7">
        <w:rPr>
          <w:rFonts w:ascii="Microsoft YaHei" w:eastAsia="Microsoft YaHei" w:hAnsi="Microsoft YaHei" w:cs="Calibri" w:hint="eastAsia"/>
          <w:color w:val="2C2C2C" w:themeColor="text1" w:themeShade="80"/>
          <w:sz w:val="20"/>
          <w:szCs w:val="20"/>
          <w:lang w:val="en-DE" w:eastAsia="en-GB"/>
        </w:rPr>
        <w:t>多个国家，在</w:t>
      </w:r>
      <w:proofErr w:type="spellEnd"/>
      <w:r w:rsidRPr="008F2BA7">
        <w:rPr>
          <w:rFonts w:ascii="Microsoft YaHei" w:eastAsia="Microsoft YaHei" w:hAnsi="Microsoft YaHei" w:cs="Calibri" w:hint="eastAsia"/>
          <w:color w:val="2C2C2C" w:themeColor="text1" w:themeShade="80"/>
          <w:sz w:val="20"/>
          <w:szCs w:val="20"/>
          <w:lang w:val="en-DE" w:eastAsia="en-GB"/>
        </w:rPr>
        <w:t>8</w:t>
      </w:r>
      <w:proofErr w:type="spellStart"/>
      <w:r w:rsidRPr="008F2BA7">
        <w:rPr>
          <w:rFonts w:ascii="Microsoft YaHei" w:eastAsia="Microsoft YaHei" w:hAnsi="Microsoft YaHei" w:cs="Calibri" w:hint="eastAsia"/>
          <w:color w:val="2C2C2C" w:themeColor="text1" w:themeShade="80"/>
          <w:sz w:val="20"/>
          <w:szCs w:val="20"/>
          <w:lang w:val="en-DE" w:eastAsia="en-GB"/>
        </w:rPr>
        <w:t>个国家拥有</w:t>
      </w:r>
      <w:proofErr w:type="spellEnd"/>
      <w:r w:rsidRPr="008F2BA7">
        <w:rPr>
          <w:rFonts w:ascii="Microsoft YaHei" w:eastAsia="Microsoft YaHei" w:hAnsi="Microsoft YaHei" w:cs="Calibri" w:hint="eastAsia"/>
          <w:color w:val="2C2C2C" w:themeColor="text1" w:themeShade="80"/>
          <w:sz w:val="20"/>
          <w:szCs w:val="20"/>
          <w:lang w:val="en-DE" w:eastAsia="en-GB"/>
        </w:rPr>
        <w:t>15</w:t>
      </w:r>
      <w:proofErr w:type="spellStart"/>
      <w:r w:rsidRPr="008F2BA7">
        <w:rPr>
          <w:rFonts w:ascii="Microsoft YaHei" w:eastAsia="Microsoft YaHei" w:hAnsi="Microsoft YaHei" w:cs="Calibri" w:hint="eastAsia"/>
          <w:color w:val="2C2C2C" w:themeColor="text1" w:themeShade="80"/>
          <w:sz w:val="20"/>
          <w:szCs w:val="20"/>
          <w:lang w:val="en-DE" w:eastAsia="en-GB"/>
        </w:rPr>
        <w:t>家工厂，全球员工</w:t>
      </w:r>
      <w:proofErr w:type="spellEnd"/>
      <w:r w:rsidRPr="008F2BA7">
        <w:rPr>
          <w:rFonts w:ascii="Microsoft YaHei" w:eastAsia="Microsoft YaHei" w:hAnsi="Microsoft YaHei" w:cs="Calibri" w:hint="eastAsia"/>
          <w:color w:val="2C2C2C" w:themeColor="text1" w:themeShade="80"/>
          <w:sz w:val="20"/>
          <w:szCs w:val="20"/>
          <w:lang w:val="en-DE" w:eastAsia="en-GB"/>
        </w:rPr>
        <w:t>5500</w:t>
      </w:r>
      <w:proofErr w:type="spellStart"/>
      <w:r w:rsidRPr="008F2BA7">
        <w:rPr>
          <w:rFonts w:ascii="Microsoft YaHei" w:eastAsia="Microsoft YaHei" w:hAnsi="Microsoft YaHei" w:cs="Calibri" w:hint="eastAsia"/>
          <w:color w:val="2C2C2C" w:themeColor="text1" w:themeShade="80"/>
          <w:sz w:val="20"/>
          <w:szCs w:val="20"/>
          <w:lang w:val="en-DE" w:eastAsia="en-GB"/>
        </w:rPr>
        <w:t>多名。截至</w:t>
      </w:r>
      <w:proofErr w:type="spellEnd"/>
      <w:r w:rsidRPr="008F2BA7">
        <w:rPr>
          <w:rFonts w:ascii="Microsoft YaHei" w:eastAsia="Microsoft YaHei" w:hAnsi="Microsoft YaHei" w:cs="Calibri" w:hint="eastAsia"/>
          <w:color w:val="2C2C2C" w:themeColor="text1" w:themeShade="80"/>
          <w:sz w:val="20"/>
          <w:szCs w:val="20"/>
          <w:lang w:val="en-DE" w:eastAsia="en-GB"/>
        </w:rPr>
        <w:t>2019年12月31</w:t>
      </w:r>
      <w:proofErr w:type="spellStart"/>
      <w:r w:rsidRPr="008F2BA7">
        <w:rPr>
          <w:rFonts w:ascii="Microsoft YaHei" w:eastAsia="Microsoft YaHei" w:hAnsi="Microsoft YaHei" w:cs="Calibri" w:hint="eastAsia"/>
          <w:color w:val="2C2C2C" w:themeColor="text1" w:themeShade="80"/>
          <w:sz w:val="20"/>
          <w:szCs w:val="20"/>
          <w:lang w:val="en-DE" w:eastAsia="en-GB"/>
        </w:rPr>
        <w:t>日，该公司的合并营业额为</w:t>
      </w:r>
      <w:proofErr w:type="spellEnd"/>
      <w:r w:rsidRPr="008F2BA7">
        <w:rPr>
          <w:rFonts w:ascii="Microsoft YaHei" w:eastAsia="Microsoft YaHei" w:hAnsi="Microsoft YaHei" w:cs="Calibri" w:hint="eastAsia"/>
          <w:color w:val="2C2C2C" w:themeColor="text1" w:themeShade="80"/>
          <w:sz w:val="20"/>
          <w:szCs w:val="20"/>
          <w:lang w:val="en-DE" w:eastAsia="en-GB"/>
        </w:rPr>
        <w:t>16.36</w:t>
      </w:r>
      <w:proofErr w:type="spellStart"/>
      <w:r w:rsidRPr="008F2BA7">
        <w:rPr>
          <w:rFonts w:ascii="Microsoft YaHei" w:eastAsia="Microsoft YaHei" w:hAnsi="Microsoft YaHei" w:cs="Calibri" w:hint="eastAsia"/>
          <w:color w:val="2C2C2C" w:themeColor="text1" w:themeShade="80"/>
          <w:sz w:val="20"/>
          <w:szCs w:val="20"/>
          <w:lang w:val="en-DE" w:eastAsia="en-GB"/>
        </w:rPr>
        <w:t>亿瑞士法郎</w:t>
      </w:r>
      <w:proofErr w:type="spellEnd"/>
      <w:r w:rsidRPr="008F2BA7">
        <w:rPr>
          <w:rFonts w:ascii="Microsoft YaHei" w:eastAsia="Microsoft YaHei" w:hAnsi="Microsoft YaHei" w:cs="Calibri" w:hint="eastAsia"/>
          <w:color w:val="2C2C2C" w:themeColor="text1" w:themeShade="80"/>
          <w:sz w:val="20"/>
          <w:szCs w:val="20"/>
          <w:lang w:val="en-DE" w:eastAsia="en-GB"/>
        </w:rPr>
        <w:t>。</w:t>
      </w:r>
    </w:p>
    <w:p w14:paraId="625D3F5B" w14:textId="77777777" w:rsidR="000F7CF4" w:rsidRPr="008F2BA7" w:rsidRDefault="000F7CF4" w:rsidP="00BD65E9">
      <w:pPr>
        <w:autoSpaceDE w:val="0"/>
        <w:autoSpaceDN w:val="0"/>
        <w:adjustRightInd w:val="0"/>
        <w:spacing w:line="271" w:lineRule="auto"/>
        <w:rPr>
          <w:rFonts w:ascii="Microsoft YaHei" w:eastAsia="Microsoft YaHei" w:hAnsi="Microsoft YaHei" w:cs="Arial"/>
          <w:b/>
          <w:bCs/>
          <w:szCs w:val="19"/>
          <w:lang w:val="en-DE" w:eastAsia="zh-CN"/>
        </w:rPr>
      </w:pPr>
    </w:p>
    <w:p w14:paraId="2E547BFF" w14:textId="77777777" w:rsidR="006836F0" w:rsidRDefault="00ED5F8F" w:rsidP="00BD65E9">
      <w:pPr>
        <w:spacing w:line="271"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b/>
          <w:color w:val="333333"/>
          <w:szCs w:val="19"/>
          <w:lang w:eastAsia="zh-CN"/>
        </w:rPr>
        <w:t>新闻稿联系人：</w:t>
      </w:r>
    </w:p>
    <w:p w14:paraId="7A25BBBA" w14:textId="77777777" w:rsidR="00E15C17" w:rsidRPr="001E03E1" w:rsidRDefault="00E15C17" w:rsidP="00BD65E9">
      <w:pPr>
        <w:spacing w:line="271" w:lineRule="auto"/>
        <w:rPr>
          <w:rFonts w:ascii="Microsoft YaHei" w:eastAsia="Microsoft YaHei" w:hAnsi="Microsoft YaHei" w:cs="Arial"/>
          <w:b/>
          <w:color w:val="333333"/>
          <w:szCs w:val="19"/>
          <w:lang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1E03E1">
        <w:rPr>
          <w:rFonts w:ascii="Microsoft YaHei" w:eastAsia="Microsoft YaHei" w:hAnsi="Microsoft YaHei" w:cs="Arial"/>
          <w:szCs w:val="19"/>
          <w:lang w:eastAsia="zh-CN"/>
        </w:rPr>
        <w:t>Gudrun</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Alex</w:t>
      </w:r>
      <w:r w:rsidRPr="001E03E1">
        <w:rPr>
          <w:rFonts w:ascii="Microsoft YaHei" w:eastAsia="Microsoft YaHei" w:hAnsi="Microsoft YaHei" w:cs="Arial"/>
          <w:szCs w:val="19"/>
          <w:lang w:val="ru-RU" w:eastAsia="zh-CN"/>
        </w:rPr>
        <w:br/>
      </w:r>
      <w:r w:rsidRPr="001E03E1">
        <w:rPr>
          <w:rFonts w:ascii="Microsoft YaHei" w:eastAsia="Microsoft YaHei" w:hAnsi="Microsoft YaHei" w:cs="Arial"/>
          <w:szCs w:val="19"/>
          <w:lang w:eastAsia="zh-CN"/>
        </w:rPr>
        <w:t>BOBST</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PR</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Representative</w:t>
      </w:r>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 xml:space="preserve">Tel.: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Mobile: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 xml:space="preserve">ail: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209F" w14:textId="77777777" w:rsidR="00A434A3" w:rsidRDefault="00A434A3" w:rsidP="00BB5BE9">
      <w:pPr>
        <w:spacing w:line="240" w:lineRule="auto"/>
      </w:pPr>
      <w:r>
        <w:separator/>
      </w:r>
    </w:p>
  </w:endnote>
  <w:endnote w:type="continuationSeparator" w:id="0">
    <w:p w14:paraId="661085A8" w14:textId="77777777" w:rsidR="00A434A3" w:rsidRDefault="00A434A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proofErr w:type="spellStart"/>
        <w:r w:rsidRPr="00B14B53">
          <w:t>Bobst</w:t>
        </w:r>
        <w:proofErr w:type="spellEnd"/>
        <w:r w:rsidRPr="00B14B53">
          <w:t xml:space="preserve"> </w:t>
        </w:r>
        <w:proofErr w:type="spellStart"/>
        <w:r w:rsidRPr="00B14B53">
          <w:t>Mex</w:t>
        </w:r>
        <w:proofErr w:type="spellEnd"/>
        <w:r w:rsidRPr="00B14B53">
          <w:t xml:space="preserve">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proofErr w:type="spellStart"/>
        <w:r w:rsidRPr="00BD65E9">
          <w:rPr>
            <w:lang w:val="fr-BE"/>
          </w:rPr>
          <w:t>Bobst</w:t>
        </w:r>
        <w:proofErr w:type="spellEnd"/>
        <w:r w:rsidRPr="00BD65E9">
          <w:rPr>
            <w:lang w:val="fr-BE"/>
          </w:rPr>
          <w:t xml:space="preserve"> </w:t>
        </w:r>
        <w:proofErr w:type="spellStart"/>
        <w:r w:rsidRPr="00BD65E9">
          <w:rPr>
            <w:lang w:val="fr-BE"/>
          </w:rPr>
          <w:t>Mex</w:t>
        </w:r>
        <w:proofErr w:type="spellEnd"/>
        <w:r w:rsidRPr="00BD65E9">
          <w:rPr>
            <w:lang w:val="fr-BE"/>
          </w:rPr>
          <w:t xml:space="preserve">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BF59" w14:textId="77777777" w:rsidR="00A434A3" w:rsidRDefault="00A434A3" w:rsidP="00BB5BE9">
      <w:pPr>
        <w:spacing w:line="240" w:lineRule="auto"/>
      </w:pPr>
      <w:r>
        <w:separator/>
      </w:r>
    </w:p>
  </w:footnote>
  <w:footnote w:type="continuationSeparator" w:id="0">
    <w:p w14:paraId="13280A99" w14:textId="77777777" w:rsidR="00A434A3" w:rsidRDefault="00A434A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A434A3"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A434A3"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46767"/>
    <w:rsid w:val="0027064C"/>
    <w:rsid w:val="003800D4"/>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071CF"/>
    <w:rsid w:val="0079635C"/>
    <w:rsid w:val="007C390C"/>
    <w:rsid w:val="007F0B02"/>
    <w:rsid w:val="008B5EF4"/>
    <w:rsid w:val="008D353F"/>
    <w:rsid w:val="008E51FD"/>
    <w:rsid w:val="008E6139"/>
    <w:rsid w:val="008E7155"/>
    <w:rsid w:val="008F2BA7"/>
    <w:rsid w:val="008F6971"/>
    <w:rsid w:val="00933E71"/>
    <w:rsid w:val="00961F87"/>
    <w:rsid w:val="009A0420"/>
    <w:rsid w:val="00A03397"/>
    <w:rsid w:val="00A131E9"/>
    <w:rsid w:val="00A434A3"/>
    <w:rsid w:val="00AB644E"/>
    <w:rsid w:val="00B14B53"/>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ZH_28499.dotx</Template>
  <TotalTime>1</TotalTime>
  <Pages>2</Pages>
  <Words>321</Words>
  <Characters>1713</Characters>
  <Application>Microsoft Office Word</Application>
  <DocSecurity>0</DocSecurity>
  <Lines>30</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2021-03-21T15:49:00Z</dcterms:created>
  <dcterms:modified xsi:type="dcterms:W3CDTF">2021-03-21T15:49:00Z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