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CDA" w:rsidRDefault="00354CE3">
      <w:pPr>
        <w:pStyle w:val="normal0"/>
        <w:widowControl w:val="0"/>
      </w:pPr>
      <w:r>
        <w:rPr>
          <w:noProof/>
          <w:lang w:val="en-US"/>
        </w:rPr>
        <w:drawing>
          <wp:inline distT="0" distB="0" distL="0" distR="0">
            <wp:extent cx="1975115" cy="3175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11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1CDA" w:rsidRDefault="00AB1CDA">
      <w:pPr>
        <w:pStyle w:val="normal0"/>
        <w:widowControl w:val="0"/>
      </w:pPr>
    </w:p>
    <w:p w:rsidR="00AB1CDA" w:rsidRDefault="00AB1CDA">
      <w:pPr>
        <w:pStyle w:val="normal0"/>
        <w:widowControl w:val="0"/>
      </w:pPr>
      <w:bookmarkStart w:id="1" w:name="h.gjdgxs" w:colFirst="0" w:colLast="0"/>
      <w:bookmarkEnd w:id="1"/>
    </w:p>
    <w:p w:rsidR="00AB1CDA" w:rsidRPr="00354CE3" w:rsidRDefault="00AB1CDA">
      <w:pPr>
        <w:pStyle w:val="normal0"/>
        <w:widowControl w:val="0"/>
        <w:rPr>
          <w:rFonts w:ascii="Book Antiqua" w:hAnsi="Book Antiqua"/>
        </w:rPr>
      </w:pPr>
    </w:p>
    <w:p w:rsidR="00AB1CDA" w:rsidRPr="00354CE3" w:rsidRDefault="00354CE3">
      <w:pPr>
        <w:pStyle w:val="normal0"/>
        <w:widowControl w:val="0"/>
        <w:spacing w:after="240"/>
        <w:jc w:val="center"/>
        <w:rPr>
          <w:rFonts w:ascii="Book Antiqua" w:hAnsi="Book Antiqua"/>
        </w:rPr>
      </w:pPr>
      <w:r w:rsidRPr="00354CE3">
        <w:rPr>
          <w:rFonts w:ascii="Book Antiqua" w:eastAsia="Times New Roman" w:hAnsi="Book Antiqua" w:cs="Times New Roman"/>
          <w:b/>
          <w:sz w:val="32"/>
          <w:szCs w:val="32"/>
        </w:rPr>
        <w:t>PRADA FORTALECE SU PRESENCIA EN ARABIA SAUDITA</w:t>
      </w:r>
    </w:p>
    <w:p w:rsidR="00AB1CDA" w:rsidRPr="00354CE3" w:rsidRDefault="00AB1CDA">
      <w:pPr>
        <w:pStyle w:val="normal0"/>
        <w:widowControl w:val="0"/>
        <w:spacing w:after="240"/>
        <w:rPr>
          <w:rFonts w:ascii="Book Antiqua" w:hAnsi="Book Antiqua"/>
        </w:rPr>
      </w:pPr>
    </w:p>
    <w:p w:rsidR="00AB1CDA" w:rsidRPr="00354CE3" w:rsidRDefault="00354CE3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Prada abre su segunda tienda en </w:t>
      </w:r>
      <w:proofErr w:type="spellStart"/>
      <w:r w:rsidRPr="00354CE3">
        <w:rPr>
          <w:rFonts w:ascii="Book Antiqua" w:eastAsia="Times New Roman" w:hAnsi="Book Antiqua" w:cs="Times New Roman"/>
          <w:sz w:val="22"/>
          <w:szCs w:val="22"/>
        </w:rPr>
        <w:t>Jeddah</w:t>
      </w:r>
      <w:proofErr w:type="spellEnd"/>
      <w:r w:rsidRPr="00354CE3">
        <w:rPr>
          <w:rFonts w:ascii="Book Antiqua" w:eastAsia="Times New Roman" w:hAnsi="Book Antiqua" w:cs="Times New Roman"/>
          <w:sz w:val="22"/>
          <w:szCs w:val="22"/>
        </w:rPr>
        <w:t>, Arabia Saudita, en el interior del prestigioso El-</w:t>
      </w:r>
      <w:proofErr w:type="spellStart"/>
      <w:r w:rsidRPr="00354CE3">
        <w:rPr>
          <w:rFonts w:ascii="Book Antiqua" w:eastAsia="Times New Roman" w:hAnsi="Book Antiqua" w:cs="Times New Roman"/>
          <w:sz w:val="22"/>
          <w:szCs w:val="22"/>
        </w:rPr>
        <w:t>Khayyat</w:t>
      </w:r>
      <w:proofErr w:type="spellEnd"/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 Center.</w:t>
      </w:r>
    </w:p>
    <w:p w:rsidR="00AB1CDA" w:rsidRPr="00354CE3" w:rsidRDefault="00354CE3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El espacio, diseñado por el arquitecto Roberto </w:t>
      </w:r>
      <w:proofErr w:type="spellStart"/>
      <w:r w:rsidRPr="00354CE3">
        <w:rPr>
          <w:rFonts w:ascii="Book Antiqua" w:eastAsia="Times New Roman" w:hAnsi="Book Antiqua" w:cs="Times New Roman"/>
          <w:sz w:val="22"/>
          <w:szCs w:val="22"/>
        </w:rPr>
        <w:t>Baciocchi</w:t>
      </w:r>
      <w:proofErr w:type="spellEnd"/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, cubre un área total de aproximadamente 400 metros cuadrados que albergan las colecciones </w:t>
      </w:r>
      <w:r w:rsidRPr="00354CE3">
        <w:rPr>
          <w:rFonts w:ascii="Book Antiqua" w:eastAsia="Times New Roman" w:hAnsi="Book Antiqua" w:cs="Times New Roman"/>
          <w:i/>
          <w:sz w:val="22"/>
          <w:szCs w:val="22"/>
        </w:rPr>
        <w:t>prêt-à-porter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 para hombre y mujer, marroquinería, accesorios y calzado.</w:t>
      </w:r>
    </w:p>
    <w:p w:rsidR="00AB1CDA" w:rsidRPr="00354CE3" w:rsidRDefault="00354CE3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354CE3">
        <w:rPr>
          <w:rFonts w:ascii="Book Antiqua" w:eastAsia="Times New Roman" w:hAnsi="Book Antiqua" w:cs="Times New Roman"/>
          <w:sz w:val="22"/>
          <w:szCs w:val="22"/>
        </w:rPr>
        <w:t>La fachada externa, de notable impact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o visual, está envuelta en una cortina de metal blanco concebida como dos elementos escalonados. Relieves de mármol negro </w:t>
      </w:r>
      <w:proofErr w:type="spellStart"/>
      <w:r w:rsidRPr="00354CE3">
        <w:rPr>
          <w:rFonts w:ascii="Book Antiqua" w:eastAsia="Times New Roman" w:hAnsi="Book Antiqua" w:cs="Times New Roman"/>
          <w:sz w:val="22"/>
          <w:szCs w:val="22"/>
        </w:rPr>
        <w:t>marquina</w:t>
      </w:r>
      <w:proofErr w:type="spellEnd"/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 enmarcan las ventanas de los exhibidores, las cajas de luz y la entrada exterior dedicada a las mujeres. La fachada opuesta, </w:t>
      </w:r>
      <w:r w:rsidRPr="00354CE3">
        <w:rPr>
          <w:rFonts w:ascii="Book Antiqua" w:eastAsia="Times New Roman" w:hAnsi="Book Antiqua" w:cs="Times New Roman"/>
          <w:sz w:val="22"/>
          <w:szCs w:val="22"/>
        </w:rPr>
        <w:t>dentro del centro comercial, cuenta con otra entrada a la zona para mujeres, así como la entrada de la tienda para hombres, manteniendo dos espacios separados. Las entradas y las ventanas de los exhibidores están reforzadas por la gran marquesina extendida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 sobre ellos.</w:t>
      </w:r>
    </w:p>
    <w:p w:rsidR="00AB1CDA" w:rsidRPr="00354CE3" w:rsidRDefault="00354CE3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354CE3">
        <w:rPr>
          <w:rFonts w:ascii="Book Antiqua" w:eastAsia="Times New Roman" w:hAnsi="Book Antiqua" w:cs="Times New Roman"/>
          <w:sz w:val="22"/>
          <w:szCs w:val="22"/>
        </w:rPr>
        <w:t>El área dedicada a las colecciones para dama comprende una sucesión de espacios que ofrecen una atmósfera elegante.</w:t>
      </w:r>
    </w:p>
    <w:p w:rsidR="00AB1CDA" w:rsidRPr="00354CE3" w:rsidRDefault="00354CE3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354CE3">
        <w:rPr>
          <w:rFonts w:ascii="Book Antiqua" w:eastAsia="Times New Roman" w:hAnsi="Book Antiqua" w:cs="Times New Roman"/>
          <w:sz w:val="22"/>
          <w:szCs w:val="22"/>
        </w:rPr>
        <w:t>Los artículos de piel y colecciones de accesorios se exhiben en un espacio definido por los suelos de mármol blanco y negro, y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 paredes revestidas con una tela verde con el icónico corte de Prada en los exhibidores. Sofás tapizados con terciopelo verde y mostradores de colores brillantes complementan el mobiliario.</w:t>
      </w:r>
    </w:p>
    <w:p w:rsidR="00AB1CDA" w:rsidRPr="00354CE3" w:rsidRDefault="00354CE3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El área que alberga las colecciones </w:t>
      </w:r>
      <w:r w:rsidRPr="00354CE3">
        <w:rPr>
          <w:rFonts w:ascii="Book Antiqua" w:eastAsia="Times New Roman" w:hAnsi="Book Antiqua" w:cs="Times New Roman"/>
          <w:i/>
          <w:sz w:val="22"/>
          <w:szCs w:val="22"/>
        </w:rPr>
        <w:t>prêt-à-porter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 y de calzado se 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caracteriza por la alfombra en color </w:t>
      </w:r>
      <w:r w:rsidRPr="00354CE3">
        <w:rPr>
          <w:rFonts w:ascii="Book Antiqua" w:eastAsia="Times New Roman" w:hAnsi="Book Antiqua" w:cs="Times New Roman"/>
          <w:i/>
          <w:sz w:val="22"/>
          <w:szCs w:val="22"/>
        </w:rPr>
        <w:t>beige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 y paredes revestidas de tela verde. Esta zona cuenta con paneles corredizos con espejos que crean una sofisticada atmósfera.</w:t>
      </w:r>
    </w:p>
    <w:p w:rsidR="00AB1CDA" w:rsidRPr="00354CE3" w:rsidRDefault="00354CE3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El espacio en el que se encuentran las colecciones para caballero cuenta con materiales 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y acabados masculinos: suelos de mármol </w:t>
      </w:r>
      <w:r w:rsidRPr="00354CE3">
        <w:rPr>
          <w:rFonts w:ascii="Book Antiqua" w:eastAsia="Times New Roman" w:hAnsi="Book Antiqua" w:cs="Times New Roman"/>
          <w:i/>
          <w:sz w:val="22"/>
          <w:szCs w:val="22"/>
        </w:rPr>
        <w:t>Saint Laurent</w:t>
      </w:r>
      <w:r w:rsidRPr="00354CE3">
        <w:rPr>
          <w:rFonts w:ascii="Book Antiqua" w:eastAsia="Times New Roman" w:hAnsi="Book Antiqua" w:cs="Times New Roman"/>
          <w:sz w:val="22"/>
          <w:szCs w:val="22"/>
        </w:rPr>
        <w:t xml:space="preserve">, paredes de ébano revestidas y exhibidores </w:t>
      </w:r>
      <w:proofErr w:type="spellStart"/>
      <w:r w:rsidRPr="00354CE3">
        <w:rPr>
          <w:rFonts w:ascii="Book Antiqua" w:eastAsia="Times New Roman" w:hAnsi="Book Antiqua" w:cs="Times New Roman"/>
          <w:i/>
          <w:sz w:val="22"/>
          <w:szCs w:val="22"/>
        </w:rPr>
        <w:t>Palladium</w:t>
      </w:r>
      <w:proofErr w:type="spellEnd"/>
      <w:r w:rsidRPr="00354CE3">
        <w:rPr>
          <w:rFonts w:ascii="Book Antiqua" w:eastAsia="Times New Roman" w:hAnsi="Book Antiqua" w:cs="Times New Roman"/>
          <w:sz w:val="22"/>
          <w:szCs w:val="22"/>
        </w:rPr>
        <w:t>. Mostradores de madera y metal y sofás de piel en color terracota completan la decoración.</w:t>
      </w:r>
    </w:p>
    <w:p w:rsidR="00AB1CDA" w:rsidRPr="00354CE3" w:rsidRDefault="00AB1CDA">
      <w:pPr>
        <w:pStyle w:val="normal0"/>
        <w:widowControl w:val="0"/>
        <w:spacing w:after="240"/>
        <w:jc w:val="both"/>
        <w:rPr>
          <w:rFonts w:ascii="Book Antiqua" w:hAnsi="Book Antiqua"/>
        </w:rPr>
      </w:pPr>
    </w:p>
    <w:p w:rsidR="00AB1CDA" w:rsidRPr="00354CE3" w:rsidRDefault="00AB1CDA">
      <w:pPr>
        <w:pStyle w:val="normal0"/>
        <w:jc w:val="both"/>
        <w:rPr>
          <w:rFonts w:ascii="Book Antiqua" w:hAnsi="Book Antiqua"/>
        </w:rPr>
      </w:pPr>
    </w:p>
    <w:sectPr w:rsidR="00AB1CDA" w:rsidRPr="00354CE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1CDA"/>
    <w:rsid w:val="00354CE3"/>
    <w:rsid w:val="00A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Macintosh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Valdes Garcia</cp:lastModifiedBy>
  <cp:revision>2</cp:revision>
  <dcterms:created xsi:type="dcterms:W3CDTF">2015-09-08T18:44:00Z</dcterms:created>
  <dcterms:modified xsi:type="dcterms:W3CDTF">2015-09-08T18:44:00Z</dcterms:modified>
</cp:coreProperties>
</file>