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Tr="00624A03">
        <w:trPr>
          <w:trHeight w:val="433"/>
        </w:trPr>
        <w:tc>
          <w:tcPr>
            <w:tcW w:w="7621" w:type="dxa"/>
            <w:gridSpan w:val="2"/>
          </w:tcPr>
          <w:p w:rsidR="009924EC" w:rsidRPr="00B612A0" w:rsidRDefault="009924EC" w:rsidP="00B40816">
            <w:pPr>
              <w:rPr>
                <w:b/>
                <w:bCs/>
                <w:color w:val="00A0CB"/>
                <w:spacing w:val="38"/>
                <w:sz w:val="36"/>
                <w:szCs w:val="36"/>
              </w:rPr>
            </w:pPr>
            <w:r>
              <w:rPr>
                <w:b/>
                <w:color w:val="00A0CB"/>
                <w:spacing w:val="38"/>
                <w:sz w:val="36"/>
              </w:rPr>
              <w:t>Question à un expert</w:t>
            </w:r>
          </w:p>
        </w:tc>
        <w:tc>
          <w:tcPr>
            <w:tcW w:w="1902" w:type="dxa"/>
            <w:vMerge w:val="restart"/>
          </w:tcPr>
          <w:p w:rsidR="009924EC" w:rsidRDefault="009924EC" w:rsidP="00B40816">
            <w:pPr>
              <w:rPr>
                <w:rFonts w:ascii="Calibri" w:hAnsi="Calibri"/>
                <w:sz w:val="24"/>
              </w:rPr>
            </w:pPr>
            <w:r>
              <w:rPr>
                <w:rFonts w:ascii="Calibri" w:hAnsi="Calibri"/>
                <w:noProof/>
                <w:sz w:val="24"/>
                <w:lang w:val="en-US" w:eastAsia="en-US" w:bidi="ar-SA"/>
              </w:rPr>
              <w:drawing>
                <wp:inline distT="0" distB="0" distL="0" distR="0">
                  <wp:extent cx="958682" cy="1438024"/>
                  <wp:effectExtent l="25400" t="25400" r="32385" b="35560"/>
                  <wp:docPr id="4" name="Picture 1"/>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8682" cy="1438024"/>
                          </a:xfrm>
                          <a:prstGeom prst="rect">
                            <a:avLst/>
                          </a:prstGeom>
                          <a:ln>
                            <a:solidFill>
                              <a:schemeClr val="tx2">
                                <a:lumMod val="40000"/>
                                <a:lumOff val="60000"/>
                              </a:schemeClr>
                            </a:solidFill>
                          </a:ln>
                          <a:effectLst/>
                        </pic:spPr>
                      </pic:pic>
                    </a:graphicData>
                  </a:graphic>
                </wp:inline>
              </w:drawing>
            </w:r>
          </w:p>
        </w:tc>
      </w:tr>
      <w:tr w:rsidR="005539DF" w:rsidRPr="0074351D" w:rsidTr="00624A03">
        <w:trPr>
          <w:trHeight w:val="1680"/>
        </w:trPr>
        <w:tc>
          <w:tcPr>
            <w:tcW w:w="5642" w:type="dxa"/>
          </w:tcPr>
          <w:p w:rsidR="00F16B95" w:rsidRPr="0074351D" w:rsidRDefault="00C326F6" w:rsidP="00F16B95">
            <w:pPr>
              <w:spacing w:line="240" w:lineRule="auto"/>
              <w:rPr>
                <w:rFonts w:ascii="Times" w:hAnsi="Times"/>
                <w:b/>
                <w:sz w:val="28"/>
                <w:szCs w:val="28"/>
              </w:rPr>
            </w:pPr>
            <w:r>
              <w:rPr>
                <w:b/>
                <w:color w:val="222222"/>
                <w:sz w:val="28"/>
                <w:shd w:val="clear" w:color="auto" w:fill="FFFFFF"/>
              </w:rPr>
              <w:t>Réduction</w:t>
            </w:r>
            <w:r w:rsidR="00A20487">
              <w:rPr>
                <w:b/>
                <w:color w:val="222222"/>
                <w:sz w:val="28"/>
                <w:shd w:val="clear" w:color="auto" w:fill="FFFFFF"/>
              </w:rPr>
              <w:t xml:space="preserve"> des charges salariales dans l'</w:t>
            </w:r>
            <w:proofErr w:type="spellStart"/>
            <w:r w:rsidR="00A20487">
              <w:rPr>
                <w:b/>
                <w:color w:val="222222"/>
                <w:sz w:val="28"/>
                <w:shd w:val="clear" w:color="auto" w:fill="FFFFFF"/>
              </w:rPr>
              <w:t>h</w:t>
            </w:r>
            <w:r>
              <w:rPr>
                <w:b/>
                <w:color w:val="222222"/>
                <w:sz w:val="28"/>
                <w:shd w:val="clear" w:color="auto" w:fill="FFFFFF"/>
              </w:rPr>
              <w:t>oreca</w:t>
            </w:r>
            <w:proofErr w:type="spellEnd"/>
            <w:r>
              <w:rPr>
                <w:b/>
                <w:color w:val="222222"/>
                <w:sz w:val="28"/>
                <w:shd w:val="clear" w:color="auto" w:fill="FFFFFF"/>
              </w:rPr>
              <w:t xml:space="preserve"> en contrepartie des caisses blanches</w:t>
            </w:r>
          </w:p>
          <w:p w:rsidR="005539DF" w:rsidRDefault="005539DF" w:rsidP="00B40816">
            <w:pPr>
              <w:spacing w:line="280" w:lineRule="exact"/>
              <w:jc w:val="both"/>
              <w:rPr>
                <w:rFonts w:cs="Arial"/>
                <w:sz w:val="28"/>
                <w:szCs w:val="28"/>
              </w:rPr>
            </w:pPr>
          </w:p>
          <w:p w:rsidR="005539DF" w:rsidRDefault="005539DF" w:rsidP="00B40816">
            <w:pPr>
              <w:spacing w:line="280" w:lineRule="exact"/>
              <w:jc w:val="both"/>
              <w:rPr>
                <w:rFonts w:cs="Arial"/>
                <w:sz w:val="28"/>
                <w:szCs w:val="28"/>
              </w:rPr>
            </w:pPr>
          </w:p>
          <w:p w:rsidR="005539DF" w:rsidRDefault="005539DF" w:rsidP="00B40816">
            <w:pPr>
              <w:spacing w:line="280" w:lineRule="exact"/>
              <w:jc w:val="both"/>
              <w:rPr>
                <w:rFonts w:cs="Arial"/>
                <w:sz w:val="28"/>
                <w:szCs w:val="28"/>
              </w:rPr>
            </w:pPr>
          </w:p>
          <w:p w:rsidR="005539DF" w:rsidRPr="00573DFB" w:rsidRDefault="005539DF" w:rsidP="00B40816">
            <w:pPr>
              <w:spacing w:line="280" w:lineRule="exact"/>
              <w:jc w:val="both"/>
              <w:rPr>
                <w:rFonts w:cs="Arial"/>
                <w:sz w:val="28"/>
                <w:szCs w:val="28"/>
              </w:rPr>
            </w:pPr>
          </w:p>
        </w:tc>
        <w:tc>
          <w:tcPr>
            <w:tcW w:w="1979" w:type="dxa"/>
            <w:vAlign w:val="bottom"/>
          </w:tcPr>
          <w:p w:rsidR="008D7717" w:rsidRDefault="008D7717" w:rsidP="008D7717">
            <w:pPr>
              <w:rPr>
                <w:rFonts w:cs="Arial"/>
                <w:sz w:val="18"/>
                <w:szCs w:val="18"/>
              </w:rPr>
            </w:pPr>
            <w:proofErr w:type="spellStart"/>
            <w:r>
              <w:rPr>
                <w:sz w:val="18"/>
              </w:rPr>
              <w:t>Maaika</w:t>
            </w:r>
            <w:proofErr w:type="spellEnd"/>
            <w:r>
              <w:rPr>
                <w:sz w:val="18"/>
              </w:rPr>
              <w:t xml:space="preserve"> De </w:t>
            </w:r>
            <w:proofErr w:type="spellStart"/>
            <w:r>
              <w:rPr>
                <w:sz w:val="18"/>
              </w:rPr>
              <w:t>Doncker</w:t>
            </w:r>
            <w:proofErr w:type="spellEnd"/>
          </w:p>
          <w:p w:rsidR="005539DF" w:rsidRPr="008D7717" w:rsidRDefault="008D7717" w:rsidP="008D7717">
            <w:pPr>
              <w:rPr>
                <w:rFonts w:cs="Arial"/>
                <w:sz w:val="18"/>
                <w:szCs w:val="18"/>
              </w:rPr>
            </w:pPr>
            <w:r>
              <w:rPr>
                <w:sz w:val="18"/>
              </w:rPr>
              <w:t xml:space="preserve">Senior </w:t>
            </w:r>
            <w:proofErr w:type="spellStart"/>
            <w:r>
              <w:rPr>
                <w:sz w:val="18"/>
              </w:rPr>
              <w:t>Legal</w:t>
            </w:r>
            <w:proofErr w:type="spellEnd"/>
            <w:r>
              <w:rPr>
                <w:sz w:val="18"/>
              </w:rPr>
              <w:t xml:space="preserve"> Consultant </w:t>
            </w:r>
            <w:r>
              <w:rPr>
                <w:rFonts w:cs="Arial"/>
                <w:sz w:val="18"/>
                <w:szCs w:val="18"/>
              </w:rPr>
              <w:br/>
            </w:r>
            <w:proofErr w:type="spellStart"/>
            <w:r>
              <w:rPr>
                <w:sz w:val="18"/>
              </w:rPr>
              <w:t>Partena</w:t>
            </w:r>
            <w:proofErr w:type="spellEnd"/>
            <w:r>
              <w:rPr>
                <w:sz w:val="18"/>
              </w:rPr>
              <w:t xml:space="preserve"> Professional</w:t>
            </w:r>
          </w:p>
        </w:tc>
        <w:tc>
          <w:tcPr>
            <w:tcW w:w="1902" w:type="dxa"/>
            <w:vMerge/>
          </w:tcPr>
          <w:p w:rsidR="005539DF" w:rsidRPr="008D7717" w:rsidRDefault="005539DF" w:rsidP="00B40816">
            <w:pPr>
              <w:jc w:val="center"/>
              <w:rPr>
                <w:rFonts w:ascii="Calibri" w:hAnsi="Calibri"/>
                <w:sz w:val="24"/>
              </w:rPr>
            </w:pPr>
          </w:p>
        </w:tc>
      </w:tr>
    </w:tbl>
    <w:p w:rsidR="0071493A" w:rsidRPr="008D7717" w:rsidRDefault="0074351D" w:rsidP="00AA4348">
      <w:pPr>
        <w:autoSpaceDE w:val="0"/>
        <w:autoSpaceDN w:val="0"/>
        <w:adjustRightInd w:val="0"/>
        <w:jc w:val="both"/>
        <w:rPr>
          <w:rFonts w:ascii="Calibri" w:hAnsi="Calibri" w:cs="Arial"/>
          <w:sz w:val="24"/>
        </w:rPr>
      </w:pPr>
      <w:r>
        <w:rPr>
          <w:noProof/>
          <w:lang w:val="en-US" w:eastAsia="en-US" w:bidi="ar-SA"/>
        </w:rPr>
        <mc:AlternateContent>
          <mc:Choice Requires="wps">
            <w:drawing>
              <wp:anchor distT="4294967292" distB="4294967292" distL="114300" distR="114300" simplePos="0" relativeHeight="251658752" behindDoc="0" locked="0" layoutInCell="1" allowOverlap="1">
                <wp:simplePos x="0" y="0"/>
                <wp:positionH relativeFrom="column">
                  <wp:posOffset>-212725</wp:posOffset>
                </wp:positionH>
                <wp:positionV relativeFrom="paragraph">
                  <wp:posOffset>73024</wp:posOffset>
                </wp:positionV>
                <wp:extent cx="6426835" cy="0"/>
                <wp:effectExtent l="0" t="0" r="12065"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5pt,5.75pt" to="489.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BZulqX3AAAAAkBAAAPAAAAZHJzL2Rvd25yZXYueG1sTI9BT8MwDIXvSPyHyEjc&#10;tnSMjVGaTgMB51Gmnd3GNBVN0jXZ2v17jHaAk2W/p+fvZevRtuJEfWi8UzCbJiDIVV43rlaw+3yb&#10;rECEiE5j6x0pOFOAdX59lWGq/eA+6FTEWnCICykqMDF2qZShMmQxTH1HjrUv31uMvPa11D0OHG5b&#10;eZckS2mxcfzBYEcvhqrv4mgVvA73dNhv8L2sC7vYPpvteDgPSt3ejJsnEJHG+GeGX3xGh5yZSn90&#10;OohWwWQ+X7CVhRlPNjw+rJYgystB5pn83yD/AQAA//8DAFBLAQItABQABgAIAAAAIQC2gziS/gAA&#10;AOEBAAATAAAAAAAAAAAAAAAAAAAAAABbQ29udGVudF9UeXBlc10ueG1sUEsBAi0AFAAGAAgAAAAh&#10;ADj9If/WAAAAlAEAAAsAAAAAAAAAAAAAAAAALwEAAF9yZWxzLy5yZWxzUEsBAi0AFAAGAAgAAAAh&#10;AMjoctEXAgAAKgQAAA4AAAAAAAAAAAAAAAAALgIAAGRycy9lMm9Eb2MueG1sUEsBAi0AFAAGAAgA&#10;AAAhAFm6WpfcAAAACQEAAA8AAAAAAAAAAAAAAAAAcQQAAGRycy9kb3ducmV2LnhtbFBLBQYAAAAA&#10;BAAEAPMAAAB6BQAAAAA=&#10;" strokecolor="#f6a500" strokeweight="1pt"/>
            </w:pict>
          </mc:Fallback>
        </mc:AlternateContent>
      </w:r>
    </w:p>
    <w:p w:rsidR="00ED5E2F" w:rsidRPr="008D7717" w:rsidRDefault="00ED5E2F" w:rsidP="00E564FF">
      <w:pPr>
        <w:spacing w:line="280" w:lineRule="exact"/>
        <w:jc w:val="both"/>
        <w:rPr>
          <w:rFonts w:cs="Arial"/>
          <w:sz w:val="28"/>
          <w:szCs w:val="28"/>
        </w:rPr>
      </w:pPr>
    </w:p>
    <w:p w:rsidR="00964E49" w:rsidRDefault="00964E49" w:rsidP="000B153B">
      <w:pPr>
        <w:spacing w:line="280" w:lineRule="exact"/>
        <w:jc w:val="both"/>
        <w:rPr>
          <w:rFonts w:cs="Arial"/>
          <w:color w:val="404040" w:themeColor="text1" w:themeTint="BF"/>
          <w:sz w:val="22"/>
          <w:szCs w:val="22"/>
        </w:rPr>
      </w:pPr>
      <w:r>
        <w:rPr>
          <w:color w:val="404040" w:themeColor="text1" w:themeTint="BF"/>
          <w:sz w:val="22"/>
        </w:rPr>
        <w:t>En 2009, le gouvernement de l'époque et le secteur de l'</w:t>
      </w:r>
      <w:proofErr w:type="spellStart"/>
      <w:r>
        <w:rPr>
          <w:color w:val="404040" w:themeColor="text1" w:themeTint="BF"/>
          <w:sz w:val="22"/>
        </w:rPr>
        <w:t>horeca</w:t>
      </w:r>
      <w:proofErr w:type="spellEnd"/>
      <w:r>
        <w:rPr>
          <w:color w:val="404040" w:themeColor="text1" w:themeTint="BF"/>
          <w:sz w:val="22"/>
        </w:rPr>
        <w:t xml:space="preserve"> sont parvenus à un accord qui </w:t>
      </w:r>
      <w:proofErr w:type="gramStart"/>
      <w:r>
        <w:rPr>
          <w:color w:val="404040" w:themeColor="text1" w:themeTint="BF"/>
          <w:sz w:val="22"/>
        </w:rPr>
        <w:t>prévoyait</w:t>
      </w:r>
      <w:proofErr w:type="gramEnd"/>
      <w:r>
        <w:rPr>
          <w:color w:val="404040" w:themeColor="text1" w:themeTint="BF"/>
          <w:sz w:val="22"/>
        </w:rPr>
        <w:t xml:space="preserve"> une baisse du taux de TVA de 21 % à 12 % sur les services de restaurant et de restauration. Pour le secteur de l'</w:t>
      </w:r>
      <w:proofErr w:type="spellStart"/>
      <w:r>
        <w:rPr>
          <w:color w:val="404040" w:themeColor="text1" w:themeTint="BF"/>
          <w:sz w:val="22"/>
        </w:rPr>
        <w:t>horeca</w:t>
      </w:r>
      <w:proofErr w:type="spellEnd"/>
      <w:r>
        <w:rPr>
          <w:color w:val="404040" w:themeColor="text1" w:themeTint="BF"/>
          <w:sz w:val="22"/>
        </w:rPr>
        <w:t xml:space="preserve">, cette mesure impliquait des </w:t>
      </w:r>
      <w:r w:rsidR="00C617FF">
        <w:rPr>
          <w:color w:val="404040" w:themeColor="text1" w:themeTint="BF"/>
          <w:sz w:val="22"/>
        </w:rPr>
        <w:t>revenus</w:t>
      </w:r>
      <w:r>
        <w:rPr>
          <w:color w:val="404040" w:themeColor="text1" w:themeTint="BF"/>
          <w:sz w:val="22"/>
        </w:rPr>
        <w:t xml:space="preserve"> supplémentaires ; en effet, la réduction de la TVA ne devait pas être répercutée sur le prix de vente. En contrepartie, il a été demandé au secteur de s'engager dans la lutte contre la fraude. C'est dans ce cadre que l'introduction d'un système de caisse enregistreuse (SCE) obligatoire (depuis le 1</w:t>
      </w:r>
      <w:r>
        <w:rPr>
          <w:color w:val="404040" w:themeColor="text1" w:themeTint="BF"/>
          <w:sz w:val="22"/>
          <w:vertAlign w:val="superscript"/>
        </w:rPr>
        <w:t>er</w:t>
      </w:r>
      <w:r>
        <w:rPr>
          <w:color w:val="404040" w:themeColor="text1" w:themeTint="BF"/>
          <w:sz w:val="22"/>
        </w:rPr>
        <w:t xml:space="preserve"> janvier 2015) a été accep</w:t>
      </w:r>
      <w:r w:rsidR="00F729EF">
        <w:rPr>
          <w:color w:val="404040" w:themeColor="text1" w:themeTint="BF"/>
          <w:sz w:val="22"/>
        </w:rPr>
        <w:t>té</w:t>
      </w:r>
      <w:r>
        <w:rPr>
          <w:color w:val="404040" w:themeColor="text1" w:themeTint="BF"/>
          <w:sz w:val="22"/>
        </w:rPr>
        <w:t xml:space="preserve"> dans chaque établissement </w:t>
      </w:r>
      <w:proofErr w:type="spellStart"/>
      <w:r>
        <w:rPr>
          <w:color w:val="404040" w:themeColor="text1" w:themeTint="BF"/>
          <w:sz w:val="22"/>
        </w:rPr>
        <w:t>horeca</w:t>
      </w:r>
      <w:proofErr w:type="spellEnd"/>
      <w:r>
        <w:rPr>
          <w:color w:val="404040" w:themeColor="text1" w:themeTint="BF"/>
          <w:sz w:val="22"/>
        </w:rPr>
        <w:t xml:space="preserve"> dont le chiffre d'affaires des services de restaurant ou de petite restauration s'élève à 10 % ou plus du chiffre d'affaires total.</w:t>
      </w:r>
    </w:p>
    <w:p w:rsidR="000B153B" w:rsidRDefault="000B153B" w:rsidP="000B153B">
      <w:pPr>
        <w:spacing w:line="280" w:lineRule="exact"/>
        <w:jc w:val="both"/>
        <w:rPr>
          <w:rFonts w:cs="Arial"/>
          <w:color w:val="404040" w:themeColor="text1" w:themeTint="BF"/>
          <w:sz w:val="22"/>
          <w:szCs w:val="22"/>
        </w:rPr>
      </w:pPr>
    </w:p>
    <w:p w:rsidR="00964E49" w:rsidRDefault="000B153B" w:rsidP="0040497D">
      <w:pPr>
        <w:spacing w:line="280" w:lineRule="exact"/>
        <w:rPr>
          <w:rFonts w:cs="Arial"/>
          <w:color w:val="404040" w:themeColor="text1" w:themeTint="BF"/>
          <w:sz w:val="22"/>
          <w:szCs w:val="22"/>
        </w:rPr>
      </w:pPr>
      <w:r>
        <w:rPr>
          <w:color w:val="404040" w:themeColor="text1" w:themeTint="BF"/>
          <w:sz w:val="22"/>
        </w:rPr>
        <w:t>Le secteur de l'</w:t>
      </w:r>
      <w:proofErr w:type="spellStart"/>
      <w:r>
        <w:rPr>
          <w:color w:val="404040" w:themeColor="text1" w:themeTint="BF"/>
          <w:sz w:val="22"/>
        </w:rPr>
        <w:t>horeca</w:t>
      </w:r>
      <w:proofErr w:type="spellEnd"/>
      <w:r>
        <w:rPr>
          <w:color w:val="404040" w:themeColor="text1" w:themeTint="BF"/>
          <w:sz w:val="22"/>
        </w:rPr>
        <w:t xml:space="preserve"> s'inquiète de son avenir et craint la fermeture de nombreux établissements </w:t>
      </w:r>
      <w:proofErr w:type="spellStart"/>
      <w:r>
        <w:rPr>
          <w:color w:val="404040" w:themeColor="text1" w:themeTint="BF"/>
          <w:sz w:val="22"/>
        </w:rPr>
        <w:t>horeca</w:t>
      </w:r>
      <w:proofErr w:type="spellEnd"/>
      <w:r>
        <w:rPr>
          <w:color w:val="404040" w:themeColor="text1" w:themeTint="BF"/>
          <w:sz w:val="22"/>
        </w:rPr>
        <w:t xml:space="preserve"> en raison de la hausse des charges salariales et du manque de flexibilité dans l'organisation du temps de travail. L'introduction d'une nouvelle obligation </w:t>
      </w:r>
      <w:r w:rsidR="00C617FF">
        <w:rPr>
          <w:color w:val="404040" w:themeColor="text1" w:themeTint="BF"/>
          <w:sz w:val="22"/>
        </w:rPr>
        <w:t>de mise en place</w:t>
      </w:r>
      <w:r>
        <w:rPr>
          <w:color w:val="404040" w:themeColor="text1" w:themeTint="BF"/>
          <w:sz w:val="22"/>
        </w:rPr>
        <w:t xml:space="preserve"> d'une SCE allait toutefois de pair avec l'introduction de nouvelles réductions des charges ou l'extension de réductions des charges existantes. Voici un aperçu des possibilités.</w:t>
      </w:r>
    </w:p>
    <w:p w:rsidR="00B66781" w:rsidRDefault="00B66781" w:rsidP="0040497D">
      <w:pPr>
        <w:spacing w:line="280" w:lineRule="exact"/>
        <w:rPr>
          <w:rFonts w:cs="Arial"/>
          <w:b/>
          <w:color w:val="404040" w:themeColor="text1" w:themeTint="BF"/>
          <w:sz w:val="24"/>
        </w:rPr>
      </w:pPr>
    </w:p>
    <w:p w:rsidR="00E564FF" w:rsidRDefault="00520B23" w:rsidP="0040497D">
      <w:pPr>
        <w:spacing w:line="280" w:lineRule="exact"/>
        <w:rPr>
          <w:rFonts w:cs="Arial"/>
          <w:b/>
          <w:color w:val="00A0CB"/>
          <w:sz w:val="24"/>
        </w:rPr>
      </w:pPr>
      <w:r>
        <w:rPr>
          <w:b/>
          <w:color w:val="00A0CB"/>
          <w:sz w:val="24"/>
        </w:rPr>
        <w:t>Quelles sont les</w:t>
      </w:r>
      <w:r w:rsidR="00F729EF">
        <w:rPr>
          <w:b/>
          <w:color w:val="00A0CB"/>
          <w:sz w:val="24"/>
        </w:rPr>
        <w:t xml:space="preserve"> nouvelles</w:t>
      </w:r>
      <w:r>
        <w:rPr>
          <w:b/>
          <w:color w:val="00A0CB"/>
          <w:sz w:val="24"/>
        </w:rPr>
        <w:t xml:space="preserve"> mesures fiscales</w:t>
      </w:r>
      <w:r w:rsidR="00F729EF">
        <w:rPr>
          <w:b/>
          <w:color w:val="00A0CB"/>
          <w:sz w:val="24"/>
        </w:rPr>
        <w:t xml:space="preserve"> </w:t>
      </w:r>
      <w:r>
        <w:rPr>
          <w:b/>
          <w:color w:val="00A0CB"/>
          <w:sz w:val="24"/>
        </w:rPr>
        <w:t xml:space="preserve">?  </w:t>
      </w:r>
    </w:p>
    <w:p w:rsidR="0036795E" w:rsidRDefault="00B66781" w:rsidP="0036795E">
      <w:pPr>
        <w:spacing w:line="280" w:lineRule="exact"/>
        <w:jc w:val="both"/>
        <w:rPr>
          <w:rFonts w:cs="Arial"/>
          <w:color w:val="404040" w:themeColor="text1" w:themeTint="BF"/>
          <w:sz w:val="22"/>
          <w:szCs w:val="22"/>
        </w:rPr>
      </w:pPr>
      <w:r>
        <w:rPr>
          <w:color w:val="404040" w:themeColor="text1" w:themeTint="BF"/>
          <w:sz w:val="22"/>
        </w:rPr>
        <w:t xml:space="preserve">La réduction des charges fiscales dans le cadre d'heures supplémentaires est </w:t>
      </w:r>
      <w:r>
        <w:rPr>
          <w:b/>
          <w:color w:val="404040" w:themeColor="text1" w:themeTint="BF"/>
          <w:sz w:val="22"/>
        </w:rPr>
        <w:t>double</w:t>
      </w:r>
      <w:r>
        <w:rPr>
          <w:color w:val="404040" w:themeColor="text1" w:themeTint="BF"/>
          <w:sz w:val="22"/>
        </w:rPr>
        <w:t>.</w:t>
      </w:r>
      <w:r>
        <w:rPr>
          <w:b/>
          <w:color w:val="404040" w:themeColor="text1" w:themeTint="BF"/>
          <w:sz w:val="22"/>
        </w:rPr>
        <w:t xml:space="preserve"> </w:t>
      </w:r>
      <w:r>
        <w:rPr>
          <w:color w:val="404040" w:themeColor="text1" w:themeTint="BF"/>
          <w:sz w:val="22"/>
        </w:rPr>
        <w:t>D'une part, une dispense de versement de précompte professionnel (PP) est d'application pour les employeurs. D'autre part, une réduction d'impôt est prévu</w:t>
      </w:r>
      <w:r w:rsidR="00F729EF">
        <w:rPr>
          <w:color w:val="404040" w:themeColor="text1" w:themeTint="BF"/>
          <w:sz w:val="22"/>
        </w:rPr>
        <w:t>e</w:t>
      </w:r>
      <w:r>
        <w:rPr>
          <w:color w:val="404040" w:themeColor="text1" w:themeTint="BF"/>
          <w:sz w:val="22"/>
        </w:rPr>
        <w:t xml:space="preserve"> pour le travailleur qui preste des heures supplémentaires et qui voit ainsi son salaire net augmenter.</w:t>
      </w:r>
    </w:p>
    <w:p w:rsidR="00FC39D2" w:rsidRDefault="00FC39D2" w:rsidP="0036795E">
      <w:pPr>
        <w:spacing w:line="280" w:lineRule="exact"/>
        <w:jc w:val="both"/>
        <w:rPr>
          <w:rFonts w:cs="Arial"/>
          <w:color w:val="404040" w:themeColor="text1" w:themeTint="BF"/>
          <w:sz w:val="22"/>
          <w:szCs w:val="22"/>
        </w:rPr>
      </w:pPr>
    </w:p>
    <w:p w:rsidR="0036795E" w:rsidRDefault="00B66781" w:rsidP="0036795E">
      <w:pPr>
        <w:spacing w:line="280" w:lineRule="exact"/>
        <w:jc w:val="both"/>
        <w:rPr>
          <w:rFonts w:cs="Arial"/>
          <w:color w:val="404040" w:themeColor="text1" w:themeTint="BF"/>
          <w:sz w:val="22"/>
          <w:szCs w:val="22"/>
        </w:rPr>
      </w:pPr>
      <w:r>
        <w:rPr>
          <w:color w:val="404040" w:themeColor="text1" w:themeTint="BF"/>
          <w:sz w:val="22"/>
        </w:rPr>
        <w:t xml:space="preserve">Il convient également d'établir une </w:t>
      </w:r>
      <w:r>
        <w:rPr>
          <w:b/>
          <w:color w:val="404040" w:themeColor="text1" w:themeTint="BF"/>
          <w:sz w:val="22"/>
        </w:rPr>
        <w:t>distinction</w:t>
      </w:r>
      <w:r>
        <w:rPr>
          <w:color w:val="404040" w:themeColor="text1" w:themeTint="BF"/>
          <w:sz w:val="22"/>
        </w:rPr>
        <w:t xml:space="preserve"> entre le système général et le régime dérogatoire, en particulier pour le secteur de l'</w:t>
      </w:r>
      <w:proofErr w:type="spellStart"/>
      <w:r>
        <w:rPr>
          <w:color w:val="404040" w:themeColor="text1" w:themeTint="BF"/>
          <w:sz w:val="22"/>
        </w:rPr>
        <w:t>horeca</w:t>
      </w:r>
      <w:proofErr w:type="spellEnd"/>
      <w:r>
        <w:rPr>
          <w:color w:val="404040" w:themeColor="text1" w:themeTint="BF"/>
          <w:sz w:val="22"/>
        </w:rPr>
        <w:t xml:space="preserve"> dans le cas où certaines conditions sont remplies.</w:t>
      </w:r>
    </w:p>
    <w:p w:rsidR="0048450A" w:rsidRDefault="0048450A" w:rsidP="0036795E">
      <w:pPr>
        <w:spacing w:line="280" w:lineRule="exact"/>
        <w:jc w:val="both"/>
        <w:rPr>
          <w:rFonts w:cs="Arial"/>
          <w:color w:val="404040" w:themeColor="text1" w:themeTint="BF"/>
          <w:sz w:val="22"/>
          <w:szCs w:val="22"/>
        </w:rPr>
      </w:pPr>
    </w:p>
    <w:p w:rsidR="0036795E" w:rsidRDefault="0036795E" w:rsidP="0036795E">
      <w:pPr>
        <w:spacing w:line="280" w:lineRule="exact"/>
        <w:jc w:val="both"/>
        <w:rPr>
          <w:rFonts w:cs="Arial"/>
          <w:color w:val="404040" w:themeColor="text1" w:themeTint="BF"/>
          <w:sz w:val="22"/>
          <w:szCs w:val="22"/>
        </w:rPr>
      </w:pPr>
      <w:r>
        <w:rPr>
          <w:color w:val="404040" w:themeColor="text1" w:themeTint="BF"/>
          <w:sz w:val="22"/>
        </w:rPr>
        <w:t xml:space="preserve">L'employeur qui n'a pas </w:t>
      </w:r>
      <w:r w:rsidR="00C617FF">
        <w:rPr>
          <w:color w:val="404040" w:themeColor="text1" w:themeTint="BF"/>
          <w:sz w:val="22"/>
        </w:rPr>
        <w:t xml:space="preserve">mis en place </w:t>
      </w:r>
      <w:r>
        <w:rPr>
          <w:color w:val="404040" w:themeColor="text1" w:themeTint="BF"/>
          <w:sz w:val="22"/>
        </w:rPr>
        <w:t xml:space="preserve">de système de caisse enregistreuse dans chaque lieu d'exploitation relève du système général de réduction des charges fiscales. Dans cette hypothèse, la dispense s'applique uniquement aux </w:t>
      </w:r>
      <w:r>
        <w:rPr>
          <w:b/>
          <w:color w:val="404040" w:themeColor="text1" w:themeTint="BF"/>
          <w:sz w:val="22"/>
        </w:rPr>
        <w:t>130 premières heures prestées par travailleur sur une seule année</w:t>
      </w:r>
      <w:r>
        <w:rPr>
          <w:color w:val="404040" w:themeColor="text1" w:themeTint="BF"/>
          <w:sz w:val="22"/>
        </w:rPr>
        <w:t>.</w:t>
      </w:r>
    </w:p>
    <w:p w:rsidR="0036795E" w:rsidRDefault="0036795E" w:rsidP="0036795E">
      <w:pPr>
        <w:spacing w:line="280" w:lineRule="exact"/>
        <w:jc w:val="both"/>
        <w:rPr>
          <w:rFonts w:cs="Arial"/>
          <w:color w:val="404040" w:themeColor="text1" w:themeTint="BF"/>
          <w:sz w:val="22"/>
          <w:szCs w:val="22"/>
        </w:rPr>
      </w:pPr>
    </w:p>
    <w:p w:rsidR="004E4884" w:rsidRPr="0048450A" w:rsidRDefault="00F536F0" w:rsidP="0048450A">
      <w:pPr>
        <w:spacing w:line="280" w:lineRule="exact"/>
        <w:jc w:val="both"/>
        <w:rPr>
          <w:rFonts w:cs="Arial"/>
          <w:color w:val="404040" w:themeColor="text1" w:themeTint="BF"/>
          <w:sz w:val="22"/>
          <w:szCs w:val="22"/>
        </w:rPr>
      </w:pPr>
      <w:r>
        <w:rPr>
          <w:color w:val="404040" w:themeColor="text1" w:themeTint="BF"/>
          <w:sz w:val="22"/>
        </w:rPr>
        <w:t xml:space="preserve">Par contre, l'employeur du secteur </w:t>
      </w:r>
      <w:proofErr w:type="spellStart"/>
      <w:r>
        <w:rPr>
          <w:color w:val="404040" w:themeColor="text1" w:themeTint="BF"/>
          <w:sz w:val="22"/>
        </w:rPr>
        <w:t>horeca</w:t>
      </w:r>
      <w:proofErr w:type="spellEnd"/>
      <w:r>
        <w:rPr>
          <w:color w:val="404040" w:themeColor="text1" w:themeTint="BF"/>
          <w:sz w:val="22"/>
        </w:rPr>
        <w:t xml:space="preserve"> qui a </w:t>
      </w:r>
      <w:r w:rsidR="00C617FF">
        <w:rPr>
          <w:color w:val="404040" w:themeColor="text1" w:themeTint="BF"/>
          <w:sz w:val="22"/>
        </w:rPr>
        <w:t>mis</w:t>
      </w:r>
      <w:r>
        <w:rPr>
          <w:color w:val="404040" w:themeColor="text1" w:themeTint="BF"/>
          <w:sz w:val="22"/>
        </w:rPr>
        <w:t xml:space="preserve"> </w:t>
      </w:r>
      <w:r w:rsidR="00C617FF">
        <w:rPr>
          <w:color w:val="404040" w:themeColor="text1" w:themeTint="BF"/>
          <w:sz w:val="22"/>
        </w:rPr>
        <w:t xml:space="preserve">en place </w:t>
      </w:r>
      <w:r>
        <w:rPr>
          <w:color w:val="404040" w:themeColor="text1" w:themeTint="BF"/>
          <w:sz w:val="22"/>
        </w:rPr>
        <w:t xml:space="preserve">un système de caisse enregistreuse dans chaque lieu d'exploitation, qui est déclaré auprès de l'administration fiscale, peut appliquer la dispense partielle de versement de PP aux </w:t>
      </w:r>
      <w:r>
        <w:rPr>
          <w:b/>
          <w:color w:val="404040" w:themeColor="text1" w:themeTint="BF"/>
          <w:sz w:val="22"/>
        </w:rPr>
        <w:t>180 premières heures supplémentaires par travailleur</w:t>
      </w:r>
      <w:r>
        <w:rPr>
          <w:color w:val="404040" w:themeColor="text1" w:themeTint="BF"/>
          <w:sz w:val="22"/>
        </w:rPr>
        <w:t xml:space="preserve"> </w:t>
      </w:r>
      <w:r>
        <w:rPr>
          <w:b/>
          <w:color w:val="404040" w:themeColor="text1" w:themeTint="BF"/>
          <w:sz w:val="22"/>
        </w:rPr>
        <w:t>et par année</w:t>
      </w:r>
      <w:r>
        <w:rPr>
          <w:color w:val="404040" w:themeColor="text1" w:themeTint="BF"/>
          <w:sz w:val="22"/>
        </w:rPr>
        <w:t>.</w:t>
      </w:r>
    </w:p>
    <w:p w:rsidR="0048450A" w:rsidRDefault="0048450A" w:rsidP="0048450A">
      <w:pPr>
        <w:spacing w:line="280" w:lineRule="exact"/>
        <w:jc w:val="both"/>
        <w:rPr>
          <w:rFonts w:cs="Arial"/>
          <w:color w:val="404040" w:themeColor="text1" w:themeTint="BF"/>
          <w:sz w:val="22"/>
          <w:szCs w:val="22"/>
        </w:rPr>
      </w:pPr>
    </w:p>
    <w:p w:rsidR="0048450A" w:rsidRDefault="00FC39D2" w:rsidP="0040497D">
      <w:pPr>
        <w:spacing w:line="280" w:lineRule="exact"/>
        <w:rPr>
          <w:rFonts w:cs="Arial"/>
          <w:color w:val="404040" w:themeColor="text1" w:themeTint="BF"/>
          <w:sz w:val="22"/>
          <w:szCs w:val="22"/>
        </w:rPr>
      </w:pPr>
      <w:r>
        <w:rPr>
          <w:color w:val="404040" w:themeColor="text1" w:themeTint="BF"/>
          <w:sz w:val="22"/>
        </w:rPr>
        <w:lastRenderedPageBreak/>
        <w:t xml:space="preserve">Dans l'hypothèse où l'employeur du secteur </w:t>
      </w:r>
      <w:proofErr w:type="spellStart"/>
      <w:r>
        <w:rPr>
          <w:color w:val="404040" w:themeColor="text1" w:themeTint="BF"/>
          <w:sz w:val="22"/>
        </w:rPr>
        <w:t>horeca</w:t>
      </w:r>
      <w:proofErr w:type="spellEnd"/>
      <w:r>
        <w:rPr>
          <w:color w:val="404040" w:themeColor="text1" w:themeTint="BF"/>
          <w:sz w:val="22"/>
        </w:rPr>
        <w:t xml:space="preserve"> fait usage de cette réduction des charges fiscales, il devra être en mesure de présenter en cas de </w:t>
      </w:r>
      <w:r>
        <w:rPr>
          <w:b/>
          <w:color w:val="404040" w:themeColor="text1" w:themeTint="BF"/>
          <w:sz w:val="22"/>
        </w:rPr>
        <w:t>contrôle</w:t>
      </w:r>
      <w:r>
        <w:rPr>
          <w:color w:val="404040" w:themeColor="text1" w:themeTint="BF"/>
          <w:sz w:val="22"/>
        </w:rPr>
        <w:t xml:space="preserve"> une liste nominative contenant pour chaque travailleur, l'identité complète, le nombre d'heures supplémentaires, la base de calcul du sursalaire et la période de l'année p</w:t>
      </w:r>
      <w:r w:rsidR="00F729EF">
        <w:rPr>
          <w:color w:val="404040" w:themeColor="text1" w:themeTint="BF"/>
          <w:sz w:val="22"/>
        </w:rPr>
        <w:t>endant laquelle ce travailleur a</w:t>
      </w:r>
      <w:r>
        <w:rPr>
          <w:color w:val="404040" w:themeColor="text1" w:themeTint="BF"/>
          <w:sz w:val="22"/>
        </w:rPr>
        <w:t xml:space="preserve"> effectué du travail supplémentaire.</w:t>
      </w:r>
    </w:p>
    <w:p w:rsidR="00B66781" w:rsidRDefault="00B66781" w:rsidP="0040497D">
      <w:pPr>
        <w:spacing w:line="280" w:lineRule="exact"/>
        <w:rPr>
          <w:rFonts w:cs="Arial"/>
          <w:b/>
          <w:color w:val="00A0CB"/>
          <w:sz w:val="24"/>
        </w:rPr>
      </w:pPr>
    </w:p>
    <w:p w:rsidR="00514E60" w:rsidRDefault="00DB3A10" w:rsidP="0040497D">
      <w:pPr>
        <w:spacing w:line="280" w:lineRule="exact"/>
        <w:rPr>
          <w:rFonts w:cs="Arial"/>
          <w:b/>
          <w:color w:val="00A0CB"/>
          <w:sz w:val="24"/>
        </w:rPr>
      </w:pPr>
      <w:r>
        <w:rPr>
          <w:b/>
          <w:color w:val="00A0CB"/>
          <w:sz w:val="24"/>
        </w:rPr>
        <w:t xml:space="preserve">Et l’ONSS ? </w:t>
      </w:r>
    </w:p>
    <w:p w:rsidR="00F27958" w:rsidRPr="00521E10" w:rsidRDefault="00FC39D2" w:rsidP="00F27958">
      <w:pPr>
        <w:spacing w:line="280" w:lineRule="exact"/>
        <w:rPr>
          <w:rFonts w:cs="Arial"/>
          <w:color w:val="404040" w:themeColor="text1" w:themeTint="BF"/>
          <w:sz w:val="22"/>
          <w:szCs w:val="22"/>
        </w:rPr>
      </w:pPr>
      <w:r>
        <w:rPr>
          <w:color w:val="404040" w:themeColor="text1" w:themeTint="BF"/>
          <w:sz w:val="22"/>
        </w:rPr>
        <w:t>Outre la mesure fiscale, l'ONSS prévoit une réduction groupe-cible spécifique pour le secteur de l'</w:t>
      </w:r>
      <w:proofErr w:type="spellStart"/>
      <w:r>
        <w:rPr>
          <w:color w:val="404040" w:themeColor="text1" w:themeTint="BF"/>
          <w:sz w:val="22"/>
        </w:rPr>
        <w:t>horeca</w:t>
      </w:r>
      <w:proofErr w:type="spellEnd"/>
      <w:r>
        <w:rPr>
          <w:color w:val="404040" w:themeColor="text1" w:themeTint="BF"/>
          <w:sz w:val="22"/>
        </w:rPr>
        <w:t xml:space="preserve"> (depuis le 1</w:t>
      </w:r>
      <w:r>
        <w:rPr>
          <w:color w:val="404040" w:themeColor="text1" w:themeTint="BF"/>
          <w:sz w:val="22"/>
          <w:vertAlign w:val="superscript"/>
        </w:rPr>
        <w:t>er</w:t>
      </w:r>
      <w:r>
        <w:rPr>
          <w:color w:val="404040" w:themeColor="text1" w:themeTint="BF"/>
          <w:sz w:val="22"/>
        </w:rPr>
        <w:t xml:space="preserve"> janvier 2014). Cette réduction est octroyée à l'employeur du secteur </w:t>
      </w:r>
      <w:proofErr w:type="spellStart"/>
      <w:r>
        <w:rPr>
          <w:color w:val="404040" w:themeColor="text1" w:themeTint="BF"/>
          <w:sz w:val="22"/>
        </w:rPr>
        <w:t>horeca</w:t>
      </w:r>
      <w:proofErr w:type="spellEnd"/>
      <w:r>
        <w:rPr>
          <w:color w:val="404040" w:themeColor="text1" w:themeTint="BF"/>
          <w:sz w:val="22"/>
        </w:rPr>
        <w:t xml:space="preserve"> pour un nombre illimité de trimestres pour cinq travailleurs fixes à temps plein (cette réduction ne vaut pas pour les extras et les étudiants). Cette réduction des cotisations patronales de sécurité sociale s'élève à 500 € par trimestre et par travailleur et à 800 € pour les travailleurs âgés de moins de 26 ans.</w:t>
      </w:r>
    </w:p>
    <w:p w:rsidR="00F27958" w:rsidRPr="00521E10" w:rsidRDefault="00F27958" w:rsidP="00F27958">
      <w:pPr>
        <w:spacing w:line="280" w:lineRule="exact"/>
        <w:rPr>
          <w:rFonts w:cs="Arial"/>
          <w:color w:val="404040" w:themeColor="text1" w:themeTint="BF"/>
          <w:sz w:val="22"/>
          <w:szCs w:val="22"/>
        </w:rPr>
      </w:pPr>
    </w:p>
    <w:p w:rsidR="00F27958" w:rsidRPr="00521E10" w:rsidRDefault="006A42F6" w:rsidP="00F27958">
      <w:pPr>
        <w:spacing w:line="280" w:lineRule="exact"/>
        <w:rPr>
          <w:rFonts w:cs="Arial"/>
          <w:color w:val="404040" w:themeColor="text1" w:themeTint="BF"/>
          <w:sz w:val="22"/>
          <w:szCs w:val="22"/>
        </w:rPr>
      </w:pPr>
      <w:r>
        <w:rPr>
          <w:color w:val="404040" w:themeColor="text1" w:themeTint="BF"/>
          <w:sz w:val="22"/>
        </w:rPr>
        <w:t>Pour bénéficier de cette réduction, les conditions suivantes doivent être réunies :</w:t>
      </w:r>
    </w:p>
    <w:p w:rsidR="008D7717" w:rsidRPr="00521E10" w:rsidRDefault="00F729EF" w:rsidP="00A136DA">
      <w:pPr>
        <w:pStyle w:val="ListParagraph"/>
        <w:numPr>
          <w:ilvl w:val="0"/>
          <w:numId w:val="22"/>
        </w:numPr>
        <w:spacing w:line="280" w:lineRule="exact"/>
        <w:rPr>
          <w:rFonts w:cs="Arial"/>
          <w:color w:val="404040" w:themeColor="text1" w:themeTint="BF"/>
          <w:sz w:val="22"/>
          <w:szCs w:val="22"/>
        </w:rPr>
      </w:pPr>
      <w:r>
        <w:rPr>
          <w:color w:val="404040" w:themeColor="text1" w:themeTint="BF"/>
          <w:sz w:val="22"/>
        </w:rPr>
        <w:t>L</w:t>
      </w:r>
      <w:r w:rsidR="00F536F0">
        <w:rPr>
          <w:color w:val="404040" w:themeColor="text1" w:themeTint="BF"/>
          <w:sz w:val="22"/>
        </w:rPr>
        <w:t xml:space="preserve">'employeur du secteur </w:t>
      </w:r>
      <w:proofErr w:type="spellStart"/>
      <w:r w:rsidR="00F536F0">
        <w:rPr>
          <w:color w:val="404040" w:themeColor="text1" w:themeTint="BF"/>
          <w:sz w:val="22"/>
        </w:rPr>
        <w:t>horeca</w:t>
      </w:r>
      <w:proofErr w:type="spellEnd"/>
      <w:r w:rsidR="00F536F0">
        <w:rPr>
          <w:color w:val="404040" w:themeColor="text1" w:themeTint="BF"/>
          <w:sz w:val="22"/>
        </w:rPr>
        <w:t xml:space="preserve"> doit occuper au maximum </w:t>
      </w:r>
      <w:r w:rsidR="00F536F0" w:rsidRPr="00F729EF">
        <w:rPr>
          <w:color w:val="404040" w:themeColor="text1" w:themeTint="BF"/>
          <w:sz w:val="22"/>
        </w:rPr>
        <w:t xml:space="preserve">49 </w:t>
      </w:r>
      <w:r w:rsidR="00F536F0">
        <w:rPr>
          <w:color w:val="404040" w:themeColor="text1" w:themeTint="BF"/>
          <w:sz w:val="22"/>
        </w:rPr>
        <w:t>travailleurs dans une période de référence déterminée et ce, quelle que soit la commission paritaire dont ils relèvent ;</w:t>
      </w:r>
    </w:p>
    <w:p w:rsidR="008D7717" w:rsidRPr="00521E10" w:rsidRDefault="00F729EF" w:rsidP="00F27958">
      <w:pPr>
        <w:pStyle w:val="ListParagraph"/>
        <w:numPr>
          <w:ilvl w:val="0"/>
          <w:numId w:val="22"/>
        </w:numPr>
        <w:spacing w:line="280" w:lineRule="exact"/>
        <w:rPr>
          <w:rFonts w:cs="Arial"/>
          <w:color w:val="404040" w:themeColor="text1" w:themeTint="BF"/>
          <w:sz w:val="22"/>
          <w:szCs w:val="22"/>
        </w:rPr>
      </w:pPr>
      <w:r>
        <w:rPr>
          <w:color w:val="404040" w:themeColor="text1" w:themeTint="BF"/>
          <w:sz w:val="22"/>
        </w:rPr>
        <w:t>L</w:t>
      </w:r>
      <w:r w:rsidR="00F536F0">
        <w:rPr>
          <w:color w:val="404040" w:themeColor="text1" w:themeTint="BF"/>
          <w:sz w:val="22"/>
        </w:rPr>
        <w:t>'employeur dispose d'un système de caisse enregistré auprès du fisc, actif durant le trimestre « complet » d'application de la réduction groupe-cible ;</w:t>
      </w:r>
    </w:p>
    <w:p w:rsidR="00F27958" w:rsidRPr="00521E10" w:rsidRDefault="00F536F0" w:rsidP="008D7717">
      <w:pPr>
        <w:pStyle w:val="ListParagraph"/>
        <w:numPr>
          <w:ilvl w:val="0"/>
          <w:numId w:val="22"/>
        </w:numPr>
        <w:spacing w:line="280" w:lineRule="exact"/>
        <w:rPr>
          <w:rFonts w:cs="Arial"/>
          <w:color w:val="404040" w:themeColor="text1" w:themeTint="BF"/>
          <w:sz w:val="22"/>
          <w:szCs w:val="22"/>
        </w:rPr>
      </w:pPr>
      <w:r>
        <w:rPr>
          <w:color w:val="404040" w:themeColor="text1" w:themeTint="BF"/>
          <w:sz w:val="22"/>
        </w:rPr>
        <w:t>Pour tous les travailleurs fixes (même ceux qui ne relèvent pas de la CP n° 302), les heures de début et de fin de l'occupation doivent être enregistrées chaque jour, soit via le système de caisse enregistreuse, soit via un système alternatif d'enregistrement journalier des prestations mis à disposition par l'ONSS (dans les deux cas, une déclaration Dimona complémentaire doit encore être établie).</w:t>
      </w:r>
      <w:r>
        <w:rPr>
          <w:rFonts w:cs="Arial"/>
          <w:color w:val="404040" w:themeColor="text1" w:themeTint="BF"/>
          <w:sz w:val="22"/>
          <w:szCs w:val="22"/>
        </w:rPr>
        <w:br/>
      </w:r>
    </w:p>
    <w:p w:rsidR="00B66781" w:rsidRDefault="008D7717" w:rsidP="0040497D">
      <w:pPr>
        <w:spacing w:line="280" w:lineRule="exact"/>
        <w:rPr>
          <w:rFonts w:cs="Arial"/>
          <w:color w:val="404040" w:themeColor="text1" w:themeTint="BF"/>
          <w:sz w:val="22"/>
          <w:szCs w:val="22"/>
        </w:rPr>
      </w:pPr>
      <w:r>
        <w:rPr>
          <w:color w:val="404040" w:themeColor="text1" w:themeTint="BF"/>
          <w:sz w:val="22"/>
        </w:rPr>
        <w:t xml:space="preserve">Enfin, un cumul avec d'autres réductions structurelles est admis. Toutefois, il n'y a pas de cumul possible avec une autre réduction groupe-cible (ex. : premiers engagements, jeunes, chômeurs de longue durée,...). </w:t>
      </w:r>
    </w:p>
    <w:p w:rsidR="00B66781" w:rsidRPr="008D7717" w:rsidRDefault="00B66781" w:rsidP="0040497D">
      <w:pPr>
        <w:spacing w:line="280" w:lineRule="exact"/>
        <w:rPr>
          <w:rFonts w:cs="Arial"/>
          <w:sz w:val="22"/>
          <w:szCs w:val="22"/>
        </w:rPr>
      </w:pPr>
    </w:p>
    <w:p w:rsidR="008302F2" w:rsidRDefault="00DB3A10" w:rsidP="0040497D">
      <w:pPr>
        <w:spacing w:line="280" w:lineRule="exact"/>
        <w:rPr>
          <w:rFonts w:cs="Arial"/>
          <w:color w:val="404040" w:themeColor="text1" w:themeTint="BF"/>
          <w:sz w:val="22"/>
          <w:szCs w:val="22"/>
        </w:rPr>
      </w:pPr>
      <w:r>
        <w:rPr>
          <w:b/>
          <w:color w:val="00A0CB"/>
          <w:sz w:val="24"/>
        </w:rPr>
        <w:t xml:space="preserve">Que prédit l'avenir ? </w:t>
      </w:r>
    </w:p>
    <w:p w:rsidR="0074351D" w:rsidRDefault="008302F2" w:rsidP="0074351D">
      <w:pPr>
        <w:spacing w:line="280" w:lineRule="exact"/>
        <w:rPr>
          <w:rFonts w:cs="Arial"/>
          <w:color w:val="404040" w:themeColor="text1" w:themeTint="BF"/>
          <w:sz w:val="22"/>
          <w:szCs w:val="22"/>
        </w:rPr>
      </w:pPr>
      <w:r>
        <w:rPr>
          <w:color w:val="404040" w:themeColor="text1" w:themeTint="BF"/>
          <w:sz w:val="22"/>
        </w:rPr>
        <w:t xml:space="preserve">Le Conseil des ministres a approuvé le plan </w:t>
      </w:r>
      <w:proofErr w:type="spellStart"/>
      <w:r>
        <w:rPr>
          <w:color w:val="404040" w:themeColor="text1" w:themeTint="BF"/>
          <w:sz w:val="22"/>
        </w:rPr>
        <w:t>horeca</w:t>
      </w:r>
      <w:proofErr w:type="spellEnd"/>
      <w:r>
        <w:rPr>
          <w:color w:val="404040" w:themeColor="text1" w:themeTint="BF"/>
          <w:sz w:val="22"/>
        </w:rPr>
        <w:t xml:space="preserve"> en février 2015. L'actuel gouvernement s'y est engagé à concrétiser trois mesures de réduction des charges supplémentaires d'ici à la fin du mois d'octobre 2015, à savoir :</w:t>
      </w:r>
    </w:p>
    <w:p w:rsidR="0074351D" w:rsidRDefault="0074351D" w:rsidP="0074351D">
      <w:pPr>
        <w:spacing w:line="280" w:lineRule="exact"/>
        <w:rPr>
          <w:rFonts w:cs="Arial"/>
          <w:color w:val="404040" w:themeColor="text1" w:themeTint="BF"/>
          <w:sz w:val="22"/>
          <w:szCs w:val="22"/>
        </w:rPr>
      </w:pPr>
    </w:p>
    <w:p w:rsidR="009F0797" w:rsidRPr="0074351D" w:rsidRDefault="009F0797" w:rsidP="0074351D">
      <w:pPr>
        <w:pStyle w:val="ListParagraph"/>
        <w:numPr>
          <w:ilvl w:val="0"/>
          <w:numId w:val="33"/>
        </w:numPr>
        <w:spacing w:line="280" w:lineRule="exact"/>
        <w:rPr>
          <w:rFonts w:cs="Arial"/>
          <w:color w:val="404040" w:themeColor="text1" w:themeTint="BF"/>
          <w:sz w:val="22"/>
          <w:szCs w:val="22"/>
        </w:rPr>
      </w:pPr>
      <w:r>
        <w:rPr>
          <w:b/>
          <w:color w:val="404040" w:themeColor="text1" w:themeTint="BF"/>
          <w:sz w:val="22"/>
        </w:rPr>
        <w:t>extension</w:t>
      </w:r>
      <w:r>
        <w:rPr>
          <w:color w:val="404040" w:themeColor="text1" w:themeTint="BF"/>
          <w:sz w:val="22"/>
        </w:rPr>
        <w:t xml:space="preserve">, pour les établissements </w:t>
      </w:r>
      <w:proofErr w:type="spellStart"/>
      <w:r>
        <w:rPr>
          <w:color w:val="404040" w:themeColor="text1" w:themeTint="BF"/>
          <w:sz w:val="22"/>
        </w:rPr>
        <w:t>horeca</w:t>
      </w:r>
      <w:proofErr w:type="spellEnd"/>
      <w:r>
        <w:rPr>
          <w:color w:val="404040" w:themeColor="text1" w:themeTint="BF"/>
          <w:sz w:val="22"/>
        </w:rPr>
        <w:t xml:space="preserve"> avec un SCE, de</w:t>
      </w:r>
      <w:r>
        <w:rPr>
          <w:b/>
          <w:color w:val="404040" w:themeColor="text1" w:themeTint="BF"/>
          <w:sz w:val="22"/>
        </w:rPr>
        <w:t xml:space="preserve"> 180 à 360 heures supplémentaires peu coûteuses</w:t>
      </w:r>
      <w:r>
        <w:rPr>
          <w:color w:val="404040" w:themeColor="text1" w:themeTint="BF"/>
          <w:sz w:val="22"/>
        </w:rPr>
        <w:t xml:space="preserve"> par an et par travailleur ;</w:t>
      </w:r>
    </w:p>
    <w:p w:rsidR="004D3A0D" w:rsidRDefault="004D3A0D">
      <w:pPr>
        <w:spacing w:line="280" w:lineRule="exact"/>
        <w:rPr>
          <w:rFonts w:cs="Arial"/>
          <w:color w:val="404040" w:themeColor="text1" w:themeTint="BF"/>
          <w:sz w:val="22"/>
          <w:szCs w:val="22"/>
        </w:rPr>
      </w:pPr>
    </w:p>
    <w:p w:rsidR="009F0797" w:rsidRPr="0074351D" w:rsidRDefault="00232E1F" w:rsidP="0074351D">
      <w:pPr>
        <w:pStyle w:val="ListParagraph"/>
        <w:numPr>
          <w:ilvl w:val="0"/>
          <w:numId w:val="33"/>
        </w:numPr>
        <w:spacing w:line="280" w:lineRule="exact"/>
        <w:rPr>
          <w:rFonts w:cs="Arial"/>
          <w:color w:val="404040" w:themeColor="text1" w:themeTint="BF"/>
          <w:sz w:val="22"/>
          <w:szCs w:val="22"/>
        </w:rPr>
      </w:pPr>
      <w:r>
        <w:rPr>
          <w:color w:val="404040" w:themeColor="text1" w:themeTint="BF"/>
          <w:sz w:val="22"/>
        </w:rPr>
        <w:t xml:space="preserve">possibilité pour un employeur du secteur </w:t>
      </w:r>
      <w:proofErr w:type="spellStart"/>
      <w:r>
        <w:rPr>
          <w:color w:val="404040" w:themeColor="text1" w:themeTint="BF"/>
          <w:sz w:val="22"/>
        </w:rPr>
        <w:t>horeca</w:t>
      </w:r>
      <w:proofErr w:type="spellEnd"/>
      <w:r>
        <w:rPr>
          <w:color w:val="404040" w:themeColor="text1" w:themeTint="BF"/>
          <w:sz w:val="22"/>
        </w:rPr>
        <w:t xml:space="preserve"> de faire usage du système du</w:t>
      </w:r>
      <w:r>
        <w:rPr>
          <w:b/>
          <w:color w:val="404040" w:themeColor="text1" w:themeTint="BF"/>
          <w:sz w:val="22"/>
        </w:rPr>
        <w:t xml:space="preserve"> travail occasionnel</w:t>
      </w:r>
      <w:r>
        <w:rPr>
          <w:color w:val="404040" w:themeColor="text1" w:themeTint="BF"/>
          <w:sz w:val="22"/>
        </w:rPr>
        <w:t xml:space="preserve"> pendant 200 jours, et non plus 100, système où les cotisations ONSS seront calculées sur la base d'un forfait qui ne correspond pas à la rémunération réellement payée.</w:t>
      </w:r>
    </w:p>
    <w:p w:rsidR="009F0797" w:rsidRPr="00521E10" w:rsidRDefault="009F0797" w:rsidP="009F0797">
      <w:pPr>
        <w:spacing w:line="280" w:lineRule="exact"/>
        <w:ind w:left="720"/>
        <w:rPr>
          <w:rFonts w:cs="Arial"/>
          <w:color w:val="404040" w:themeColor="text1" w:themeTint="BF"/>
          <w:sz w:val="22"/>
          <w:szCs w:val="22"/>
        </w:rPr>
      </w:pPr>
    </w:p>
    <w:p w:rsidR="00521E10" w:rsidRPr="0074351D" w:rsidRDefault="00232E1F" w:rsidP="0074351D">
      <w:pPr>
        <w:pStyle w:val="ListParagraph"/>
        <w:numPr>
          <w:ilvl w:val="0"/>
          <w:numId w:val="33"/>
        </w:numPr>
        <w:spacing w:line="280" w:lineRule="exact"/>
        <w:rPr>
          <w:rFonts w:cs="Arial"/>
          <w:color w:val="404040" w:themeColor="text1" w:themeTint="BF"/>
          <w:sz w:val="22"/>
          <w:szCs w:val="22"/>
        </w:rPr>
      </w:pPr>
      <w:r>
        <w:rPr>
          <w:color w:val="404040" w:themeColor="text1" w:themeTint="BF"/>
          <w:sz w:val="22"/>
        </w:rPr>
        <w:t>mise en place d'</w:t>
      </w:r>
      <w:r>
        <w:rPr>
          <w:b/>
          <w:color w:val="404040" w:themeColor="text1" w:themeTint="BF"/>
          <w:sz w:val="22"/>
        </w:rPr>
        <w:t xml:space="preserve">un système de </w:t>
      </w:r>
      <w:proofErr w:type="spellStart"/>
      <w:r>
        <w:rPr>
          <w:b/>
          <w:color w:val="404040" w:themeColor="text1" w:themeTint="BF"/>
          <w:sz w:val="22"/>
        </w:rPr>
        <w:t>flexi</w:t>
      </w:r>
      <w:proofErr w:type="spellEnd"/>
      <w:r>
        <w:rPr>
          <w:b/>
          <w:color w:val="404040" w:themeColor="text1" w:themeTint="BF"/>
          <w:sz w:val="22"/>
        </w:rPr>
        <w:t>-jobs</w:t>
      </w:r>
      <w:r>
        <w:rPr>
          <w:color w:val="404040" w:themeColor="text1" w:themeTint="BF"/>
          <w:sz w:val="22"/>
        </w:rPr>
        <w:t>. Les personnes qui ont un travail principal d'au moins 4/5</w:t>
      </w:r>
      <w:r>
        <w:rPr>
          <w:color w:val="404040" w:themeColor="text1" w:themeTint="BF"/>
          <w:sz w:val="22"/>
          <w:vertAlign w:val="superscript"/>
        </w:rPr>
        <w:t>ème</w:t>
      </w:r>
      <w:r>
        <w:rPr>
          <w:color w:val="404040" w:themeColor="text1" w:themeTint="BF"/>
          <w:sz w:val="22"/>
        </w:rPr>
        <w:t xml:space="preserve"> et qui paient des charges sociales complètes pourraient percevoir des revenus complémentaires dans le secteur de </w:t>
      </w:r>
      <w:r w:rsidR="00C617FF">
        <w:rPr>
          <w:color w:val="404040" w:themeColor="text1" w:themeTint="BF"/>
          <w:sz w:val="22"/>
        </w:rPr>
        <w:t>l'</w:t>
      </w:r>
      <w:proofErr w:type="spellStart"/>
      <w:r w:rsidR="00C617FF">
        <w:rPr>
          <w:color w:val="404040" w:themeColor="text1" w:themeTint="BF"/>
          <w:sz w:val="22"/>
        </w:rPr>
        <w:t>horeca</w:t>
      </w:r>
      <w:proofErr w:type="spellEnd"/>
      <w:r w:rsidR="00C617FF">
        <w:rPr>
          <w:color w:val="404040" w:themeColor="text1" w:themeTint="BF"/>
          <w:sz w:val="22"/>
        </w:rPr>
        <w:t>. Sur ce travail, seul</w:t>
      </w:r>
      <w:r>
        <w:rPr>
          <w:color w:val="404040" w:themeColor="text1" w:themeTint="BF"/>
          <w:sz w:val="22"/>
        </w:rPr>
        <w:t>s 25 % de</w:t>
      </w:r>
      <w:r w:rsidR="00F729EF">
        <w:rPr>
          <w:color w:val="404040" w:themeColor="text1" w:themeTint="BF"/>
          <w:sz w:val="22"/>
        </w:rPr>
        <w:t>s</w:t>
      </w:r>
      <w:r>
        <w:rPr>
          <w:color w:val="404040" w:themeColor="text1" w:themeTint="BF"/>
          <w:sz w:val="22"/>
        </w:rPr>
        <w:t xml:space="preserve"> cotisations patronales libératoi</w:t>
      </w:r>
      <w:r w:rsidR="00C617FF">
        <w:rPr>
          <w:color w:val="404040" w:themeColor="text1" w:themeTint="BF"/>
          <w:sz w:val="22"/>
        </w:rPr>
        <w:t>res de l'ONSS doivent être payé</w:t>
      </w:r>
      <w:r w:rsidR="00F729EF">
        <w:rPr>
          <w:color w:val="404040" w:themeColor="text1" w:themeTint="BF"/>
          <w:sz w:val="22"/>
        </w:rPr>
        <w:t>e</w:t>
      </w:r>
      <w:bookmarkStart w:id="0" w:name="_GoBack"/>
      <w:bookmarkEnd w:id="0"/>
      <w:r>
        <w:rPr>
          <w:color w:val="404040" w:themeColor="text1" w:themeTint="BF"/>
          <w:sz w:val="22"/>
        </w:rPr>
        <w:t xml:space="preserve">s. Il a récemment été demandé d'étendre cette mesure aux travailleurs de l'entreprise et </w:t>
      </w:r>
      <w:r>
        <w:rPr>
          <w:color w:val="404040" w:themeColor="text1" w:themeTint="BF"/>
          <w:sz w:val="22"/>
        </w:rPr>
        <w:lastRenderedPageBreak/>
        <w:t>non pas uniquement au personnel externe. Reste à savoir s'il sera donné suite à cette demande.</w:t>
      </w:r>
    </w:p>
    <w:p w:rsidR="00521E10" w:rsidRPr="00521E10" w:rsidRDefault="00521E10" w:rsidP="00521E10">
      <w:pPr>
        <w:spacing w:line="280" w:lineRule="exact"/>
        <w:rPr>
          <w:rFonts w:cs="Arial"/>
          <w:color w:val="404040" w:themeColor="text1" w:themeTint="BF"/>
          <w:sz w:val="22"/>
          <w:szCs w:val="22"/>
        </w:rPr>
      </w:pPr>
    </w:p>
    <w:p w:rsidR="00521E10" w:rsidRDefault="00521E10" w:rsidP="00521E10">
      <w:pPr>
        <w:spacing w:line="280" w:lineRule="exact"/>
        <w:rPr>
          <w:rFonts w:cs="Arial"/>
          <w:color w:val="404040" w:themeColor="text1" w:themeTint="BF"/>
          <w:sz w:val="22"/>
          <w:szCs w:val="22"/>
        </w:rPr>
      </w:pPr>
      <w:r>
        <w:rPr>
          <w:color w:val="404040" w:themeColor="text1" w:themeTint="BF"/>
          <w:sz w:val="22"/>
        </w:rPr>
        <w:t>Ces trois mesures doivent à présent être</w:t>
      </w:r>
      <w:r w:rsidR="00C617FF">
        <w:rPr>
          <w:color w:val="404040" w:themeColor="text1" w:themeTint="BF"/>
          <w:sz w:val="22"/>
        </w:rPr>
        <w:t xml:space="preserve"> traduites dans un texte légal.</w:t>
      </w:r>
      <w:r>
        <w:rPr>
          <w:color w:val="404040" w:themeColor="text1" w:themeTint="BF"/>
          <w:sz w:val="22"/>
        </w:rPr>
        <w:t xml:space="preserve"> Le calendrier mis en place pour l'implémentation de ces mesures prévoit une deuxième lecture en Conseil des ministres pour juin 2015.</w:t>
      </w:r>
    </w:p>
    <w:p w:rsidR="00C15426" w:rsidRDefault="00C15426" w:rsidP="00521E10">
      <w:pPr>
        <w:spacing w:line="280" w:lineRule="exact"/>
        <w:rPr>
          <w:rFonts w:cs="Arial"/>
          <w:color w:val="404040" w:themeColor="text1" w:themeTint="BF"/>
          <w:sz w:val="22"/>
          <w:szCs w:val="22"/>
        </w:rPr>
      </w:pPr>
    </w:p>
    <w:p w:rsidR="00C15426" w:rsidRPr="00521E10" w:rsidRDefault="00C15426" w:rsidP="00521E10">
      <w:pPr>
        <w:spacing w:line="280" w:lineRule="exact"/>
        <w:rPr>
          <w:rFonts w:cs="Arial"/>
          <w:color w:val="404040" w:themeColor="text1" w:themeTint="BF"/>
          <w:sz w:val="22"/>
          <w:szCs w:val="22"/>
        </w:rPr>
      </w:pPr>
      <w:r>
        <w:rPr>
          <w:color w:val="404040" w:themeColor="text1" w:themeTint="BF"/>
          <w:sz w:val="22"/>
        </w:rPr>
        <w:t xml:space="preserve">L'aperçu ci-dessus montre que de nombreuses réductions des charges sont instaurées pour aider les employeurs du secteur </w:t>
      </w:r>
      <w:proofErr w:type="spellStart"/>
      <w:r>
        <w:rPr>
          <w:color w:val="404040" w:themeColor="text1" w:themeTint="BF"/>
          <w:sz w:val="22"/>
        </w:rPr>
        <w:t>horeca</w:t>
      </w:r>
      <w:proofErr w:type="spellEnd"/>
      <w:r>
        <w:rPr>
          <w:color w:val="404040" w:themeColor="text1" w:themeTint="BF"/>
          <w:sz w:val="22"/>
        </w:rPr>
        <w:t xml:space="preserve"> à maîtriser les coûts salariaux. En outre, il existe d'autres réductions générales des charges que nous n'avons pas développées ici.</w:t>
      </w:r>
    </w:p>
    <w:p w:rsidR="00521E10" w:rsidRPr="00521E10" w:rsidRDefault="00521E10" w:rsidP="00521E10">
      <w:pPr>
        <w:spacing w:line="280" w:lineRule="exact"/>
        <w:rPr>
          <w:rFonts w:cs="Arial"/>
          <w:color w:val="404040" w:themeColor="text1" w:themeTint="BF"/>
          <w:sz w:val="22"/>
          <w:szCs w:val="22"/>
        </w:rPr>
      </w:pPr>
    </w:p>
    <w:p w:rsidR="002B7226" w:rsidRPr="00520B8A" w:rsidRDefault="002B7226" w:rsidP="0064458A">
      <w:pPr>
        <w:spacing w:line="280" w:lineRule="exact"/>
        <w:rPr>
          <w:rFonts w:cs="Arial"/>
          <w:sz w:val="22"/>
          <w:szCs w:val="22"/>
        </w:rPr>
      </w:pPr>
    </w:p>
    <w:p w:rsidR="00520B8A" w:rsidRPr="00624A03" w:rsidRDefault="00520B8A" w:rsidP="00520B8A">
      <w:pPr>
        <w:rPr>
          <w:rFonts w:cs="Arial"/>
          <w:color w:val="F6A500"/>
          <w:sz w:val="28"/>
          <w:szCs w:val="28"/>
        </w:rPr>
      </w:pPr>
      <w:r>
        <w:rPr>
          <w:color w:val="F6A500"/>
          <w:sz w:val="28"/>
        </w:rPr>
        <w:t xml:space="preserve">À propos de </w:t>
      </w:r>
      <w:proofErr w:type="spellStart"/>
      <w:r>
        <w:rPr>
          <w:color w:val="F6A500"/>
          <w:sz w:val="28"/>
        </w:rPr>
        <w:t>Partena</w:t>
      </w:r>
      <w:proofErr w:type="spellEnd"/>
      <w:r>
        <w:rPr>
          <w:color w:val="F6A500"/>
          <w:sz w:val="28"/>
        </w:rPr>
        <w:t xml:space="preserve"> Professional</w:t>
      </w:r>
    </w:p>
    <w:p w:rsidR="00462C2A" w:rsidRDefault="00520B8A" w:rsidP="0074351D">
      <w:pPr>
        <w:jc w:val="both"/>
        <w:rPr>
          <w:rFonts w:cs="Arial"/>
          <w:sz w:val="22"/>
          <w:szCs w:val="22"/>
        </w:rPr>
      </w:pPr>
      <w:proofErr w:type="spellStart"/>
      <w:r>
        <w:rPr>
          <w:sz w:val="22"/>
        </w:rPr>
        <w:t>Partena</w:t>
      </w:r>
      <w:proofErr w:type="spellEnd"/>
      <w:r>
        <w:rPr>
          <w:sz w:val="22"/>
        </w:rPr>
        <w:t xml:space="preserve"> Professional est un prestataire de services qui met résolument l’accent sur l’entrepreneuriat et la gestion du personnel. Nous soutenons et accompagnons les starters, indépendants,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de l’absentéisme, des formations, du conseil juridique et de la consultance RH.</w:t>
      </w:r>
    </w:p>
    <w:p w:rsidR="00462C2A" w:rsidRDefault="00520B8A" w:rsidP="0074351D">
      <w:pPr>
        <w:jc w:val="both"/>
        <w:rPr>
          <w:rFonts w:cs="Arial"/>
          <w:sz w:val="22"/>
          <w:szCs w:val="22"/>
        </w:rPr>
      </w:pPr>
      <w:r>
        <w:rPr>
          <w:sz w:val="22"/>
        </w:rPr>
        <w:t xml:space="preserve">Depuis 2012, HDP et </w:t>
      </w:r>
      <w:proofErr w:type="spellStart"/>
      <w:r>
        <w:rPr>
          <w:sz w:val="22"/>
        </w:rPr>
        <w:t>Partena</w:t>
      </w:r>
      <w:proofErr w:type="spellEnd"/>
      <w:r>
        <w:rPr>
          <w:sz w:val="22"/>
        </w:rPr>
        <w:t xml:space="preserve"> forment </w:t>
      </w:r>
      <w:proofErr w:type="spellStart"/>
      <w:r>
        <w:rPr>
          <w:sz w:val="22"/>
        </w:rPr>
        <w:t>Partena</w:t>
      </w:r>
      <w:proofErr w:type="spellEnd"/>
      <w:r>
        <w:rPr>
          <w:sz w:val="22"/>
        </w:rPr>
        <w:t xml:space="preserve"> Professional. 1.500 collaborateurs y sont au service de plus de 200.000 entreprises et indépendants, et réalisent 150 millions d'euros de chiffre d'affaires par an. De ce fait, </w:t>
      </w:r>
      <w:proofErr w:type="spellStart"/>
      <w:r>
        <w:rPr>
          <w:sz w:val="22"/>
        </w:rPr>
        <w:t>Partena</w:t>
      </w:r>
      <w:proofErr w:type="spellEnd"/>
      <w:r>
        <w:rPr>
          <w:sz w:val="22"/>
        </w:rPr>
        <w:t xml:space="preserve"> Professional se place parmi les trois principaux acteurs du marché belge.</w:t>
      </w:r>
    </w:p>
    <w:p w:rsidR="00520B8A" w:rsidRPr="00520B8A" w:rsidRDefault="00520B8A" w:rsidP="00520B8A">
      <w:pPr>
        <w:rPr>
          <w:rFonts w:cs="Arial"/>
          <w:sz w:val="22"/>
          <w:szCs w:val="22"/>
        </w:rPr>
      </w:pPr>
    </w:p>
    <w:p w:rsidR="002960B1" w:rsidRPr="00F14706" w:rsidRDefault="00520B8A" w:rsidP="00520B8A">
      <w:pPr>
        <w:rPr>
          <w:rFonts w:cs="Arial"/>
          <w:bCs/>
          <w:sz w:val="22"/>
          <w:szCs w:val="22"/>
        </w:rPr>
      </w:pPr>
      <w:r>
        <w:rPr>
          <w:sz w:val="22"/>
        </w:rPr>
        <w:t xml:space="preserve">Vous trouverez de plus amples informations sur </w:t>
      </w:r>
      <w:hyperlink r:id="rId9">
        <w:r>
          <w:rPr>
            <w:rStyle w:val="Hyperlink"/>
            <w:i/>
            <w:sz w:val="22"/>
          </w:rPr>
          <w:t>www.partena-professional.be</w:t>
        </w:r>
      </w:hyperlink>
      <w:r>
        <w:rPr>
          <w:sz w:val="22"/>
        </w:rPr>
        <w:t xml:space="preserve"> </w:t>
      </w:r>
    </w:p>
    <w:sectPr w:rsidR="002960B1" w:rsidRPr="00F14706"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58" w:rsidRDefault="00667A58">
      <w:r>
        <w:separator/>
      </w:r>
    </w:p>
  </w:endnote>
  <w:endnote w:type="continuationSeparator" w:id="0">
    <w:p w:rsidR="00667A58" w:rsidRDefault="0066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58" w:rsidRPr="00CB07BB" w:rsidRDefault="00667A58">
    <w:pPr>
      <w:pStyle w:val="Footer"/>
      <w:rPr>
        <w:rFonts w:ascii="Arial" w:hAnsi="Arial" w:cs="Arial"/>
        <w:sz w:val="16"/>
      </w:rPr>
    </w:pPr>
    <w:r>
      <w:rPr>
        <w:noProof/>
        <w:lang w:val="en-US" w:eastAsia="en-US" w:bidi="ar-SA"/>
      </w:rPr>
      <mc:AlternateContent>
        <mc:Choice Requires="wps">
          <w:drawing>
            <wp:anchor distT="4294967292" distB="4294967292" distL="114300" distR="114300" simplePos="0" relativeHeight="251659264" behindDoc="0" locked="0" layoutInCell="1" allowOverlap="1">
              <wp:simplePos x="0" y="0"/>
              <wp:positionH relativeFrom="column">
                <wp:posOffset>-35560</wp:posOffset>
              </wp:positionH>
              <wp:positionV relativeFrom="paragraph">
                <wp:posOffset>-45086</wp:posOffset>
              </wp:positionV>
              <wp:extent cx="6132195" cy="0"/>
              <wp:effectExtent l="0" t="0" r="2095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pt,-3.55pt" to="480.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Bh8c413wAAAAgBAAAPAAAAZHJzL2Rvd25yZXYueG1sTI/NTsMwEITvSLyDtUjc&#10;WrsoTUuIUwESBw4ItVCh3txkiUPjdRS7afr2LOIAp/2Z0ey3+Wp0rRiwD40nDbOpAoFU+qqhWsP7&#10;29NkCSJEQ5VpPaGGMwZYFZcXuckqf6I1DptYCw6hkBkNNsYukzKUFp0JU98hsfbpe2cij30tq96c&#10;ONy18kapVDrTEF+wpsNHi+Vhc3QatuXLOflKnh8WNn6kg3rdzQ/JTuvrq/H+DkTEMf6Z4Qef0aFg&#10;pr0/UhVEq2EyT9nJdTEDwfptqrjZ/y5kkcv/DxTfAAAA//8DAFBLAQItABQABgAIAAAAIQC2gziS&#10;/gAAAOEBAAATAAAAAAAAAAAAAAAAAAAAAABbQ29udGVudF9UeXBlc10ueG1sUEsBAi0AFAAGAAgA&#10;AAAhADj9If/WAAAAlAEAAAsAAAAAAAAAAAAAAAAALwEAAF9yZWxzLy5yZWxzUEsBAi0AFAAGAAgA&#10;AAAhAFN4C8sXAgAAKQQAAA4AAAAAAAAAAAAAAAAALgIAAGRycy9lMm9Eb2MueG1sUEsBAi0AFAAG&#10;AAgAAAAhAGHxzjXfAAAACAEAAA8AAAAAAAAAAAAAAAAAcQQAAGRycy9kb3ducmV2LnhtbFBLBQYA&#10;AAAABAAEAPMAAAB9BQAAAAA=&#10;" strokecolor="#f6a500"/>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simplePos x="0" y="0"/>
              <wp:positionH relativeFrom="column">
                <wp:posOffset>5842000</wp:posOffset>
              </wp:positionH>
              <wp:positionV relativeFrom="paragraph">
                <wp:posOffset>-54610</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A58" w:rsidRDefault="00667A58">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50F39">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50F39">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2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JcB6u3QAA&#10;AAoBAAAPAAAAZHJzL2Rvd25yZXYueG1sTI/BbsIwDIbvk/YOkSftBgmIbtDVRdPQrkxjGxK30Ji2&#10;WuNUTaDl7ZeextH2r8/fn60H24gLdb52jDCbKhDEhTM1lwjfX++TJQgfNBvdOCaEK3lY5/d3mU6N&#10;6/mTLrtQighhn2qEKoQ2ldIXFVntp64ljreT66wOcexKaTrdR7ht5FypJ2l1zfFDpVt6q6j43Z0t&#10;ws/2dNgv1Ee5sUnbu0FJtiuJ+PgwvL6ACDSE/zCM+lEd8uh0dGc2XjQIq4iPUYTJMgExBtRs3BwR&#10;5s8JyDyTtxXyPwAAAP//AwBQSwECLQAUAAYACAAAACEA5JnDwPsAAADhAQAAEwAAAAAAAAAAAAAA&#10;AAAAAAAAW0NvbnRlbnRfVHlwZXNdLnhtbFBLAQItABQABgAIAAAAIQAjsmrh1wAAAJQBAAALAAAA&#10;AAAAAAAAAAAAACwBAABfcmVscy8ucmVsc1BLAQItABQABgAIAAAAIQAzQM4CsgIAALgFAAAOAAAA&#10;AAAAAAAAAAAAACwCAABkcnMvZTJvRG9jLnhtbFBLAQItABQABgAIAAAAIQBJcB6u3QAAAAoBAAAP&#10;AAAAAAAAAAAAAAAAAAoFAABkcnMvZG93bnJldi54bWxQSwUGAAAAAAQABADzAAAAFAYAAAAA&#10;" filled="f" stroked="f">
              <v:textbox>
                <w:txbxContent>
                  <w:p w:rsidR="00667A58" w:rsidRDefault="00667A58">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50F39">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50F39">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sz w:val="16"/>
      </w:rPr>
      <w:t>Avril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58" w:rsidRDefault="00667A58">
      <w:r>
        <w:separator/>
      </w:r>
    </w:p>
  </w:footnote>
  <w:footnote w:type="continuationSeparator" w:id="0">
    <w:p w:rsidR="00667A58" w:rsidRDefault="00667A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58" w:rsidRDefault="00667A58" w:rsidP="00CC3F32">
    <w:pPr>
      <w:pStyle w:val="Header"/>
      <w:jc w:val="center"/>
    </w:pPr>
    <w:r>
      <w:rPr>
        <w:noProof/>
        <w:lang w:val="en-US" w:eastAsia="en-US" w:bidi="ar-SA"/>
      </w:rPr>
      <w:drawing>
        <wp:inline distT="0" distB="0" distL="0" distR="0">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rsidR="00667A58" w:rsidRDefault="00667A58"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034B42"/>
    <w:multiLevelType w:val="multilevel"/>
    <w:tmpl w:val="D0A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E68EA"/>
    <w:multiLevelType w:val="hybridMultilevel"/>
    <w:tmpl w:val="689A7970"/>
    <w:lvl w:ilvl="0" w:tplc="4F500B24">
      <w:start w:val="1"/>
      <w:numFmt w:val="bullet"/>
      <w:lvlText w:val=""/>
      <w:lvlJc w:val="left"/>
      <w:pPr>
        <w:tabs>
          <w:tab w:val="num" w:pos="720"/>
        </w:tabs>
        <w:ind w:left="720" w:hanging="360"/>
      </w:pPr>
      <w:rPr>
        <w:rFonts w:ascii="Wingdings" w:hAnsi="Wingdings" w:hint="default"/>
      </w:rPr>
    </w:lvl>
    <w:lvl w:ilvl="1" w:tplc="A3740A30">
      <w:start w:val="1"/>
      <w:numFmt w:val="decimal"/>
      <w:lvlText w:val="%2."/>
      <w:lvlJc w:val="left"/>
      <w:pPr>
        <w:tabs>
          <w:tab w:val="num" w:pos="1440"/>
        </w:tabs>
        <w:ind w:left="1440" w:hanging="360"/>
      </w:pPr>
    </w:lvl>
    <w:lvl w:ilvl="2" w:tplc="3BD024D6" w:tentative="1">
      <w:start w:val="1"/>
      <w:numFmt w:val="bullet"/>
      <w:lvlText w:val=""/>
      <w:lvlJc w:val="left"/>
      <w:pPr>
        <w:tabs>
          <w:tab w:val="num" w:pos="2160"/>
        </w:tabs>
        <w:ind w:left="2160" w:hanging="360"/>
      </w:pPr>
      <w:rPr>
        <w:rFonts w:ascii="Wingdings" w:hAnsi="Wingdings" w:hint="default"/>
      </w:rPr>
    </w:lvl>
    <w:lvl w:ilvl="3" w:tplc="9A52D836" w:tentative="1">
      <w:start w:val="1"/>
      <w:numFmt w:val="bullet"/>
      <w:lvlText w:val=""/>
      <w:lvlJc w:val="left"/>
      <w:pPr>
        <w:tabs>
          <w:tab w:val="num" w:pos="2880"/>
        </w:tabs>
        <w:ind w:left="2880" w:hanging="360"/>
      </w:pPr>
      <w:rPr>
        <w:rFonts w:ascii="Wingdings" w:hAnsi="Wingdings" w:hint="default"/>
      </w:rPr>
    </w:lvl>
    <w:lvl w:ilvl="4" w:tplc="1E0E830C" w:tentative="1">
      <w:start w:val="1"/>
      <w:numFmt w:val="bullet"/>
      <w:lvlText w:val=""/>
      <w:lvlJc w:val="left"/>
      <w:pPr>
        <w:tabs>
          <w:tab w:val="num" w:pos="3600"/>
        </w:tabs>
        <w:ind w:left="3600" w:hanging="360"/>
      </w:pPr>
      <w:rPr>
        <w:rFonts w:ascii="Wingdings" w:hAnsi="Wingdings" w:hint="default"/>
      </w:rPr>
    </w:lvl>
    <w:lvl w:ilvl="5" w:tplc="056C562A" w:tentative="1">
      <w:start w:val="1"/>
      <w:numFmt w:val="bullet"/>
      <w:lvlText w:val=""/>
      <w:lvlJc w:val="left"/>
      <w:pPr>
        <w:tabs>
          <w:tab w:val="num" w:pos="4320"/>
        </w:tabs>
        <w:ind w:left="4320" w:hanging="360"/>
      </w:pPr>
      <w:rPr>
        <w:rFonts w:ascii="Wingdings" w:hAnsi="Wingdings" w:hint="default"/>
      </w:rPr>
    </w:lvl>
    <w:lvl w:ilvl="6" w:tplc="E5243086" w:tentative="1">
      <w:start w:val="1"/>
      <w:numFmt w:val="bullet"/>
      <w:lvlText w:val=""/>
      <w:lvlJc w:val="left"/>
      <w:pPr>
        <w:tabs>
          <w:tab w:val="num" w:pos="5040"/>
        </w:tabs>
        <w:ind w:left="5040" w:hanging="360"/>
      </w:pPr>
      <w:rPr>
        <w:rFonts w:ascii="Wingdings" w:hAnsi="Wingdings" w:hint="default"/>
      </w:rPr>
    </w:lvl>
    <w:lvl w:ilvl="7" w:tplc="DA02F630" w:tentative="1">
      <w:start w:val="1"/>
      <w:numFmt w:val="bullet"/>
      <w:lvlText w:val=""/>
      <w:lvlJc w:val="left"/>
      <w:pPr>
        <w:tabs>
          <w:tab w:val="num" w:pos="5760"/>
        </w:tabs>
        <w:ind w:left="5760" w:hanging="360"/>
      </w:pPr>
      <w:rPr>
        <w:rFonts w:ascii="Wingdings" w:hAnsi="Wingdings" w:hint="default"/>
      </w:rPr>
    </w:lvl>
    <w:lvl w:ilvl="8" w:tplc="52A28B0C" w:tentative="1">
      <w:start w:val="1"/>
      <w:numFmt w:val="bullet"/>
      <w:lvlText w:val=""/>
      <w:lvlJc w:val="left"/>
      <w:pPr>
        <w:tabs>
          <w:tab w:val="num" w:pos="6480"/>
        </w:tabs>
        <w:ind w:left="6480" w:hanging="360"/>
      </w:pPr>
      <w:rPr>
        <w:rFonts w:ascii="Wingdings" w:hAnsi="Wingdings" w:hint="default"/>
      </w:rPr>
    </w:lvl>
  </w:abstractNum>
  <w:abstractNum w:abstractNumId="8">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3FE6DE0"/>
    <w:multiLevelType w:val="multilevel"/>
    <w:tmpl w:val="FBA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8197461"/>
    <w:multiLevelType w:val="hybridMultilevel"/>
    <w:tmpl w:val="0E1EFDFC"/>
    <w:lvl w:ilvl="0" w:tplc="34F27DEE">
      <w:start w:val="1"/>
      <w:numFmt w:val="bullet"/>
      <w:lvlText w:val=""/>
      <w:lvlJc w:val="left"/>
      <w:pPr>
        <w:tabs>
          <w:tab w:val="num" w:pos="720"/>
        </w:tabs>
        <w:ind w:left="720" w:hanging="360"/>
      </w:pPr>
      <w:rPr>
        <w:rFonts w:ascii="Wingdings" w:hAnsi="Wingdings" w:hint="default"/>
      </w:rPr>
    </w:lvl>
    <w:lvl w:ilvl="1" w:tplc="B3DEF72A" w:tentative="1">
      <w:start w:val="1"/>
      <w:numFmt w:val="bullet"/>
      <w:lvlText w:val=""/>
      <w:lvlJc w:val="left"/>
      <w:pPr>
        <w:tabs>
          <w:tab w:val="num" w:pos="1440"/>
        </w:tabs>
        <w:ind w:left="1440" w:hanging="360"/>
      </w:pPr>
      <w:rPr>
        <w:rFonts w:ascii="Wingdings" w:hAnsi="Wingdings" w:hint="default"/>
      </w:rPr>
    </w:lvl>
    <w:lvl w:ilvl="2" w:tplc="87680BE4" w:tentative="1">
      <w:start w:val="1"/>
      <w:numFmt w:val="bullet"/>
      <w:lvlText w:val=""/>
      <w:lvlJc w:val="left"/>
      <w:pPr>
        <w:tabs>
          <w:tab w:val="num" w:pos="2160"/>
        </w:tabs>
        <w:ind w:left="2160" w:hanging="360"/>
      </w:pPr>
      <w:rPr>
        <w:rFonts w:ascii="Wingdings" w:hAnsi="Wingdings" w:hint="default"/>
      </w:rPr>
    </w:lvl>
    <w:lvl w:ilvl="3" w:tplc="A3C64F60" w:tentative="1">
      <w:start w:val="1"/>
      <w:numFmt w:val="bullet"/>
      <w:lvlText w:val=""/>
      <w:lvlJc w:val="left"/>
      <w:pPr>
        <w:tabs>
          <w:tab w:val="num" w:pos="2880"/>
        </w:tabs>
        <w:ind w:left="2880" w:hanging="360"/>
      </w:pPr>
      <w:rPr>
        <w:rFonts w:ascii="Wingdings" w:hAnsi="Wingdings" w:hint="default"/>
      </w:rPr>
    </w:lvl>
    <w:lvl w:ilvl="4" w:tplc="968ABB60" w:tentative="1">
      <w:start w:val="1"/>
      <w:numFmt w:val="bullet"/>
      <w:lvlText w:val=""/>
      <w:lvlJc w:val="left"/>
      <w:pPr>
        <w:tabs>
          <w:tab w:val="num" w:pos="3600"/>
        </w:tabs>
        <w:ind w:left="3600" w:hanging="360"/>
      </w:pPr>
      <w:rPr>
        <w:rFonts w:ascii="Wingdings" w:hAnsi="Wingdings" w:hint="default"/>
      </w:rPr>
    </w:lvl>
    <w:lvl w:ilvl="5" w:tplc="017070CE" w:tentative="1">
      <w:start w:val="1"/>
      <w:numFmt w:val="bullet"/>
      <w:lvlText w:val=""/>
      <w:lvlJc w:val="left"/>
      <w:pPr>
        <w:tabs>
          <w:tab w:val="num" w:pos="4320"/>
        </w:tabs>
        <w:ind w:left="4320" w:hanging="360"/>
      </w:pPr>
      <w:rPr>
        <w:rFonts w:ascii="Wingdings" w:hAnsi="Wingdings" w:hint="default"/>
      </w:rPr>
    </w:lvl>
    <w:lvl w:ilvl="6" w:tplc="FBDA6C5C" w:tentative="1">
      <w:start w:val="1"/>
      <w:numFmt w:val="bullet"/>
      <w:lvlText w:val=""/>
      <w:lvlJc w:val="left"/>
      <w:pPr>
        <w:tabs>
          <w:tab w:val="num" w:pos="5040"/>
        </w:tabs>
        <w:ind w:left="5040" w:hanging="360"/>
      </w:pPr>
      <w:rPr>
        <w:rFonts w:ascii="Wingdings" w:hAnsi="Wingdings" w:hint="default"/>
      </w:rPr>
    </w:lvl>
    <w:lvl w:ilvl="7" w:tplc="83ACF266" w:tentative="1">
      <w:start w:val="1"/>
      <w:numFmt w:val="bullet"/>
      <w:lvlText w:val=""/>
      <w:lvlJc w:val="left"/>
      <w:pPr>
        <w:tabs>
          <w:tab w:val="num" w:pos="5760"/>
        </w:tabs>
        <w:ind w:left="5760" w:hanging="360"/>
      </w:pPr>
      <w:rPr>
        <w:rFonts w:ascii="Wingdings" w:hAnsi="Wingdings" w:hint="default"/>
      </w:rPr>
    </w:lvl>
    <w:lvl w:ilvl="8" w:tplc="D590A7B0" w:tentative="1">
      <w:start w:val="1"/>
      <w:numFmt w:val="bullet"/>
      <w:lvlText w:val=""/>
      <w:lvlJc w:val="left"/>
      <w:pPr>
        <w:tabs>
          <w:tab w:val="num" w:pos="6480"/>
        </w:tabs>
        <w:ind w:left="6480" w:hanging="360"/>
      </w:pPr>
      <w:rPr>
        <w:rFonts w:ascii="Wingdings" w:hAnsi="Wingdings" w:hint="default"/>
      </w:rPr>
    </w:lvl>
  </w:abstractNum>
  <w:abstractNum w:abstractNumId="12">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E1456F"/>
    <w:multiLevelType w:val="hybridMultilevel"/>
    <w:tmpl w:val="DD6ABA18"/>
    <w:lvl w:ilvl="0" w:tplc="BBA68794">
      <w:start w:val="1"/>
      <w:numFmt w:val="bullet"/>
      <w:lvlText w:val=""/>
      <w:lvlJc w:val="left"/>
      <w:pPr>
        <w:tabs>
          <w:tab w:val="num" w:pos="720"/>
        </w:tabs>
        <w:ind w:left="720" w:hanging="360"/>
      </w:pPr>
      <w:rPr>
        <w:rFonts w:ascii="Wingdings" w:hAnsi="Wingdings" w:hint="default"/>
      </w:rPr>
    </w:lvl>
    <w:lvl w:ilvl="1" w:tplc="E2EE6196" w:tentative="1">
      <w:start w:val="1"/>
      <w:numFmt w:val="bullet"/>
      <w:lvlText w:val=""/>
      <w:lvlJc w:val="left"/>
      <w:pPr>
        <w:tabs>
          <w:tab w:val="num" w:pos="1440"/>
        </w:tabs>
        <w:ind w:left="1440" w:hanging="360"/>
      </w:pPr>
      <w:rPr>
        <w:rFonts w:ascii="Wingdings" w:hAnsi="Wingdings" w:hint="default"/>
      </w:rPr>
    </w:lvl>
    <w:lvl w:ilvl="2" w:tplc="33500490" w:tentative="1">
      <w:start w:val="1"/>
      <w:numFmt w:val="bullet"/>
      <w:lvlText w:val=""/>
      <w:lvlJc w:val="left"/>
      <w:pPr>
        <w:tabs>
          <w:tab w:val="num" w:pos="2160"/>
        </w:tabs>
        <w:ind w:left="2160" w:hanging="360"/>
      </w:pPr>
      <w:rPr>
        <w:rFonts w:ascii="Wingdings" w:hAnsi="Wingdings" w:hint="default"/>
      </w:rPr>
    </w:lvl>
    <w:lvl w:ilvl="3" w:tplc="70D05A98" w:tentative="1">
      <w:start w:val="1"/>
      <w:numFmt w:val="bullet"/>
      <w:lvlText w:val=""/>
      <w:lvlJc w:val="left"/>
      <w:pPr>
        <w:tabs>
          <w:tab w:val="num" w:pos="2880"/>
        </w:tabs>
        <w:ind w:left="2880" w:hanging="360"/>
      </w:pPr>
      <w:rPr>
        <w:rFonts w:ascii="Wingdings" w:hAnsi="Wingdings" w:hint="default"/>
      </w:rPr>
    </w:lvl>
    <w:lvl w:ilvl="4" w:tplc="EEB88A86" w:tentative="1">
      <w:start w:val="1"/>
      <w:numFmt w:val="bullet"/>
      <w:lvlText w:val=""/>
      <w:lvlJc w:val="left"/>
      <w:pPr>
        <w:tabs>
          <w:tab w:val="num" w:pos="3600"/>
        </w:tabs>
        <w:ind w:left="3600" w:hanging="360"/>
      </w:pPr>
      <w:rPr>
        <w:rFonts w:ascii="Wingdings" w:hAnsi="Wingdings" w:hint="default"/>
      </w:rPr>
    </w:lvl>
    <w:lvl w:ilvl="5" w:tplc="C010B8CE" w:tentative="1">
      <w:start w:val="1"/>
      <w:numFmt w:val="bullet"/>
      <w:lvlText w:val=""/>
      <w:lvlJc w:val="left"/>
      <w:pPr>
        <w:tabs>
          <w:tab w:val="num" w:pos="4320"/>
        </w:tabs>
        <w:ind w:left="4320" w:hanging="360"/>
      </w:pPr>
      <w:rPr>
        <w:rFonts w:ascii="Wingdings" w:hAnsi="Wingdings" w:hint="default"/>
      </w:rPr>
    </w:lvl>
    <w:lvl w:ilvl="6" w:tplc="6C86AFB2" w:tentative="1">
      <w:start w:val="1"/>
      <w:numFmt w:val="bullet"/>
      <w:lvlText w:val=""/>
      <w:lvlJc w:val="left"/>
      <w:pPr>
        <w:tabs>
          <w:tab w:val="num" w:pos="5040"/>
        </w:tabs>
        <w:ind w:left="5040" w:hanging="360"/>
      </w:pPr>
      <w:rPr>
        <w:rFonts w:ascii="Wingdings" w:hAnsi="Wingdings" w:hint="default"/>
      </w:rPr>
    </w:lvl>
    <w:lvl w:ilvl="7" w:tplc="E5FCAB36" w:tentative="1">
      <w:start w:val="1"/>
      <w:numFmt w:val="bullet"/>
      <w:lvlText w:val=""/>
      <w:lvlJc w:val="left"/>
      <w:pPr>
        <w:tabs>
          <w:tab w:val="num" w:pos="5760"/>
        </w:tabs>
        <w:ind w:left="5760" w:hanging="360"/>
      </w:pPr>
      <w:rPr>
        <w:rFonts w:ascii="Wingdings" w:hAnsi="Wingdings" w:hint="default"/>
      </w:rPr>
    </w:lvl>
    <w:lvl w:ilvl="8" w:tplc="CE74AC66" w:tentative="1">
      <w:start w:val="1"/>
      <w:numFmt w:val="bullet"/>
      <w:lvlText w:val=""/>
      <w:lvlJc w:val="left"/>
      <w:pPr>
        <w:tabs>
          <w:tab w:val="num" w:pos="6480"/>
        </w:tabs>
        <w:ind w:left="6480" w:hanging="360"/>
      </w:pPr>
      <w:rPr>
        <w:rFonts w:ascii="Wingdings" w:hAnsi="Wingdings" w:hint="default"/>
      </w:rPr>
    </w:lvl>
  </w:abstractNum>
  <w:abstractNum w:abstractNumId="16">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9E6DF1"/>
    <w:multiLevelType w:val="hybridMultilevel"/>
    <w:tmpl w:val="F88EF108"/>
    <w:lvl w:ilvl="0" w:tplc="474813F4">
      <w:start w:val="1"/>
      <w:numFmt w:val="bullet"/>
      <w:lvlText w:val="•"/>
      <w:lvlJc w:val="left"/>
      <w:pPr>
        <w:tabs>
          <w:tab w:val="num" w:pos="720"/>
        </w:tabs>
        <w:ind w:left="720" w:hanging="360"/>
      </w:pPr>
      <w:rPr>
        <w:rFonts w:ascii="Arial" w:hAnsi="Arial" w:hint="default"/>
      </w:rPr>
    </w:lvl>
    <w:lvl w:ilvl="1" w:tplc="D026C0F8" w:tentative="1">
      <w:start w:val="1"/>
      <w:numFmt w:val="bullet"/>
      <w:lvlText w:val="•"/>
      <w:lvlJc w:val="left"/>
      <w:pPr>
        <w:tabs>
          <w:tab w:val="num" w:pos="1440"/>
        </w:tabs>
        <w:ind w:left="1440" w:hanging="360"/>
      </w:pPr>
      <w:rPr>
        <w:rFonts w:ascii="Arial" w:hAnsi="Arial" w:hint="default"/>
      </w:rPr>
    </w:lvl>
    <w:lvl w:ilvl="2" w:tplc="5E66EE70" w:tentative="1">
      <w:start w:val="1"/>
      <w:numFmt w:val="bullet"/>
      <w:lvlText w:val="•"/>
      <w:lvlJc w:val="left"/>
      <w:pPr>
        <w:tabs>
          <w:tab w:val="num" w:pos="2160"/>
        </w:tabs>
        <w:ind w:left="2160" w:hanging="360"/>
      </w:pPr>
      <w:rPr>
        <w:rFonts w:ascii="Arial" w:hAnsi="Arial" w:hint="default"/>
      </w:rPr>
    </w:lvl>
    <w:lvl w:ilvl="3" w:tplc="E5242C06" w:tentative="1">
      <w:start w:val="1"/>
      <w:numFmt w:val="bullet"/>
      <w:lvlText w:val="•"/>
      <w:lvlJc w:val="left"/>
      <w:pPr>
        <w:tabs>
          <w:tab w:val="num" w:pos="2880"/>
        </w:tabs>
        <w:ind w:left="2880" w:hanging="360"/>
      </w:pPr>
      <w:rPr>
        <w:rFonts w:ascii="Arial" w:hAnsi="Arial" w:hint="default"/>
      </w:rPr>
    </w:lvl>
    <w:lvl w:ilvl="4" w:tplc="41FE1656" w:tentative="1">
      <w:start w:val="1"/>
      <w:numFmt w:val="bullet"/>
      <w:lvlText w:val="•"/>
      <w:lvlJc w:val="left"/>
      <w:pPr>
        <w:tabs>
          <w:tab w:val="num" w:pos="3600"/>
        </w:tabs>
        <w:ind w:left="3600" w:hanging="360"/>
      </w:pPr>
      <w:rPr>
        <w:rFonts w:ascii="Arial" w:hAnsi="Arial" w:hint="default"/>
      </w:rPr>
    </w:lvl>
    <w:lvl w:ilvl="5" w:tplc="344CC436" w:tentative="1">
      <w:start w:val="1"/>
      <w:numFmt w:val="bullet"/>
      <w:lvlText w:val="•"/>
      <w:lvlJc w:val="left"/>
      <w:pPr>
        <w:tabs>
          <w:tab w:val="num" w:pos="4320"/>
        </w:tabs>
        <w:ind w:left="4320" w:hanging="360"/>
      </w:pPr>
      <w:rPr>
        <w:rFonts w:ascii="Arial" w:hAnsi="Arial" w:hint="default"/>
      </w:rPr>
    </w:lvl>
    <w:lvl w:ilvl="6" w:tplc="E0B40036" w:tentative="1">
      <w:start w:val="1"/>
      <w:numFmt w:val="bullet"/>
      <w:lvlText w:val="•"/>
      <w:lvlJc w:val="left"/>
      <w:pPr>
        <w:tabs>
          <w:tab w:val="num" w:pos="5040"/>
        </w:tabs>
        <w:ind w:left="5040" w:hanging="360"/>
      </w:pPr>
      <w:rPr>
        <w:rFonts w:ascii="Arial" w:hAnsi="Arial" w:hint="default"/>
      </w:rPr>
    </w:lvl>
    <w:lvl w:ilvl="7" w:tplc="94C27E1C" w:tentative="1">
      <w:start w:val="1"/>
      <w:numFmt w:val="bullet"/>
      <w:lvlText w:val="•"/>
      <w:lvlJc w:val="left"/>
      <w:pPr>
        <w:tabs>
          <w:tab w:val="num" w:pos="5760"/>
        </w:tabs>
        <w:ind w:left="5760" w:hanging="360"/>
      </w:pPr>
      <w:rPr>
        <w:rFonts w:ascii="Arial" w:hAnsi="Arial" w:hint="default"/>
      </w:rPr>
    </w:lvl>
    <w:lvl w:ilvl="8" w:tplc="5B08CE2C" w:tentative="1">
      <w:start w:val="1"/>
      <w:numFmt w:val="bullet"/>
      <w:lvlText w:val="•"/>
      <w:lvlJc w:val="left"/>
      <w:pPr>
        <w:tabs>
          <w:tab w:val="num" w:pos="6480"/>
        </w:tabs>
        <w:ind w:left="6480" w:hanging="360"/>
      </w:pPr>
      <w:rPr>
        <w:rFonts w:ascii="Arial" w:hAnsi="Arial" w:hint="default"/>
      </w:rPr>
    </w:lvl>
  </w:abstractNum>
  <w:abstractNum w:abstractNumId="18">
    <w:nsid w:val="40860313"/>
    <w:multiLevelType w:val="hybridMultilevel"/>
    <w:tmpl w:val="D2188F84"/>
    <w:lvl w:ilvl="0" w:tplc="4CFE258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6C4BAE"/>
    <w:multiLevelType w:val="hybridMultilevel"/>
    <w:tmpl w:val="490C9E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CE1139B"/>
    <w:multiLevelType w:val="hybridMultilevel"/>
    <w:tmpl w:val="B65C97E8"/>
    <w:lvl w:ilvl="0" w:tplc="0F70824C">
      <w:start w:val="1"/>
      <w:numFmt w:val="bullet"/>
      <w:lvlText w:val="•"/>
      <w:lvlJc w:val="left"/>
      <w:pPr>
        <w:tabs>
          <w:tab w:val="num" w:pos="720"/>
        </w:tabs>
        <w:ind w:left="720" w:hanging="360"/>
      </w:pPr>
      <w:rPr>
        <w:rFonts w:ascii="Arial" w:hAnsi="Arial" w:hint="default"/>
      </w:rPr>
    </w:lvl>
    <w:lvl w:ilvl="1" w:tplc="29A64A28" w:tentative="1">
      <w:start w:val="1"/>
      <w:numFmt w:val="bullet"/>
      <w:lvlText w:val="•"/>
      <w:lvlJc w:val="left"/>
      <w:pPr>
        <w:tabs>
          <w:tab w:val="num" w:pos="1440"/>
        </w:tabs>
        <w:ind w:left="1440" w:hanging="360"/>
      </w:pPr>
      <w:rPr>
        <w:rFonts w:ascii="Arial" w:hAnsi="Arial" w:hint="default"/>
      </w:rPr>
    </w:lvl>
    <w:lvl w:ilvl="2" w:tplc="34C4C81A" w:tentative="1">
      <w:start w:val="1"/>
      <w:numFmt w:val="bullet"/>
      <w:lvlText w:val="•"/>
      <w:lvlJc w:val="left"/>
      <w:pPr>
        <w:tabs>
          <w:tab w:val="num" w:pos="2160"/>
        </w:tabs>
        <w:ind w:left="2160" w:hanging="360"/>
      </w:pPr>
      <w:rPr>
        <w:rFonts w:ascii="Arial" w:hAnsi="Arial" w:hint="default"/>
      </w:rPr>
    </w:lvl>
    <w:lvl w:ilvl="3" w:tplc="0A9C5F2A" w:tentative="1">
      <w:start w:val="1"/>
      <w:numFmt w:val="bullet"/>
      <w:lvlText w:val="•"/>
      <w:lvlJc w:val="left"/>
      <w:pPr>
        <w:tabs>
          <w:tab w:val="num" w:pos="2880"/>
        </w:tabs>
        <w:ind w:left="2880" w:hanging="360"/>
      </w:pPr>
      <w:rPr>
        <w:rFonts w:ascii="Arial" w:hAnsi="Arial" w:hint="default"/>
      </w:rPr>
    </w:lvl>
    <w:lvl w:ilvl="4" w:tplc="586C9B26" w:tentative="1">
      <w:start w:val="1"/>
      <w:numFmt w:val="bullet"/>
      <w:lvlText w:val="•"/>
      <w:lvlJc w:val="left"/>
      <w:pPr>
        <w:tabs>
          <w:tab w:val="num" w:pos="3600"/>
        </w:tabs>
        <w:ind w:left="3600" w:hanging="360"/>
      </w:pPr>
      <w:rPr>
        <w:rFonts w:ascii="Arial" w:hAnsi="Arial" w:hint="default"/>
      </w:rPr>
    </w:lvl>
    <w:lvl w:ilvl="5" w:tplc="97C6F552" w:tentative="1">
      <w:start w:val="1"/>
      <w:numFmt w:val="bullet"/>
      <w:lvlText w:val="•"/>
      <w:lvlJc w:val="left"/>
      <w:pPr>
        <w:tabs>
          <w:tab w:val="num" w:pos="4320"/>
        </w:tabs>
        <w:ind w:left="4320" w:hanging="360"/>
      </w:pPr>
      <w:rPr>
        <w:rFonts w:ascii="Arial" w:hAnsi="Arial" w:hint="default"/>
      </w:rPr>
    </w:lvl>
    <w:lvl w:ilvl="6" w:tplc="DF4ADB72" w:tentative="1">
      <w:start w:val="1"/>
      <w:numFmt w:val="bullet"/>
      <w:lvlText w:val="•"/>
      <w:lvlJc w:val="left"/>
      <w:pPr>
        <w:tabs>
          <w:tab w:val="num" w:pos="5040"/>
        </w:tabs>
        <w:ind w:left="5040" w:hanging="360"/>
      </w:pPr>
      <w:rPr>
        <w:rFonts w:ascii="Arial" w:hAnsi="Arial" w:hint="default"/>
      </w:rPr>
    </w:lvl>
    <w:lvl w:ilvl="7" w:tplc="4F76E3E8" w:tentative="1">
      <w:start w:val="1"/>
      <w:numFmt w:val="bullet"/>
      <w:lvlText w:val="•"/>
      <w:lvlJc w:val="left"/>
      <w:pPr>
        <w:tabs>
          <w:tab w:val="num" w:pos="5760"/>
        </w:tabs>
        <w:ind w:left="5760" w:hanging="360"/>
      </w:pPr>
      <w:rPr>
        <w:rFonts w:ascii="Arial" w:hAnsi="Arial" w:hint="default"/>
      </w:rPr>
    </w:lvl>
    <w:lvl w:ilvl="8" w:tplc="F62A61E0" w:tentative="1">
      <w:start w:val="1"/>
      <w:numFmt w:val="bullet"/>
      <w:lvlText w:val="•"/>
      <w:lvlJc w:val="left"/>
      <w:pPr>
        <w:tabs>
          <w:tab w:val="num" w:pos="6480"/>
        </w:tabs>
        <w:ind w:left="6480" w:hanging="360"/>
      </w:pPr>
      <w:rPr>
        <w:rFonts w:ascii="Arial" w:hAnsi="Arial" w:hint="default"/>
      </w:rPr>
    </w:lvl>
  </w:abstractNum>
  <w:abstractNum w:abstractNumId="22">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25B26"/>
    <w:multiLevelType w:val="multilevel"/>
    <w:tmpl w:val="2702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07207"/>
    <w:multiLevelType w:val="hybridMultilevel"/>
    <w:tmpl w:val="AB520D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64D222DF"/>
    <w:multiLevelType w:val="multilevel"/>
    <w:tmpl w:val="1AA8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D87A6D"/>
    <w:multiLevelType w:val="multilevel"/>
    <w:tmpl w:val="15D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8"/>
  </w:num>
  <w:num w:numId="4">
    <w:abstractNumId w:val="10"/>
  </w:num>
  <w:num w:numId="5">
    <w:abstractNumId w:val="1"/>
  </w:num>
  <w:num w:numId="6">
    <w:abstractNumId w:val="8"/>
  </w:num>
  <w:num w:numId="7">
    <w:abstractNumId w:val="3"/>
  </w:num>
  <w:num w:numId="8">
    <w:abstractNumId w:val="5"/>
  </w:num>
  <w:num w:numId="9">
    <w:abstractNumId w:val="29"/>
  </w:num>
  <w:num w:numId="10">
    <w:abstractNumId w:val="14"/>
  </w:num>
  <w:num w:numId="11">
    <w:abstractNumId w:val="16"/>
  </w:num>
  <w:num w:numId="12">
    <w:abstractNumId w:val="4"/>
  </w:num>
  <w:num w:numId="13">
    <w:abstractNumId w:val="30"/>
  </w:num>
  <w:num w:numId="14">
    <w:abstractNumId w:val="12"/>
  </w:num>
  <w:num w:numId="15">
    <w:abstractNumId w:val="13"/>
  </w:num>
  <w:num w:numId="16">
    <w:abstractNumId w:val="32"/>
  </w:num>
  <w:num w:numId="17">
    <w:abstractNumId w:val="22"/>
  </w:num>
  <w:num w:numId="18">
    <w:abstractNumId w:val="24"/>
  </w:num>
  <w:num w:numId="19">
    <w:abstractNumId w:val="31"/>
  </w:num>
  <w:num w:numId="20">
    <w:abstractNumId w:val="6"/>
  </w:num>
  <w:num w:numId="21">
    <w:abstractNumId w:val="27"/>
  </w:num>
  <w:num w:numId="22">
    <w:abstractNumId w:val="20"/>
  </w:num>
  <w:num w:numId="23">
    <w:abstractNumId w:val="18"/>
  </w:num>
  <w:num w:numId="24">
    <w:abstractNumId w:val="7"/>
  </w:num>
  <w:num w:numId="25">
    <w:abstractNumId w:val="11"/>
  </w:num>
  <w:num w:numId="26">
    <w:abstractNumId w:val="21"/>
  </w:num>
  <w:num w:numId="27">
    <w:abstractNumId w:val="15"/>
  </w:num>
  <w:num w:numId="28">
    <w:abstractNumId w:val="17"/>
  </w:num>
  <w:num w:numId="29">
    <w:abstractNumId w:val="23"/>
  </w:num>
  <w:num w:numId="30">
    <w:abstractNumId w:val="26"/>
  </w:num>
  <w:num w:numId="31">
    <w:abstractNumId w:val="9"/>
  </w:num>
  <w:num w:numId="32">
    <w:abstractNumId w:val="2"/>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3B84"/>
    <w:rsid w:val="000500ED"/>
    <w:rsid w:val="00050ABC"/>
    <w:rsid w:val="00050F39"/>
    <w:rsid w:val="000562B4"/>
    <w:rsid w:val="00063A7A"/>
    <w:rsid w:val="00066118"/>
    <w:rsid w:val="000679D9"/>
    <w:rsid w:val="00067EF7"/>
    <w:rsid w:val="00071D95"/>
    <w:rsid w:val="00072460"/>
    <w:rsid w:val="000800C2"/>
    <w:rsid w:val="00084AE7"/>
    <w:rsid w:val="00092A5D"/>
    <w:rsid w:val="00096AE0"/>
    <w:rsid w:val="000A2C4A"/>
    <w:rsid w:val="000A417D"/>
    <w:rsid w:val="000A4D91"/>
    <w:rsid w:val="000A7189"/>
    <w:rsid w:val="000A7B84"/>
    <w:rsid w:val="000B0E86"/>
    <w:rsid w:val="000B153B"/>
    <w:rsid w:val="000B287A"/>
    <w:rsid w:val="000B3D6C"/>
    <w:rsid w:val="000B4E82"/>
    <w:rsid w:val="000B5F0E"/>
    <w:rsid w:val="000B75B5"/>
    <w:rsid w:val="000B79ED"/>
    <w:rsid w:val="000C0582"/>
    <w:rsid w:val="000C2D45"/>
    <w:rsid w:val="000C3B4C"/>
    <w:rsid w:val="000D1133"/>
    <w:rsid w:val="000D2124"/>
    <w:rsid w:val="000D305B"/>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95FD1"/>
    <w:rsid w:val="001A0394"/>
    <w:rsid w:val="001A38CD"/>
    <w:rsid w:val="001A3B58"/>
    <w:rsid w:val="001A53ED"/>
    <w:rsid w:val="001A5980"/>
    <w:rsid w:val="001B3B64"/>
    <w:rsid w:val="001B603D"/>
    <w:rsid w:val="001B6808"/>
    <w:rsid w:val="001C3351"/>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2E1F"/>
    <w:rsid w:val="00237398"/>
    <w:rsid w:val="00237412"/>
    <w:rsid w:val="002430CD"/>
    <w:rsid w:val="00245611"/>
    <w:rsid w:val="00254CCF"/>
    <w:rsid w:val="00260AD8"/>
    <w:rsid w:val="00262F71"/>
    <w:rsid w:val="0027610F"/>
    <w:rsid w:val="00276B09"/>
    <w:rsid w:val="00281109"/>
    <w:rsid w:val="00282A40"/>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5C10"/>
    <w:rsid w:val="002E1070"/>
    <w:rsid w:val="002E60CC"/>
    <w:rsid w:val="002E6354"/>
    <w:rsid w:val="002F0E2C"/>
    <w:rsid w:val="002F79FB"/>
    <w:rsid w:val="002F7B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6795E"/>
    <w:rsid w:val="0037037E"/>
    <w:rsid w:val="003706F6"/>
    <w:rsid w:val="00370C5B"/>
    <w:rsid w:val="00377895"/>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41D35"/>
    <w:rsid w:val="0045395B"/>
    <w:rsid w:val="00453B04"/>
    <w:rsid w:val="0045420F"/>
    <w:rsid w:val="00454A33"/>
    <w:rsid w:val="00454DB2"/>
    <w:rsid w:val="00456B19"/>
    <w:rsid w:val="004617B3"/>
    <w:rsid w:val="00462C2A"/>
    <w:rsid w:val="004750FC"/>
    <w:rsid w:val="004773B9"/>
    <w:rsid w:val="00482546"/>
    <w:rsid w:val="004833B4"/>
    <w:rsid w:val="00483DAC"/>
    <w:rsid w:val="0048450A"/>
    <w:rsid w:val="004900ED"/>
    <w:rsid w:val="00493704"/>
    <w:rsid w:val="00494A93"/>
    <w:rsid w:val="00495CF0"/>
    <w:rsid w:val="00497757"/>
    <w:rsid w:val="004A6E43"/>
    <w:rsid w:val="004A7EC0"/>
    <w:rsid w:val="004B2CAA"/>
    <w:rsid w:val="004B3726"/>
    <w:rsid w:val="004B4EF3"/>
    <w:rsid w:val="004B7187"/>
    <w:rsid w:val="004C1CAF"/>
    <w:rsid w:val="004C2A3D"/>
    <w:rsid w:val="004C515F"/>
    <w:rsid w:val="004C7CEE"/>
    <w:rsid w:val="004D3A0D"/>
    <w:rsid w:val="004D56BE"/>
    <w:rsid w:val="004D5F3B"/>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23"/>
    <w:rsid w:val="00520B8A"/>
    <w:rsid w:val="00521E10"/>
    <w:rsid w:val="0052311F"/>
    <w:rsid w:val="00523433"/>
    <w:rsid w:val="00523B30"/>
    <w:rsid w:val="00524C89"/>
    <w:rsid w:val="00526FB7"/>
    <w:rsid w:val="005340AC"/>
    <w:rsid w:val="00537D37"/>
    <w:rsid w:val="005416A7"/>
    <w:rsid w:val="00542575"/>
    <w:rsid w:val="00542CE1"/>
    <w:rsid w:val="005539DF"/>
    <w:rsid w:val="00554B5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27A1C"/>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37E0"/>
    <w:rsid w:val="006639B1"/>
    <w:rsid w:val="00667A58"/>
    <w:rsid w:val="00671D35"/>
    <w:rsid w:val="00681007"/>
    <w:rsid w:val="00690F93"/>
    <w:rsid w:val="00692830"/>
    <w:rsid w:val="006928D1"/>
    <w:rsid w:val="00696071"/>
    <w:rsid w:val="006A42F6"/>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351D"/>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7D8"/>
    <w:rsid w:val="00796BD2"/>
    <w:rsid w:val="007A3644"/>
    <w:rsid w:val="007A3C41"/>
    <w:rsid w:val="007A627A"/>
    <w:rsid w:val="007B11E0"/>
    <w:rsid w:val="007B7DAA"/>
    <w:rsid w:val="007C6AB8"/>
    <w:rsid w:val="007D4278"/>
    <w:rsid w:val="007E20E9"/>
    <w:rsid w:val="007E3927"/>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02F2"/>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95486"/>
    <w:rsid w:val="008A0B84"/>
    <w:rsid w:val="008A296E"/>
    <w:rsid w:val="008A7A52"/>
    <w:rsid w:val="008B14FD"/>
    <w:rsid w:val="008B3F19"/>
    <w:rsid w:val="008B75F4"/>
    <w:rsid w:val="008C0900"/>
    <w:rsid w:val="008C0CA4"/>
    <w:rsid w:val="008C15E5"/>
    <w:rsid w:val="008D0DD1"/>
    <w:rsid w:val="008D15FA"/>
    <w:rsid w:val="008D4174"/>
    <w:rsid w:val="008D7717"/>
    <w:rsid w:val="008E5A31"/>
    <w:rsid w:val="008E756B"/>
    <w:rsid w:val="008E7C93"/>
    <w:rsid w:val="008F73A0"/>
    <w:rsid w:val="00900F8B"/>
    <w:rsid w:val="0090487F"/>
    <w:rsid w:val="009072DA"/>
    <w:rsid w:val="009103A8"/>
    <w:rsid w:val="0091077F"/>
    <w:rsid w:val="00911D59"/>
    <w:rsid w:val="00913F93"/>
    <w:rsid w:val="0091484C"/>
    <w:rsid w:val="00914A95"/>
    <w:rsid w:val="009155D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49"/>
    <w:rsid w:val="00964E6F"/>
    <w:rsid w:val="00965732"/>
    <w:rsid w:val="00965C11"/>
    <w:rsid w:val="0096700B"/>
    <w:rsid w:val="00970C42"/>
    <w:rsid w:val="0097120A"/>
    <w:rsid w:val="009717DA"/>
    <w:rsid w:val="009727F0"/>
    <w:rsid w:val="009735DD"/>
    <w:rsid w:val="009739D5"/>
    <w:rsid w:val="00973D2A"/>
    <w:rsid w:val="00975B31"/>
    <w:rsid w:val="00982305"/>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013E"/>
    <w:rsid w:val="009D37F6"/>
    <w:rsid w:val="009E26A2"/>
    <w:rsid w:val="009E48EB"/>
    <w:rsid w:val="009F0797"/>
    <w:rsid w:val="009F1287"/>
    <w:rsid w:val="009F2E99"/>
    <w:rsid w:val="009F480B"/>
    <w:rsid w:val="00A035CE"/>
    <w:rsid w:val="00A06B0D"/>
    <w:rsid w:val="00A07663"/>
    <w:rsid w:val="00A07CA2"/>
    <w:rsid w:val="00A136DA"/>
    <w:rsid w:val="00A14FAF"/>
    <w:rsid w:val="00A15FF5"/>
    <w:rsid w:val="00A20313"/>
    <w:rsid w:val="00A20487"/>
    <w:rsid w:val="00A23116"/>
    <w:rsid w:val="00A27632"/>
    <w:rsid w:val="00A27E44"/>
    <w:rsid w:val="00A32831"/>
    <w:rsid w:val="00A3623E"/>
    <w:rsid w:val="00A40040"/>
    <w:rsid w:val="00A4205B"/>
    <w:rsid w:val="00A44F98"/>
    <w:rsid w:val="00A45B99"/>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8788D"/>
    <w:rsid w:val="00A9036A"/>
    <w:rsid w:val="00A9672D"/>
    <w:rsid w:val="00AA4348"/>
    <w:rsid w:val="00AA5697"/>
    <w:rsid w:val="00AA7BD1"/>
    <w:rsid w:val="00AB3F5C"/>
    <w:rsid w:val="00AB5CD7"/>
    <w:rsid w:val="00AB6AEF"/>
    <w:rsid w:val="00AC031F"/>
    <w:rsid w:val="00AC14FC"/>
    <w:rsid w:val="00AC44F5"/>
    <w:rsid w:val="00AC6812"/>
    <w:rsid w:val="00AC7FEA"/>
    <w:rsid w:val="00AD081A"/>
    <w:rsid w:val="00AD0F86"/>
    <w:rsid w:val="00AD640B"/>
    <w:rsid w:val="00AD6A40"/>
    <w:rsid w:val="00AE1B70"/>
    <w:rsid w:val="00AE2288"/>
    <w:rsid w:val="00AE2559"/>
    <w:rsid w:val="00AE2D88"/>
    <w:rsid w:val="00AE5D56"/>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49C6"/>
    <w:rsid w:val="00B66781"/>
    <w:rsid w:val="00B7113B"/>
    <w:rsid w:val="00B73B2E"/>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E0595"/>
    <w:rsid w:val="00BE3282"/>
    <w:rsid w:val="00BE6ADE"/>
    <w:rsid w:val="00BF1832"/>
    <w:rsid w:val="00BF1D48"/>
    <w:rsid w:val="00C06BC0"/>
    <w:rsid w:val="00C07182"/>
    <w:rsid w:val="00C07F38"/>
    <w:rsid w:val="00C122C9"/>
    <w:rsid w:val="00C13067"/>
    <w:rsid w:val="00C15426"/>
    <w:rsid w:val="00C16288"/>
    <w:rsid w:val="00C16AFA"/>
    <w:rsid w:val="00C20EBA"/>
    <w:rsid w:val="00C24F2A"/>
    <w:rsid w:val="00C25A91"/>
    <w:rsid w:val="00C31EB6"/>
    <w:rsid w:val="00C326F6"/>
    <w:rsid w:val="00C35F89"/>
    <w:rsid w:val="00C3796F"/>
    <w:rsid w:val="00C41C01"/>
    <w:rsid w:val="00C46147"/>
    <w:rsid w:val="00C501FC"/>
    <w:rsid w:val="00C50882"/>
    <w:rsid w:val="00C50B0E"/>
    <w:rsid w:val="00C53845"/>
    <w:rsid w:val="00C61245"/>
    <w:rsid w:val="00C617FF"/>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65"/>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F37"/>
    <w:rsid w:val="00D335D3"/>
    <w:rsid w:val="00D40592"/>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193"/>
    <w:rsid w:val="00D712AC"/>
    <w:rsid w:val="00D726E5"/>
    <w:rsid w:val="00D74799"/>
    <w:rsid w:val="00D76C1A"/>
    <w:rsid w:val="00D81662"/>
    <w:rsid w:val="00D820EB"/>
    <w:rsid w:val="00D83B76"/>
    <w:rsid w:val="00D862ED"/>
    <w:rsid w:val="00D87040"/>
    <w:rsid w:val="00D8794E"/>
    <w:rsid w:val="00D912DD"/>
    <w:rsid w:val="00DA352A"/>
    <w:rsid w:val="00DB3A10"/>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07625"/>
    <w:rsid w:val="00F10653"/>
    <w:rsid w:val="00F12C81"/>
    <w:rsid w:val="00F131A5"/>
    <w:rsid w:val="00F133C4"/>
    <w:rsid w:val="00F13C96"/>
    <w:rsid w:val="00F14706"/>
    <w:rsid w:val="00F15774"/>
    <w:rsid w:val="00F16B95"/>
    <w:rsid w:val="00F179F8"/>
    <w:rsid w:val="00F21470"/>
    <w:rsid w:val="00F2346C"/>
    <w:rsid w:val="00F2720E"/>
    <w:rsid w:val="00F27958"/>
    <w:rsid w:val="00F35C41"/>
    <w:rsid w:val="00F37B7F"/>
    <w:rsid w:val="00F43408"/>
    <w:rsid w:val="00F43B31"/>
    <w:rsid w:val="00F448DC"/>
    <w:rsid w:val="00F52C95"/>
    <w:rsid w:val="00F536F0"/>
    <w:rsid w:val="00F536FC"/>
    <w:rsid w:val="00F53870"/>
    <w:rsid w:val="00F5439D"/>
    <w:rsid w:val="00F54BC7"/>
    <w:rsid w:val="00F57289"/>
    <w:rsid w:val="00F57AFF"/>
    <w:rsid w:val="00F61417"/>
    <w:rsid w:val="00F61F2B"/>
    <w:rsid w:val="00F64E6C"/>
    <w:rsid w:val="00F729EF"/>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39D2"/>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F27958"/>
    <w:pPr>
      <w:ind w:left="720"/>
      <w:contextualSpacing/>
    </w:pPr>
  </w:style>
  <w:style w:type="character" w:styleId="CommentReference">
    <w:name w:val="annotation reference"/>
    <w:basedOn w:val="DefaultParagraphFont"/>
    <w:rsid w:val="00F536F0"/>
    <w:rPr>
      <w:sz w:val="18"/>
      <w:szCs w:val="18"/>
    </w:rPr>
  </w:style>
  <w:style w:type="paragraph" w:styleId="CommentText">
    <w:name w:val="annotation text"/>
    <w:basedOn w:val="Normal"/>
    <w:link w:val="CommentTextChar"/>
    <w:rsid w:val="00F536F0"/>
    <w:rPr>
      <w:sz w:val="24"/>
    </w:rPr>
  </w:style>
  <w:style w:type="character" w:customStyle="1" w:styleId="CommentTextChar">
    <w:name w:val="Comment Text Char"/>
    <w:basedOn w:val="DefaultParagraphFont"/>
    <w:link w:val="CommentText"/>
    <w:rsid w:val="00F536F0"/>
    <w:rPr>
      <w:rFonts w:ascii="Arial" w:hAnsi="Arial"/>
      <w:sz w:val="24"/>
      <w:szCs w:val="24"/>
    </w:rPr>
  </w:style>
  <w:style w:type="paragraph" w:styleId="CommentSubject">
    <w:name w:val="annotation subject"/>
    <w:basedOn w:val="CommentText"/>
    <w:next w:val="CommentText"/>
    <w:link w:val="CommentSubjectChar"/>
    <w:rsid w:val="00F536F0"/>
    <w:rPr>
      <w:b/>
      <w:bCs/>
      <w:sz w:val="20"/>
      <w:szCs w:val="20"/>
    </w:rPr>
  </w:style>
  <w:style w:type="character" w:customStyle="1" w:styleId="CommentSubjectChar">
    <w:name w:val="Comment Subject Char"/>
    <w:basedOn w:val="CommentTextChar"/>
    <w:link w:val="CommentSubject"/>
    <w:rsid w:val="00F536F0"/>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F27958"/>
    <w:pPr>
      <w:ind w:left="720"/>
      <w:contextualSpacing/>
    </w:pPr>
  </w:style>
  <w:style w:type="character" w:styleId="CommentReference">
    <w:name w:val="annotation reference"/>
    <w:basedOn w:val="DefaultParagraphFont"/>
    <w:rsid w:val="00F536F0"/>
    <w:rPr>
      <w:sz w:val="18"/>
      <w:szCs w:val="18"/>
    </w:rPr>
  </w:style>
  <w:style w:type="paragraph" w:styleId="CommentText">
    <w:name w:val="annotation text"/>
    <w:basedOn w:val="Normal"/>
    <w:link w:val="CommentTextChar"/>
    <w:rsid w:val="00F536F0"/>
    <w:rPr>
      <w:sz w:val="24"/>
    </w:rPr>
  </w:style>
  <w:style w:type="character" w:customStyle="1" w:styleId="CommentTextChar">
    <w:name w:val="Comment Text Char"/>
    <w:basedOn w:val="DefaultParagraphFont"/>
    <w:link w:val="CommentText"/>
    <w:rsid w:val="00F536F0"/>
    <w:rPr>
      <w:rFonts w:ascii="Arial" w:hAnsi="Arial"/>
      <w:sz w:val="24"/>
      <w:szCs w:val="24"/>
    </w:rPr>
  </w:style>
  <w:style w:type="paragraph" w:styleId="CommentSubject">
    <w:name w:val="annotation subject"/>
    <w:basedOn w:val="CommentText"/>
    <w:next w:val="CommentText"/>
    <w:link w:val="CommentSubjectChar"/>
    <w:rsid w:val="00F536F0"/>
    <w:rPr>
      <w:b/>
      <w:bCs/>
      <w:sz w:val="20"/>
      <w:szCs w:val="20"/>
    </w:rPr>
  </w:style>
  <w:style w:type="character" w:customStyle="1" w:styleId="CommentSubjectChar">
    <w:name w:val="Comment Subject Char"/>
    <w:basedOn w:val="CommentTextChar"/>
    <w:link w:val="CommentSubject"/>
    <w:rsid w:val="00F536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2282">
      <w:bodyDiv w:val="1"/>
      <w:marLeft w:val="0"/>
      <w:marRight w:val="0"/>
      <w:marTop w:val="0"/>
      <w:marBottom w:val="0"/>
      <w:divBdr>
        <w:top w:val="none" w:sz="0" w:space="0" w:color="auto"/>
        <w:left w:val="none" w:sz="0" w:space="0" w:color="auto"/>
        <w:bottom w:val="none" w:sz="0" w:space="0" w:color="auto"/>
        <w:right w:val="none" w:sz="0" w:space="0" w:color="auto"/>
      </w:divBdr>
      <w:divsChild>
        <w:div w:id="615792698">
          <w:marLeft w:val="0"/>
          <w:marRight w:val="0"/>
          <w:marTop w:val="0"/>
          <w:marBottom w:val="0"/>
          <w:divBdr>
            <w:top w:val="none" w:sz="0" w:space="0" w:color="auto"/>
            <w:left w:val="none" w:sz="0" w:space="0" w:color="auto"/>
            <w:bottom w:val="none" w:sz="0" w:space="0" w:color="auto"/>
            <w:right w:val="none" w:sz="0" w:space="0" w:color="auto"/>
          </w:divBdr>
          <w:divsChild>
            <w:div w:id="1805349183">
              <w:marLeft w:val="0"/>
              <w:marRight w:val="0"/>
              <w:marTop w:val="0"/>
              <w:marBottom w:val="0"/>
              <w:divBdr>
                <w:top w:val="none" w:sz="0" w:space="0" w:color="auto"/>
                <w:left w:val="none" w:sz="0" w:space="0" w:color="auto"/>
                <w:bottom w:val="none" w:sz="0" w:space="0" w:color="auto"/>
                <w:right w:val="none" w:sz="0" w:space="0" w:color="auto"/>
              </w:divBdr>
              <w:divsChild>
                <w:div w:id="1691835531">
                  <w:marLeft w:val="0"/>
                  <w:marRight w:val="0"/>
                  <w:marTop w:val="0"/>
                  <w:marBottom w:val="0"/>
                  <w:divBdr>
                    <w:top w:val="none" w:sz="0" w:space="0" w:color="auto"/>
                    <w:left w:val="none" w:sz="0" w:space="0" w:color="auto"/>
                    <w:bottom w:val="none" w:sz="0" w:space="0" w:color="auto"/>
                    <w:right w:val="none" w:sz="0" w:space="0" w:color="auto"/>
                  </w:divBdr>
                  <w:divsChild>
                    <w:div w:id="495388325">
                      <w:marLeft w:val="0"/>
                      <w:marRight w:val="0"/>
                      <w:marTop w:val="0"/>
                      <w:marBottom w:val="0"/>
                      <w:divBdr>
                        <w:top w:val="none" w:sz="0" w:space="0" w:color="auto"/>
                        <w:left w:val="none" w:sz="0" w:space="0" w:color="auto"/>
                        <w:bottom w:val="none" w:sz="0" w:space="0" w:color="auto"/>
                        <w:right w:val="none" w:sz="0" w:space="0" w:color="auto"/>
                      </w:divBdr>
                      <w:divsChild>
                        <w:div w:id="2100056687">
                          <w:marLeft w:val="0"/>
                          <w:marRight w:val="0"/>
                          <w:marTop w:val="0"/>
                          <w:marBottom w:val="0"/>
                          <w:divBdr>
                            <w:top w:val="none" w:sz="0" w:space="0" w:color="auto"/>
                            <w:left w:val="none" w:sz="0" w:space="0" w:color="auto"/>
                            <w:bottom w:val="none" w:sz="0" w:space="0" w:color="auto"/>
                            <w:right w:val="none" w:sz="0" w:space="0" w:color="auto"/>
                          </w:divBdr>
                          <w:divsChild>
                            <w:div w:id="1806196546">
                              <w:marLeft w:val="0"/>
                              <w:marRight w:val="0"/>
                              <w:marTop w:val="0"/>
                              <w:marBottom w:val="0"/>
                              <w:divBdr>
                                <w:top w:val="none" w:sz="0" w:space="0" w:color="auto"/>
                                <w:left w:val="none" w:sz="0" w:space="0" w:color="auto"/>
                                <w:bottom w:val="none" w:sz="0" w:space="0" w:color="auto"/>
                                <w:right w:val="none" w:sz="0" w:space="0" w:color="auto"/>
                              </w:divBdr>
                              <w:divsChild>
                                <w:div w:id="1706178657">
                                  <w:marLeft w:val="0"/>
                                  <w:marRight w:val="0"/>
                                  <w:marTop w:val="0"/>
                                  <w:marBottom w:val="0"/>
                                  <w:divBdr>
                                    <w:top w:val="none" w:sz="0" w:space="0" w:color="auto"/>
                                    <w:left w:val="none" w:sz="0" w:space="0" w:color="auto"/>
                                    <w:bottom w:val="none" w:sz="0" w:space="0" w:color="auto"/>
                                    <w:right w:val="none" w:sz="0" w:space="0" w:color="auto"/>
                                  </w:divBdr>
                                  <w:divsChild>
                                    <w:div w:id="1008559584">
                                      <w:marLeft w:val="0"/>
                                      <w:marRight w:val="0"/>
                                      <w:marTop w:val="0"/>
                                      <w:marBottom w:val="0"/>
                                      <w:divBdr>
                                        <w:top w:val="none" w:sz="0" w:space="0" w:color="auto"/>
                                        <w:left w:val="none" w:sz="0" w:space="0" w:color="auto"/>
                                        <w:bottom w:val="none" w:sz="0" w:space="0" w:color="auto"/>
                                        <w:right w:val="none" w:sz="0" w:space="0" w:color="auto"/>
                                      </w:divBdr>
                                      <w:divsChild>
                                        <w:div w:id="1729841062">
                                          <w:marLeft w:val="0"/>
                                          <w:marRight w:val="0"/>
                                          <w:marTop w:val="0"/>
                                          <w:marBottom w:val="0"/>
                                          <w:divBdr>
                                            <w:top w:val="none" w:sz="0" w:space="0" w:color="auto"/>
                                            <w:left w:val="none" w:sz="0" w:space="0" w:color="auto"/>
                                            <w:bottom w:val="none" w:sz="0" w:space="0" w:color="auto"/>
                                            <w:right w:val="none" w:sz="0" w:space="0" w:color="auto"/>
                                          </w:divBdr>
                                        </w:div>
                                        <w:div w:id="1009061618">
                                          <w:marLeft w:val="0"/>
                                          <w:marRight w:val="0"/>
                                          <w:marTop w:val="0"/>
                                          <w:marBottom w:val="0"/>
                                          <w:divBdr>
                                            <w:top w:val="none" w:sz="0" w:space="0" w:color="auto"/>
                                            <w:left w:val="none" w:sz="0" w:space="0" w:color="auto"/>
                                            <w:bottom w:val="none" w:sz="0" w:space="0" w:color="auto"/>
                                            <w:right w:val="none" w:sz="0" w:space="0" w:color="auto"/>
                                          </w:divBdr>
                                        </w:div>
                                        <w:div w:id="18558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02781">
      <w:bodyDiv w:val="1"/>
      <w:marLeft w:val="0"/>
      <w:marRight w:val="0"/>
      <w:marTop w:val="0"/>
      <w:marBottom w:val="0"/>
      <w:divBdr>
        <w:top w:val="none" w:sz="0" w:space="0" w:color="auto"/>
        <w:left w:val="none" w:sz="0" w:space="0" w:color="auto"/>
        <w:bottom w:val="none" w:sz="0" w:space="0" w:color="auto"/>
        <w:right w:val="none" w:sz="0" w:space="0" w:color="auto"/>
      </w:divBdr>
    </w:div>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021585189">
      <w:bodyDiv w:val="1"/>
      <w:marLeft w:val="0"/>
      <w:marRight w:val="0"/>
      <w:marTop w:val="0"/>
      <w:marBottom w:val="0"/>
      <w:divBdr>
        <w:top w:val="none" w:sz="0" w:space="0" w:color="auto"/>
        <w:left w:val="none" w:sz="0" w:space="0" w:color="auto"/>
        <w:bottom w:val="none" w:sz="0" w:space="0" w:color="auto"/>
        <w:right w:val="none" w:sz="0" w:space="0" w:color="auto"/>
      </w:divBdr>
      <w:divsChild>
        <w:div w:id="1958371138">
          <w:marLeft w:val="446"/>
          <w:marRight w:val="0"/>
          <w:marTop w:val="0"/>
          <w:marBottom w:val="0"/>
          <w:divBdr>
            <w:top w:val="none" w:sz="0" w:space="0" w:color="auto"/>
            <w:left w:val="none" w:sz="0" w:space="0" w:color="auto"/>
            <w:bottom w:val="none" w:sz="0" w:space="0" w:color="auto"/>
            <w:right w:val="none" w:sz="0" w:space="0" w:color="auto"/>
          </w:divBdr>
        </w:div>
        <w:div w:id="2109739561">
          <w:marLeft w:val="446"/>
          <w:marRight w:val="0"/>
          <w:marTop w:val="0"/>
          <w:marBottom w:val="0"/>
          <w:divBdr>
            <w:top w:val="none" w:sz="0" w:space="0" w:color="auto"/>
            <w:left w:val="none" w:sz="0" w:space="0" w:color="auto"/>
            <w:bottom w:val="none" w:sz="0" w:space="0" w:color="auto"/>
            <w:right w:val="none" w:sz="0" w:space="0" w:color="auto"/>
          </w:divBdr>
        </w:div>
        <w:div w:id="804395788">
          <w:marLeft w:val="446"/>
          <w:marRight w:val="0"/>
          <w:marTop w:val="0"/>
          <w:marBottom w:val="0"/>
          <w:divBdr>
            <w:top w:val="none" w:sz="0" w:space="0" w:color="auto"/>
            <w:left w:val="none" w:sz="0" w:space="0" w:color="auto"/>
            <w:bottom w:val="none" w:sz="0" w:space="0" w:color="auto"/>
            <w:right w:val="none" w:sz="0" w:space="0" w:color="auto"/>
          </w:divBdr>
        </w:div>
        <w:div w:id="1125275484">
          <w:marLeft w:val="446"/>
          <w:marRight w:val="0"/>
          <w:marTop w:val="0"/>
          <w:marBottom w:val="0"/>
          <w:divBdr>
            <w:top w:val="none" w:sz="0" w:space="0" w:color="auto"/>
            <w:left w:val="none" w:sz="0" w:space="0" w:color="auto"/>
            <w:bottom w:val="none" w:sz="0" w:space="0" w:color="auto"/>
            <w:right w:val="none" w:sz="0" w:space="0" w:color="auto"/>
          </w:divBdr>
        </w:div>
        <w:div w:id="138425706">
          <w:marLeft w:val="446"/>
          <w:marRight w:val="0"/>
          <w:marTop w:val="0"/>
          <w:marBottom w:val="0"/>
          <w:divBdr>
            <w:top w:val="none" w:sz="0" w:space="0" w:color="auto"/>
            <w:left w:val="none" w:sz="0" w:space="0" w:color="auto"/>
            <w:bottom w:val="none" w:sz="0" w:space="0" w:color="auto"/>
            <w:right w:val="none" w:sz="0" w:space="0" w:color="auto"/>
          </w:divBdr>
        </w:div>
      </w:divsChild>
    </w:div>
    <w:div w:id="1051656644">
      <w:bodyDiv w:val="1"/>
      <w:marLeft w:val="0"/>
      <w:marRight w:val="0"/>
      <w:marTop w:val="0"/>
      <w:marBottom w:val="0"/>
      <w:divBdr>
        <w:top w:val="none" w:sz="0" w:space="0" w:color="auto"/>
        <w:left w:val="none" w:sz="0" w:space="0" w:color="auto"/>
        <w:bottom w:val="none" w:sz="0" w:space="0" w:color="auto"/>
        <w:right w:val="none" w:sz="0" w:space="0" w:color="auto"/>
      </w:divBdr>
      <w:divsChild>
        <w:div w:id="1476491754">
          <w:marLeft w:val="0"/>
          <w:marRight w:val="0"/>
          <w:marTop w:val="0"/>
          <w:marBottom w:val="0"/>
          <w:divBdr>
            <w:top w:val="none" w:sz="0" w:space="0" w:color="auto"/>
            <w:left w:val="none" w:sz="0" w:space="0" w:color="auto"/>
            <w:bottom w:val="none" w:sz="0" w:space="0" w:color="auto"/>
            <w:right w:val="none" w:sz="0" w:space="0" w:color="auto"/>
          </w:divBdr>
          <w:divsChild>
            <w:div w:id="44456118">
              <w:marLeft w:val="0"/>
              <w:marRight w:val="0"/>
              <w:marTop w:val="0"/>
              <w:marBottom w:val="0"/>
              <w:divBdr>
                <w:top w:val="none" w:sz="0" w:space="0" w:color="auto"/>
                <w:left w:val="none" w:sz="0" w:space="0" w:color="auto"/>
                <w:bottom w:val="none" w:sz="0" w:space="0" w:color="auto"/>
                <w:right w:val="none" w:sz="0" w:space="0" w:color="auto"/>
              </w:divBdr>
              <w:divsChild>
                <w:div w:id="10374316">
                  <w:marLeft w:val="0"/>
                  <w:marRight w:val="0"/>
                  <w:marTop w:val="0"/>
                  <w:marBottom w:val="0"/>
                  <w:divBdr>
                    <w:top w:val="none" w:sz="0" w:space="0" w:color="auto"/>
                    <w:left w:val="none" w:sz="0" w:space="0" w:color="auto"/>
                    <w:bottom w:val="none" w:sz="0" w:space="0" w:color="auto"/>
                    <w:right w:val="none" w:sz="0" w:space="0" w:color="auto"/>
                  </w:divBdr>
                  <w:divsChild>
                    <w:div w:id="773718573">
                      <w:marLeft w:val="0"/>
                      <w:marRight w:val="0"/>
                      <w:marTop w:val="0"/>
                      <w:marBottom w:val="0"/>
                      <w:divBdr>
                        <w:top w:val="none" w:sz="0" w:space="0" w:color="auto"/>
                        <w:left w:val="none" w:sz="0" w:space="0" w:color="auto"/>
                        <w:bottom w:val="none" w:sz="0" w:space="0" w:color="auto"/>
                        <w:right w:val="none" w:sz="0" w:space="0" w:color="auto"/>
                      </w:divBdr>
                      <w:divsChild>
                        <w:div w:id="283777277">
                          <w:marLeft w:val="0"/>
                          <w:marRight w:val="0"/>
                          <w:marTop w:val="0"/>
                          <w:marBottom w:val="0"/>
                          <w:divBdr>
                            <w:top w:val="none" w:sz="0" w:space="0" w:color="auto"/>
                            <w:left w:val="none" w:sz="0" w:space="0" w:color="auto"/>
                            <w:bottom w:val="none" w:sz="0" w:space="0" w:color="auto"/>
                            <w:right w:val="none" w:sz="0" w:space="0" w:color="auto"/>
                          </w:divBdr>
                          <w:divsChild>
                            <w:div w:id="335621594">
                              <w:marLeft w:val="0"/>
                              <w:marRight w:val="0"/>
                              <w:marTop w:val="0"/>
                              <w:marBottom w:val="0"/>
                              <w:divBdr>
                                <w:top w:val="none" w:sz="0" w:space="0" w:color="auto"/>
                                <w:left w:val="none" w:sz="0" w:space="0" w:color="auto"/>
                                <w:bottom w:val="none" w:sz="0" w:space="0" w:color="auto"/>
                                <w:right w:val="none" w:sz="0" w:space="0" w:color="auto"/>
                              </w:divBdr>
                              <w:divsChild>
                                <w:div w:id="400562268">
                                  <w:marLeft w:val="0"/>
                                  <w:marRight w:val="0"/>
                                  <w:marTop w:val="0"/>
                                  <w:marBottom w:val="0"/>
                                  <w:divBdr>
                                    <w:top w:val="none" w:sz="0" w:space="0" w:color="auto"/>
                                    <w:left w:val="none" w:sz="0" w:space="0" w:color="auto"/>
                                    <w:bottom w:val="none" w:sz="0" w:space="0" w:color="auto"/>
                                    <w:right w:val="none" w:sz="0" w:space="0" w:color="auto"/>
                                  </w:divBdr>
                                  <w:divsChild>
                                    <w:div w:id="719672423">
                                      <w:marLeft w:val="0"/>
                                      <w:marRight w:val="0"/>
                                      <w:marTop w:val="0"/>
                                      <w:marBottom w:val="0"/>
                                      <w:divBdr>
                                        <w:top w:val="none" w:sz="0" w:space="0" w:color="auto"/>
                                        <w:left w:val="none" w:sz="0" w:space="0" w:color="auto"/>
                                        <w:bottom w:val="none" w:sz="0" w:space="0" w:color="auto"/>
                                        <w:right w:val="none" w:sz="0" w:space="0" w:color="auto"/>
                                      </w:divBdr>
                                      <w:divsChild>
                                        <w:div w:id="731735128">
                                          <w:marLeft w:val="0"/>
                                          <w:marRight w:val="0"/>
                                          <w:marTop w:val="0"/>
                                          <w:marBottom w:val="0"/>
                                          <w:divBdr>
                                            <w:top w:val="none" w:sz="0" w:space="0" w:color="auto"/>
                                            <w:left w:val="none" w:sz="0" w:space="0" w:color="auto"/>
                                            <w:bottom w:val="none" w:sz="0" w:space="0" w:color="auto"/>
                                            <w:right w:val="none" w:sz="0" w:space="0" w:color="auto"/>
                                          </w:divBdr>
                                          <w:divsChild>
                                            <w:div w:id="1507482585">
                                              <w:marLeft w:val="0"/>
                                              <w:marRight w:val="0"/>
                                              <w:marTop w:val="0"/>
                                              <w:marBottom w:val="0"/>
                                              <w:divBdr>
                                                <w:top w:val="none" w:sz="0" w:space="0" w:color="auto"/>
                                                <w:left w:val="none" w:sz="0" w:space="0" w:color="auto"/>
                                                <w:bottom w:val="none" w:sz="0" w:space="0" w:color="auto"/>
                                                <w:right w:val="none" w:sz="0" w:space="0" w:color="auto"/>
                                              </w:divBdr>
                                              <w:divsChild>
                                                <w:div w:id="20624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486355">
      <w:bodyDiv w:val="1"/>
      <w:marLeft w:val="0"/>
      <w:marRight w:val="0"/>
      <w:marTop w:val="0"/>
      <w:marBottom w:val="0"/>
      <w:divBdr>
        <w:top w:val="none" w:sz="0" w:space="0" w:color="auto"/>
        <w:left w:val="none" w:sz="0" w:space="0" w:color="auto"/>
        <w:bottom w:val="none" w:sz="0" w:space="0" w:color="auto"/>
        <w:right w:val="none" w:sz="0" w:space="0" w:color="auto"/>
      </w:divBdr>
      <w:divsChild>
        <w:div w:id="703869246">
          <w:marLeft w:val="446"/>
          <w:marRight w:val="0"/>
          <w:marTop w:val="0"/>
          <w:marBottom w:val="0"/>
          <w:divBdr>
            <w:top w:val="none" w:sz="0" w:space="0" w:color="auto"/>
            <w:left w:val="none" w:sz="0" w:space="0" w:color="auto"/>
            <w:bottom w:val="none" w:sz="0" w:space="0" w:color="auto"/>
            <w:right w:val="none" w:sz="0" w:space="0" w:color="auto"/>
          </w:divBdr>
        </w:div>
        <w:div w:id="818882356">
          <w:marLeft w:val="446"/>
          <w:marRight w:val="0"/>
          <w:marTop w:val="0"/>
          <w:marBottom w:val="0"/>
          <w:divBdr>
            <w:top w:val="none" w:sz="0" w:space="0" w:color="auto"/>
            <w:left w:val="none" w:sz="0" w:space="0" w:color="auto"/>
            <w:bottom w:val="none" w:sz="0" w:space="0" w:color="auto"/>
            <w:right w:val="none" w:sz="0" w:space="0" w:color="auto"/>
          </w:divBdr>
        </w:div>
        <w:div w:id="2097021343">
          <w:marLeft w:val="446"/>
          <w:marRight w:val="0"/>
          <w:marTop w:val="0"/>
          <w:marBottom w:val="0"/>
          <w:divBdr>
            <w:top w:val="none" w:sz="0" w:space="0" w:color="auto"/>
            <w:left w:val="none" w:sz="0" w:space="0" w:color="auto"/>
            <w:bottom w:val="none" w:sz="0" w:space="0" w:color="auto"/>
            <w:right w:val="none" w:sz="0" w:space="0" w:color="auto"/>
          </w:divBdr>
        </w:div>
        <w:div w:id="2146896744">
          <w:marLeft w:val="446"/>
          <w:marRight w:val="0"/>
          <w:marTop w:val="0"/>
          <w:marBottom w:val="0"/>
          <w:divBdr>
            <w:top w:val="none" w:sz="0" w:space="0" w:color="auto"/>
            <w:left w:val="none" w:sz="0" w:space="0" w:color="auto"/>
            <w:bottom w:val="none" w:sz="0" w:space="0" w:color="auto"/>
            <w:right w:val="none" w:sz="0" w:space="0" w:color="auto"/>
          </w:divBdr>
        </w:div>
        <w:div w:id="802119809">
          <w:marLeft w:val="446"/>
          <w:marRight w:val="0"/>
          <w:marTop w:val="0"/>
          <w:marBottom w:val="0"/>
          <w:divBdr>
            <w:top w:val="none" w:sz="0" w:space="0" w:color="auto"/>
            <w:left w:val="none" w:sz="0" w:space="0" w:color="auto"/>
            <w:bottom w:val="none" w:sz="0" w:space="0" w:color="auto"/>
            <w:right w:val="none" w:sz="0" w:space="0" w:color="auto"/>
          </w:divBdr>
        </w:div>
      </w:divsChild>
    </w:div>
    <w:div w:id="1376661098">
      <w:bodyDiv w:val="1"/>
      <w:marLeft w:val="0"/>
      <w:marRight w:val="0"/>
      <w:marTop w:val="0"/>
      <w:marBottom w:val="0"/>
      <w:divBdr>
        <w:top w:val="none" w:sz="0" w:space="0" w:color="auto"/>
        <w:left w:val="none" w:sz="0" w:space="0" w:color="auto"/>
        <w:bottom w:val="none" w:sz="0" w:space="0" w:color="auto"/>
        <w:right w:val="none" w:sz="0" w:space="0" w:color="auto"/>
      </w:divBdr>
      <w:divsChild>
        <w:div w:id="1475875254">
          <w:marLeft w:val="1109"/>
          <w:marRight w:val="0"/>
          <w:marTop w:val="0"/>
          <w:marBottom w:val="0"/>
          <w:divBdr>
            <w:top w:val="none" w:sz="0" w:space="0" w:color="auto"/>
            <w:left w:val="none" w:sz="0" w:space="0" w:color="auto"/>
            <w:bottom w:val="none" w:sz="0" w:space="0" w:color="auto"/>
            <w:right w:val="none" w:sz="0" w:space="0" w:color="auto"/>
          </w:divBdr>
        </w:div>
        <w:div w:id="2103064815">
          <w:marLeft w:val="1109"/>
          <w:marRight w:val="0"/>
          <w:marTop w:val="0"/>
          <w:marBottom w:val="0"/>
          <w:divBdr>
            <w:top w:val="none" w:sz="0" w:space="0" w:color="auto"/>
            <w:left w:val="none" w:sz="0" w:space="0" w:color="auto"/>
            <w:bottom w:val="none" w:sz="0" w:space="0" w:color="auto"/>
            <w:right w:val="none" w:sz="0" w:space="0" w:color="auto"/>
          </w:divBdr>
        </w:div>
      </w:divsChild>
    </w:div>
    <w:div w:id="1502087806">
      <w:bodyDiv w:val="1"/>
      <w:marLeft w:val="0"/>
      <w:marRight w:val="0"/>
      <w:marTop w:val="0"/>
      <w:marBottom w:val="0"/>
      <w:divBdr>
        <w:top w:val="none" w:sz="0" w:space="0" w:color="auto"/>
        <w:left w:val="none" w:sz="0" w:space="0" w:color="auto"/>
        <w:bottom w:val="none" w:sz="0" w:space="0" w:color="auto"/>
        <w:right w:val="none" w:sz="0" w:space="0" w:color="auto"/>
      </w:divBdr>
      <w:divsChild>
        <w:div w:id="594438477">
          <w:marLeft w:val="0"/>
          <w:marRight w:val="0"/>
          <w:marTop w:val="0"/>
          <w:marBottom w:val="0"/>
          <w:divBdr>
            <w:top w:val="none" w:sz="0" w:space="0" w:color="auto"/>
            <w:left w:val="none" w:sz="0" w:space="0" w:color="auto"/>
            <w:bottom w:val="none" w:sz="0" w:space="0" w:color="auto"/>
            <w:right w:val="none" w:sz="0" w:space="0" w:color="auto"/>
          </w:divBdr>
          <w:divsChild>
            <w:div w:id="20191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6320">
      <w:bodyDiv w:val="1"/>
      <w:marLeft w:val="0"/>
      <w:marRight w:val="0"/>
      <w:marTop w:val="0"/>
      <w:marBottom w:val="0"/>
      <w:divBdr>
        <w:top w:val="none" w:sz="0" w:space="0" w:color="auto"/>
        <w:left w:val="none" w:sz="0" w:space="0" w:color="auto"/>
        <w:bottom w:val="none" w:sz="0" w:space="0" w:color="auto"/>
        <w:right w:val="none" w:sz="0" w:space="0" w:color="auto"/>
      </w:divBdr>
      <w:divsChild>
        <w:div w:id="2106025313">
          <w:marLeft w:val="0"/>
          <w:marRight w:val="0"/>
          <w:marTop w:val="0"/>
          <w:marBottom w:val="0"/>
          <w:divBdr>
            <w:top w:val="none" w:sz="0" w:space="0" w:color="auto"/>
            <w:left w:val="none" w:sz="0" w:space="0" w:color="auto"/>
            <w:bottom w:val="none" w:sz="0" w:space="0" w:color="auto"/>
            <w:right w:val="none" w:sz="0" w:space="0" w:color="auto"/>
          </w:divBdr>
          <w:divsChild>
            <w:div w:id="631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010">
      <w:bodyDiv w:val="1"/>
      <w:marLeft w:val="0"/>
      <w:marRight w:val="0"/>
      <w:marTop w:val="0"/>
      <w:marBottom w:val="0"/>
      <w:divBdr>
        <w:top w:val="none" w:sz="0" w:space="0" w:color="auto"/>
        <w:left w:val="none" w:sz="0" w:space="0" w:color="auto"/>
        <w:bottom w:val="none" w:sz="0" w:space="0" w:color="auto"/>
        <w:right w:val="none" w:sz="0" w:space="0" w:color="auto"/>
      </w:divBdr>
      <w:divsChild>
        <w:div w:id="1224490768">
          <w:marLeft w:val="0"/>
          <w:marRight w:val="0"/>
          <w:marTop w:val="0"/>
          <w:marBottom w:val="0"/>
          <w:divBdr>
            <w:top w:val="none" w:sz="0" w:space="0" w:color="auto"/>
            <w:left w:val="none" w:sz="0" w:space="0" w:color="auto"/>
            <w:bottom w:val="none" w:sz="0" w:space="0" w:color="auto"/>
            <w:right w:val="none" w:sz="0" w:space="0" w:color="auto"/>
          </w:divBdr>
          <w:divsChild>
            <w:div w:id="2066567849">
              <w:marLeft w:val="0"/>
              <w:marRight w:val="0"/>
              <w:marTop w:val="0"/>
              <w:marBottom w:val="0"/>
              <w:divBdr>
                <w:top w:val="none" w:sz="0" w:space="0" w:color="auto"/>
                <w:left w:val="none" w:sz="0" w:space="0" w:color="auto"/>
                <w:bottom w:val="none" w:sz="0" w:space="0" w:color="auto"/>
                <w:right w:val="none" w:sz="0" w:space="0" w:color="auto"/>
              </w:divBdr>
              <w:divsChild>
                <w:div w:id="532377544">
                  <w:marLeft w:val="0"/>
                  <w:marRight w:val="0"/>
                  <w:marTop w:val="0"/>
                  <w:marBottom w:val="0"/>
                  <w:divBdr>
                    <w:top w:val="none" w:sz="0" w:space="0" w:color="auto"/>
                    <w:left w:val="none" w:sz="0" w:space="0" w:color="auto"/>
                    <w:bottom w:val="none" w:sz="0" w:space="0" w:color="auto"/>
                    <w:right w:val="none" w:sz="0" w:space="0" w:color="auto"/>
                  </w:divBdr>
                  <w:divsChild>
                    <w:div w:id="536968999">
                      <w:marLeft w:val="0"/>
                      <w:marRight w:val="0"/>
                      <w:marTop w:val="0"/>
                      <w:marBottom w:val="0"/>
                      <w:divBdr>
                        <w:top w:val="none" w:sz="0" w:space="0" w:color="auto"/>
                        <w:left w:val="none" w:sz="0" w:space="0" w:color="auto"/>
                        <w:bottom w:val="none" w:sz="0" w:space="0" w:color="auto"/>
                        <w:right w:val="none" w:sz="0" w:space="0" w:color="auto"/>
                      </w:divBdr>
                      <w:divsChild>
                        <w:div w:id="33310012">
                          <w:marLeft w:val="0"/>
                          <w:marRight w:val="0"/>
                          <w:marTop w:val="0"/>
                          <w:marBottom w:val="0"/>
                          <w:divBdr>
                            <w:top w:val="none" w:sz="0" w:space="0" w:color="auto"/>
                            <w:left w:val="none" w:sz="0" w:space="0" w:color="auto"/>
                            <w:bottom w:val="none" w:sz="0" w:space="0" w:color="auto"/>
                            <w:right w:val="none" w:sz="0" w:space="0" w:color="auto"/>
                          </w:divBdr>
                          <w:divsChild>
                            <w:div w:id="1781339938">
                              <w:marLeft w:val="0"/>
                              <w:marRight w:val="0"/>
                              <w:marTop w:val="0"/>
                              <w:marBottom w:val="0"/>
                              <w:divBdr>
                                <w:top w:val="none" w:sz="0" w:space="0" w:color="auto"/>
                                <w:left w:val="none" w:sz="0" w:space="0" w:color="auto"/>
                                <w:bottom w:val="none" w:sz="0" w:space="0" w:color="auto"/>
                                <w:right w:val="none" w:sz="0" w:space="0" w:color="auto"/>
                              </w:divBdr>
                              <w:divsChild>
                                <w:div w:id="1285961724">
                                  <w:marLeft w:val="0"/>
                                  <w:marRight w:val="0"/>
                                  <w:marTop w:val="0"/>
                                  <w:marBottom w:val="0"/>
                                  <w:divBdr>
                                    <w:top w:val="none" w:sz="0" w:space="0" w:color="auto"/>
                                    <w:left w:val="none" w:sz="0" w:space="0" w:color="auto"/>
                                    <w:bottom w:val="none" w:sz="0" w:space="0" w:color="auto"/>
                                    <w:right w:val="none" w:sz="0" w:space="0" w:color="auto"/>
                                  </w:divBdr>
                                  <w:divsChild>
                                    <w:div w:id="881983490">
                                      <w:marLeft w:val="0"/>
                                      <w:marRight w:val="0"/>
                                      <w:marTop w:val="0"/>
                                      <w:marBottom w:val="0"/>
                                      <w:divBdr>
                                        <w:top w:val="none" w:sz="0" w:space="0" w:color="auto"/>
                                        <w:left w:val="none" w:sz="0" w:space="0" w:color="auto"/>
                                        <w:bottom w:val="none" w:sz="0" w:space="0" w:color="auto"/>
                                        <w:right w:val="none" w:sz="0" w:space="0" w:color="auto"/>
                                      </w:divBdr>
                                      <w:divsChild>
                                        <w:div w:id="1859349122">
                                          <w:marLeft w:val="0"/>
                                          <w:marRight w:val="0"/>
                                          <w:marTop w:val="0"/>
                                          <w:marBottom w:val="0"/>
                                          <w:divBdr>
                                            <w:top w:val="none" w:sz="0" w:space="0" w:color="auto"/>
                                            <w:left w:val="none" w:sz="0" w:space="0" w:color="auto"/>
                                            <w:bottom w:val="none" w:sz="0" w:space="0" w:color="auto"/>
                                            <w:right w:val="none" w:sz="0" w:space="0" w:color="auto"/>
                                          </w:divBdr>
                                          <w:divsChild>
                                            <w:div w:id="1116219204">
                                              <w:marLeft w:val="0"/>
                                              <w:marRight w:val="0"/>
                                              <w:marTop w:val="0"/>
                                              <w:marBottom w:val="0"/>
                                              <w:divBdr>
                                                <w:top w:val="none" w:sz="0" w:space="0" w:color="auto"/>
                                                <w:left w:val="none" w:sz="0" w:space="0" w:color="auto"/>
                                                <w:bottom w:val="none" w:sz="0" w:space="0" w:color="auto"/>
                                                <w:right w:val="none" w:sz="0" w:space="0" w:color="auto"/>
                                              </w:divBdr>
                                              <w:divsChild>
                                                <w:div w:id="1733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375592">
      <w:bodyDiv w:val="1"/>
      <w:marLeft w:val="0"/>
      <w:marRight w:val="0"/>
      <w:marTop w:val="0"/>
      <w:marBottom w:val="0"/>
      <w:divBdr>
        <w:top w:val="none" w:sz="0" w:space="0" w:color="auto"/>
        <w:left w:val="none" w:sz="0" w:space="0" w:color="auto"/>
        <w:bottom w:val="none" w:sz="0" w:space="0" w:color="auto"/>
        <w:right w:val="none" w:sz="0" w:space="0" w:color="auto"/>
      </w:divBdr>
      <w:divsChild>
        <w:div w:id="1844321448">
          <w:marLeft w:val="0"/>
          <w:marRight w:val="0"/>
          <w:marTop w:val="0"/>
          <w:marBottom w:val="0"/>
          <w:divBdr>
            <w:top w:val="none" w:sz="0" w:space="0" w:color="auto"/>
            <w:left w:val="none" w:sz="0" w:space="0" w:color="auto"/>
            <w:bottom w:val="none" w:sz="0" w:space="0" w:color="auto"/>
            <w:right w:val="none" w:sz="0" w:space="0" w:color="auto"/>
          </w:divBdr>
          <w:divsChild>
            <w:div w:id="764228781">
              <w:marLeft w:val="0"/>
              <w:marRight w:val="0"/>
              <w:marTop w:val="0"/>
              <w:marBottom w:val="0"/>
              <w:divBdr>
                <w:top w:val="none" w:sz="0" w:space="0" w:color="auto"/>
                <w:left w:val="none" w:sz="0" w:space="0" w:color="auto"/>
                <w:bottom w:val="none" w:sz="0" w:space="0" w:color="auto"/>
                <w:right w:val="none" w:sz="0" w:space="0" w:color="auto"/>
              </w:divBdr>
              <w:divsChild>
                <w:div w:id="898436652">
                  <w:marLeft w:val="0"/>
                  <w:marRight w:val="0"/>
                  <w:marTop w:val="0"/>
                  <w:marBottom w:val="0"/>
                  <w:divBdr>
                    <w:top w:val="none" w:sz="0" w:space="0" w:color="auto"/>
                    <w:left w:val="none" w:sz="0" w:space="0" w:color="auto"/>
                    <w:bottom w:val="none" w:sz="0" w:space="0" w:color="auto"/>
                    <w:right w:val="none" w:sz="0" w:space="0" w:color="auto"/>
                  </w:divBdr>
                  <w:divsChild>
                    <w:div w:id="1565605824">
                      <w:marLeft w:val="0"/>
                      <w:marRight w:val="0"/>
                      <w:marTop w:val="0"/>
                      <w:marBottom w:val="0"/>
                      <w:divBdr>
                        <w:top w:val="none" w:sz="0" w:space="0" w:color="auto"/>
                        <w:left w:val="none" w:sz="0" w:space="0" w:color="auto"/>
                        <w:bottom w:val="none" w:sz="0" w:space="0" w:color="auto"/>
                        <w:right w:val="none" w:sz="0" w:space="0" w:color="auto"/>
                      </w:divBdr>
                      <w:divsChild>
                        <w:div w:id="25913007">
                          <w:marLeft w:val="0"/>
                          <w:marRight w:val="0"/>
                          <w:marTop w:val="0"/>
                          <w:marBottom w:val="0"/>
                          <w:divBdr>
                            <w:top w:val="none" w:sz="0" w:space="0" w:color="auto"/>
                            <w:left w:val="none" w:sz="0" w:space="0" w:color="auto"/>
                            <w:bottom w:val="none" w:sz="0" w:space="0" w:color="auto"/>
                            <w:right w:val="none" w:sz="0" w:space="0" w:color="auto"/>
                          </w:divBdr>
                          <w:divsChild>
                            <w:div w:id="1308440176">
                              <w:marLeft w:val="0"/>
                              <w:marRight w:val="0"/>
                              <w:marTop w:val="0"/>
                              <w:marBottom w:val="0"/>
                              <w:divBdr>
                                <w:top w:val="none" w:sz="0" w:space="0" w:color="auto"/>
                                <w:left w:val="none" w:sz="0" w:space="0" w:color="auto"/>
                                <w:bottom w:val="none" w:sz="0" w:space="0" w:color="auto"/>
                                <w:right w:val="none" w:sz="0" w:space="0" w:color="auto"/>
                              </w:divBdr>
                              <w:divsChild>
                                <w:div w:id="1461681700">
                                  <w:marLeft w:val="0"/>
                                  <w:marRight w:val="0"/>
                                  <w:marTop w:val="0"/>
                                  <w:marBottom w:val="0"/>
                                  <w:divBdr>
                                    <w:top w:val="none" w:sz="0" w:space="0" w:color="auto"/>
                                    <w:left w:val="none" w:sz="0" w:space="0" w:color="auto"/>
                                    <w:bottom w:val="none" w:sz="0" w:space="0" w:color="auto"/>
                                    <w:right w:val="none" w:sz="0" w:space="0" w:color="auto"/>
                                  </w:divBdr>
                                  <w:divsChild>
                                    <w:div w:id="24448510">
                                      <w:marLeft w:val="0"/>
                                      <w:marRight w:val="0"/>
                                      <w:marTop w:val="0"/>
                                      <w:marBottom w:val="0"/>
                                      <w:divBdr>
                                        <w:top w:val="none" w:sz="0" w:space="0" w:color="auto"/>
                                        <w:left w:val="none" w:sz="0" w:space="0" w:color="auto"/>
                                        <w:bottom w:val="none" w:sz="0" w:space="0" w:color="auto"/>
                                        <w:right w:val="none" w:sz="0" w:space="0" w:color="auto"/>
                                      </w:divBdr>
                                      <w:divsChild>
                                        <w:div w:id="19447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 w:id="2035112456">
      <w:bodyDiv w:val="1"/>
      <w:marLeft w:val="0"/>
      <w:marRight w:val="0"/>
      <w:marTop w:val="0"/>
      <w:marBottom w:val="0"/>
      <w:divBdr>
        <w:top w:val="none" w:sz="0" w:space="0" w:color="auto"/>
        <w:left w:val="none" w:sz="0" w:space="0" w:color="auto"/>
        <w:bottom w:val="none" w:sz="0" w:space="0" w:color="auto"/>
        <w:right w:val="none" w:sz="0" w:space="0" w:color="auto"/>
      </w:divBdr>
      <w:divsChild>
        <w:div w:id="2081441523">
          <w:marLeft w:val="0"/>
          <w:marRight w:val="0"/>
          <w:marTop w:val="0"/>
          <w:marBottom w:val="0"/>
          <w:divBdr>
            <w:top w:val="none" w:sz="0" w:space="0" w:color="auto"/>
            <w:left w:val="none" w:sz="0" w:space="0" w:color="auto"/>
            <w:bottom w:val="none" w:sz="0" w:space="0" w:color="auto"/>
            <w:right w:val="none" w:sz="0" w:space="0" w:color="auto"/>
          </w:divBdr>
          <w:divsChild>
            <w:div w:id="1926843884">
              <w:marLeft w:val="0"/>
              <w:marRight w:val="0"/>
              <w:marTop w:val="0"/>
              <w:marBottom w:val="0"/>
              <w:divBdr>
                <w:top w:val="none" w:sz="0" w:space="0" w:color="auto"/>
                <w:left w:val="none" w:sz="0" w:space="0" w:color="auto"/>
                <w:bottom w:val="none" w:sz="0" w:space="0" w:color="auto"/>
                <w:right w:val="none" w:sz="0" w:space="0" w:color="auto"/>
              </w:divBdr>
              <w:divsChild>
                <w:div w:id="241643376">
                  <w:marLeft w:val="0"/>
                  <w:marRight w:val="0"/>
                  <w:marTop w:val="0"/>
                  <w:marBottom w:val="0"/>
                  <w:divBdr>
                    <w:top w:val="none" w:sz="0" w:space="0" w:color="auto"/>
                    <w:left w:val="none" w:sz="0" w:space="0" w:color="auto"/>
                    <w:bottom w:val="none" w:sz="0" w:space="0" w:color="auto"/>
                    <w:right w:val="none" w:sz="0" w:space="0" w:color="auto"/>
                  </w:divBdr>
                  <w:divsChild>
                    <w:div w:id="1649280237">
                      <w:marLeft w:val="0"/>
                      <w:marRight w:val="0"/>
                      <w:marTop w:val="0"/>
                      <w:marBottom w:val="0"/>
                      <w:divBdr>
                        <w:top w:val="none" w:sz="0" w:space="0" w:color="auto"/>
                        <w:left w:val="none" w:sz="0" w:space="0" w:color="auto"/>
                        <w:bottom w:val="none" w:sz="0" w:space="0" w:color="auto"/>
                        <w:right w:val="none" w:sz="0" w:space="0" w:color="auto"/>
                      </w:divBdr>
                      <w:divsChild>
                        <w:div w:id="1681469232">
                          <w:marLeft w:val="0"/>
                          <w:marRight w:val="0"/>
                          <w:marTop w:val="0"/>
                          <w:marBottom w:val="0"/>
                          <w:divBdr>
                            <w:top w:val="none" w:sz="0" w:space="0" w:color="auto"/>
                            <w:left w:val="none" w:sz="0" w:space="0" w:color="auto"/>
                            <w:bottom w:val="none" w:sz="0" w:space="0" w:color="auto"/>
                            <w:right w:val="none" w:sz="0" w:space="0" w:color="auto"/>
                          </w:divBdr>
                          <w:divsChild>
                            <w:div w:id="1059475054">
                              <w:marLeft w:val="0"/>
                              <w:marRight w:val="0"/>
                              <w:marTop w:val="0"/>
                              <w:marBottom w:val="0"/>
                              <w:divBdr>
                                <w:top w:val="none" w:sz="0" w:space="0" w:color="auto"/>
                                <w:left w:val="none" w:sz="0" w:space="0" w:color="auto"/>
                                <w:bottom w:val="none" w:sz="0" w:space="0" w:color="auto"/>
                                <w:right w:val="none" w:sz="0" w:space="0" w:color="auto"/>
                              </w:divBdr>
                              <w:divsChild>
                                <w:div w:id="214435992">
                                  <w:marLeft w:val="0"/>
                                  <w:marRight w:val="0"/>
                                  <w:marTop w:val="0"/>
                                  <w:marBottom w:val="0"/>
                                  <w:divBdr>
                                    <w:top w:val="none" w:sz="0" w:space="0" w:color="auto"/>
                                    <w:left w:val="none" w:sz="0" w:space="0" w:color="auto"/>
                                    <w:bottom w:val="none" w:sz="0" w:space="0" w:color="auto"/>
                                    <w:right w:val="none" w:sz="0" w:space="0" w:color="auto"/>
                                  </w:divBdr>
                                  <w:divsChild>
                                    <w:div w:id="875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531348">
      <w:bodyDiv w:val="1"/>
      <w:marLeft w:val="0"/>
      <w:marRight w:val="0"/>
      <w:marTop w:val="0"/>
      <w:marBottom w:val="0"/>
      <w:divBdr>
        <w:top w:val="none" w:sz="0" w:space="0" w:color="auto"/>
        <w:left w:val="none" w:sz="0" w:space="0" w:color="auto"/>
        <w:bottom w:val="none" w:sz="0" w:space="0" w:color="auto"/>
        <w:right w:val="none" w:sz="0" w:space="0" w:color="auto"/>
      </w:divBdr>
      <w:divsChild>
        <w:div w:id="1396857869">
          <w:marLeft w:val="0"/>
          <w:marRight w:val="0"/>
          <w:marTop w:val="0"/>
          <w:marBottom w:val="0"/>
          <w:divBdr>
            <w:top w:val="none" w:sz="0" w:space="0" w:color="auto"/>
            <w:left w:val="none" w:sz="0" w:space="0" w:color="auto"/>
            <w:bottom w:val="none" w:sz="0" w:space="0" w:color="auto"/>
            <w:right w:val="none" w:sz="0" w:space="0" w:color="auto"/>
          </w:divBdr>
          <w:divsChild>
            <w:div w:id="1636526416">
              <w:marLeft w:val="0"/>
              <w:marRight w:val="0"/>
              <w:marTop w:val="0"/>
              <w:marBottom w:val="0"/>
              <w:divBdr>
                <w:top w:val="none" w:sz="0" w:space="0" w:color="auto"/>
                <w:left w:val="none" w:sz="0" w:space="0" w:color="auto"/>
                <w:bottom w:val="none" w:sz="0" w:space="0" w:color="auto"/>
                <w:right w:val="none" w:sz="0" w:space="0" w:color="auto"/>
              </w:divBdr>
              <w:divsChild>
                <w:div w:id="386801779">
                  <w:marLeft w:val="0"/>
                  <w:marRight w:val="0"/>
                  <w:marTop w:val="0"/>
                  <w:marBottom w:val="0"/>
                  <w:divBdr>
                    <w:top w:val="none" w:sz="0" w:space="0" w:color="auto"/>
                    <w:left w:val="none" w:sz="0" w:space="0" w:color="auto"/>
                    <w:bottom w:val="none" w:sz="0" w:space="0" w:color="auto"/>
                    <w:right w:val="none" w:sz="0" w:space="0" w:color="auto"/>
                  </w:divBdr>
                  <w:divsChild>
                    <w:div w:id="1989481794">
                      <w:marLeft w:val="0"/>
                      <w:marRight w:val="0"/>
                      <w:marTop w:val="0"/>
                      <w:marBottom w:val="0"/>
                      <w:divBdr>
                        <w:top w:val="none" w:sz="0" w:space="0" w:color="auto"/>
                        <w:left w:val="none" w:sz="0" w:space="0" w:color="auto"/>
                        <w:bottom w:val="none" w:sz="0" w:space="0" w:color="auto"/>
                        <w:right w:val="none" w:sz="0" w:space="0" w:color="auto"/>
                      </w:divBdr>
                      <w:divsChild>
                        <w:div w:id="1392733775">
                          <w:marLeft w:val="0"/>
                          <w:marRight w:val="0"/>
                          <w:marTop w:val="0"/>
                          <w:marBottom w:val="0"/>
                          <w:divBdr>
                            <w:top w:val="none" w:sz="0" w:space="0" w:color="auto"/>
                            <w:left w:val="none" w:sz="0" w:space="0" w:color="auto"/>
                            <w:bottom w:val="none" w:sz="0" w:space="0" w:color="auto"/>
                            <w:right w:val="none" w:sz="0" w:space="0" w:color="auto"/>
                          </w:divBdr>
                          <w:divsChild>
                            <w:div w:id="1069234018">
                              <w:marLeft w:val="0"/>
                              <w:marRight w:val="0"/>
                              <w:marTop w:val="0"/>
                              <w:marBottom w:val="0"/>
                              <w:divBdr>
                                <w:top w:val="none" w:sz="0" w:space="0" w:color="auto"/>
                                <w:left w:val="none" w:sz="0" w:space="0" w:color="auto"/>
                                <w:bottom w:val="none" w:sz="0" w:space="0" w:color="auto"/>
                                <w:right w:val="none" w:sz="0" w:space="0" w:color="auto"/>
                              </w:divBdr>
                              <w:divsChild>
                                <w:div w:id="1089155184">
                                  <w:marLeft w:val="0"/>
                                  <w:marRight w:val="0"/>
                                  <w:marTop w:val="0"/>
                                  <w:marBottom w:val="0"/>
                                  <w:divBdr>
                                    <w:top w:val="none" w:sz="0" w:space="0" w:color="auto"/>
                                    <w:left w:val="none" w:sz="0" w:space="0" w:color="auto"/>
                                    <w:bottom w:val="none" w:sz="0" w:space="0" w:color="auto"/>
                                    <w:right w:val="none" w:sz="0" w:space="0" w:color="auto"/>
                                  </w:divBdr>
                                  <w:divsChild>
                                    <w:div w:id="1392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86854">
      <w:bodyDiv w:val="1"/>
      <w:marLeft w:val="0"/>
      <w:marRight w:val="0"/>
      <w:marTop w:val="0"/>
      <w:marBottom w:val="0"/>
      <w:divBdr>
        <w:top w:val="none" w:sz="0" w:space="0" w:color="auto"/>
        <w:left w:val="none" w:sz="0" w:space="0" w:color="auto"/>
        <w:bottom w:val="none" w:sz="0" w:space="0" w:color="auto"/>
        <w:right w:val="none" w:sz="0" w:space="0" w:color="auto"/>
      </w:divBdr>
      <w:divsChild>
        <w:div w:id="179856581">
          <w:marLeft w:val="446"/>
          <w:marRight w:val="0"/>
          <w:marTop w:val="0"/>
          <w:marBottom w:val="0"/>
          <w:divBdr>
            <w:top w:val="none" w:sz="0" w:space="0" w:color="auto"/>
            <w:left w:val="none" w:sz="0" w:space="0" w:color="auto"/>
            <w:bottom w:val="none" w:sz="0" w:space="0" w:color="auto"/>
            <w:right w:val="none" w:sz="0" w:space="0" w:color="auto"/>
          </w:divBdr>
        </w:div>
        <w:div w:id="2016032574">
          <w:marLeft w:val="446"/>
          <w:marRight w:val="0"/>
          <w:marTop w:val="0"/>
          <w:marBottom w:val="0"/>
          <w:divBdr>
            <w:top w:val="none" w:sz="0" w:space="0" w:color="auto"/>
            <w:left w:val="none" w:sz="0" w:space="0" w:color="auto"/>
            <w:bottom w:val="none" w:sz="0" w:space="0" w:color="auto"/>
            <w:right w:val="none" w:sz="0" w:space="0" w:color="auto"/>
          </w:divBdr>
        </w:div>
        <w:div w:id="1763452392">
          <w:marLeft w:val="446"/>
          <w:marRight w:val="0"/>
          <w:marTop w:val="0"/>
          <w:marBottom w:val="0"/>
          <w:divBdr>
            <w:top w:val="none" w:sz="0" w:space="0" w:color="auto"/>
            <w:left w:val="none" w:sz="0" w:space="0" w:color="auto"/>
            <w:bottom w:val="none" w:sz="0" w:space="0" w:color="auto"/>
            <w:right w:val="none" w:sz="0" w:space="0" w:color="auto"/>
          </w:divBdr>
        </w:div>
        <w:div w:id="85929491">
          <w:marLeft w:val="446"/>
          <w:marRight w:val="0"/>
          <w:marTop w:val="0"/>
          <w:marBottom w:val="0"/>
          <w:divBdr>
            <w:top w:val="none" w:sz="0" w:space="0" w:color="auto"/>
            <w:left w:val="none" w:sz="0" w:space="0" w:color="auto"/>
            <w:bottom w:val="none" w:sz="0" w:space="0" w:color="auto"/>
            <w:right w:val="none" w:sz="0" w:space="0" w:color="auto"/>
          </w:divBdr>
        </w:div>
        <w:div w:id="6816637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6111</Characters>
  <Application>Microsoft Macintosh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7169</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Guest User</cp:lastModifiedBy>
  <cp:revision>2</cp:revision>
  <cp:lastPrinted>2015-04-03T10:12:00Z</cp:lastPrinted>
  <dcterms:created xsi:type="dcterms:W3CDTF">2015-04-03T12:46:00Z</dcterms:created>
  <dcterms:modified xsi:type="dcterms:W3CDTF">2015-04-03T12:46:00Z</dcterms:modified>
</cp:coreProperties>
</file>