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114300</wp:posOffset>
            </wp:positionV>
            <wp:extent cx="966788" cy="9667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Guía para un mejor servicio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freelance</w:t>
      </w:r>
      <w:r w:rsidDel="00000000" w:rsidR="00000000" w:rsidRPr="00000000">
        <w:rPr>
          <w:b w:val="1"/>
          <w:sz w:val="28"/>
          <w:szCs w:val="28"/>
          <w:rtl w:val="0"/>
        </w:rPr>
        <w:t xml:space="preserve"> en 2021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Transparencia, empatía, comunicación y cobros justos son pilares fundamentales que los profesionales independientes deben tomar en cuenta para ofrecer una experiencia inolvidable para los negocios que buscan sus servicios en plataformas digitales.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b w:val="1"/>
          <w:highlight w:val="cyan"/>
          <w:rtl w:val="0"/>
        </w:rPr>
        <w:t xml:space="preserve">Ciudad de México, enero XX, 2021.–</w:t>
      </w:r>
      <w:r w:rsidDel="00000000" w:rsidR="00000000" w:rsidRPr="00000000">
        <w:rPr>
          <w:rtl w:val="0"/>
        </w:rPr>
        <w:t xml:space="preserve"> El </w:t>
      </w:r>
      <w:r w:rsidDel="00000000" w:rsidR="00000000" w:rsidRPr="00000000">
        <w:rPr>
          <w:b w:val="1"/>
          <w:rtl w:val="0"/>
        </w:rPr>
        <w:t xml:space="preserve">servicio al cliente se ha posicionado como uno de los principales diferenciadores entre los negocios de la era digital</w:t>
      </w:r>
      <w:r w:rsidDel="00000000" w:rsidR="00000000" w:rsidRPr="00000000">
        <w:rPr>
          <w:rtl w:val="0"/>
        </w:rPr>
        <w:t xml:space="preserve">. De acuerdo con los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resultados</w:t>
        </w:r>
      </w:hyperlink>
      <w:r w:rsidDel="00000000" w:rsidR="00000000" w:rsidRPr="00000000">
        <w:rPr>
          <w:rtl w:val="0"/>
        </w:rPr>
        <w:t xml:space="preserve"> del estudio “</w:t>
      </w:r>
      <w:r w:rsidDel="00000000" w:rsidR="00000000" w:rsidRPr="00000000">
        <w:rPr>
          <w:i w:val="1"/>
          <w:rtl w:val="0"/>
        </w:rPr>
        <w:t xml:space="preserve">Customers 2020: a Progress Report</w:t>
      </w:r>
      <w:r w:rsidDel="00000000" w:rsidR="00000000" w:rsidRPr="00000000">
        <w:rPr>
          <w:rtl w:val="0"/>
        </w:rPr>
        <w:t xml:space="preserve">”, elaborado por la firma Walker, a finales de este año</w:t>
      </w:r>
      <w:r w:rsidDel="00000000" w:rsidR="00000000" w:rsidRPr="00000000">
        <w:rPr>
          <w:b w:val="1"/>
          <w:rtl w:val="0"/>
        </w:rPr>
        <w:t xml:space="preserve"> la experiencia del cliente superará al precio y al producto como diferenciador clave de una marca</w:t>
      </w:r>
      <w:r w:rsidDel="00000000" w:rsidR="00000000" w:rsidRPr="00000000">
        <w:rPr>
          <w:rtl w:val="0"/>
        </w:rPr>
        <w:t xml:space="preserve"> ante los competidores.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“Para los profesionales independientes es clave retener a las empresas que los contratan, brindándoles un trato inolvidable que los lleve a quedarse con ellos, bajo el entendido de que los clientes, sean una persona o una compañía, ya no basan su lealtad en el precio o el producto, sino en la experiencia”</w:t>
      </w:r>
      <w:r w:rsidDel="00000000" w:rsidR="00000000" w:rsidRPr="00000000">
        <w:rPr>
          <w:rtl w:val="0"/>
        </w:rPr>
        <w:t xml:space="preserve">, explicó </w:t>
      </w:r>
      <w:r w:rsidDel="00000000" w:rsidR="00000000" w:rsidRPr="00000000">
        <w:rPr>
          <w:b w:val="1"/>
          <w:rtl w:val="0"/>
        </w:rPr>
        <w:t xml:space="preserve">Peggy De Lange, VP de Expansión Internacional en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Fiverr</w:t>
        </w:r>
      </w:hyperlink>
      <w:r w:rsidDel="00000000" w:rsidR="00000000" w:rsidRPr="00000000">
        <w:rPr>
          <w:rtl w:val="0"/>
        </w:rPr>
        <w:t xml:space="preserve">, la plataforma que conecta a empresas de todos los tamaños con </w:t>
      </w:r>
      <w:r w:rsidDel="00000000" w:rsidR="00000000" w:rsidRPr="00000000">
        <w:rPr>
          <w:i w:val="1"/>
          <w:rtl w:val="0"/>
        </w:rPr>
        <w:t xml:space="preserve">freelancers</w:t>
      </w:r>
      <w:r w:rsidDel="00000000" w:rsidR="00000000" w:rsidRPr="00000000">
        <w:rPr>
          <w:rtl w:val="0"/>
        </w:rPr>
        <w:t xml:space="preserve"> capacitados que ofrecen servicios digitales en más de 400 categorías.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esto en mente, la experta comparte una </w:t>
      </w:r>
      <w:r w:rsidDel="00000000" w:rsidR="00000000" w:rsidRPr="00000000">
        <w:rPr>
          <w:b w:val="1"/>
          <w:rtl w:val="0"/>
        </w:rPr>
        <w:t xml:space="preserve">guía </w:t>
      </w:r>
      <w:r w:rsidDel="00000000" w:rsidR="00000000" w:rsidRPr="00000000">
        <w:rPr>
          <w:b w:val="1"/>
          <w:i w:val="1"/>
          <w:rtl w:val="0"/>
        </w:rPr>
        <w:t xml:space="preserve">freelance</w:t>
      </w:r>
      <w:r w:rsidDel="00000000" w:rsidR="00000000" w:rsidRPr="00000000">
        <w:rPr>
          <w:b w:val="1"/>
          <w:rtl w:val="0"/>
        </w:rPr>
        <w:t xml:space="preserve"> para impulsar el servicio al cliente en 2021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Sentando las bases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Existen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cuatro pilares</w:t>
        </w:r>
      </w:hyperlink>
      <w:r w:rsidDel="00000000" w:rsidR="00000000" w:rsidRPr="00000000">
        <w:rPr>
          <w:b w:val="1"/>
          <w:rtl w:val="0"/>
        </w:rPr>
        <w:t xml:space="preserve"> que cualquier profesional independiente debe comprender y poner en práctica para ofrecer un servicio al cliente</w:t>
      </w:r>
      <w:r w:rsidDel="00000000" w:rsidR="00000000" w:rsidRPr="00000000">
        <w:rPr>
          <w:rtl w:val="0"/>
        </w:rPr>
        <w:t xml:space="preserve"> con calidad: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Transparencia y comunicación.- Establecer expectativas claras, ser honesto y accesible.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Empatía.-</w:t>
      </w:r>
      <w:r w:rsidDel="00000000" w:rsidR="00000000" w:rsidRPr="00000000">
        <w:rPr>
          <w:rtl w:val="0"/>
        </w:rPr>
        <w:t xml:space="preserve"> Ponerse todo el tiempo en los zapatos del cliente.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Personalización.- Ser genuino y tratar a todos como personas únicas.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Responsabilidad.- Cuando se comete un error, admitirlo y seguir adelante.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Aplica y repite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Bajo el principio de que “</w:t>
      </w:r>
      <w:r w:rsidDel="00000000" w:rsidR="00000000" w:rsidRPr="00000000">
        <w:rPr>
          <w:b w:val="1"/>
          <w:rtl w:val="0"/>
        </w:rPr>
        <w:t xml:space="preserve">el cliente no siempre tiene la razón, pero siempre es el cliente</w:t>
      </w:r>
      <w:r w:rsidDel="00000000" w:rsidR="00000000" w:rsidRPr="00000000">
        <w:rPr>
          <w:rtl w:val="0"/>
        </w:rPr>
        <w:t xml:space="preserve">”, existe un </w:t>
      </w:r>
      <w:r w:rsidDel="00000000" w:rsidR="00000000" w:rsidRPr="00000000">
        <w:rPr>
          <w:b w:val="1"/>
          <w:rtl w:val="0"/>
        </w:rPr>
        <w:t xml:space="preserve">ciclo de servicio que los </w:t>
      </w:r>
      <w:r w:rsidDel="00000000" w:rsidR="00000000" w:rsidRPr="00000000">
        <w:rPr>
          <w:b w:val="1"/>
          <w:i w:val="1"/>
          <w:rtl w:val="0"/>
        </w:rPr>
        <w:t xml:space="preserve">freelancers</w:t>
      </w:r>
      <w:r w:rsidDel="00000000" w:rsidR="00000000" w:rsidRPr="00000000">
        <w:rPr>
          <w:rtl w:val="0"/>
        </w:rPr>
        <w:t xml:space="preserve"> pueden adoptar de manera práctica, además de actuar con el mantra de ofrecer soluciones que funcionen para ambas partes: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Tomar una decisión y transmitirla de forma eficaz.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Comprender la perspectiva de los compradores.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Explicar la situación desde el punto de vista del </w:t>
      </w:r>
      <w:r w:rsidDel="00000000" w:rsidR="00000000" w:rsidRPr="00000000">
        <w:rPr>
          <w:i w:val="1"/>
          <w:rtl w:val="0"/>
        </w:rPr>
        <w:t xml:space="preserve">freelance.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Tomar decisiones basadas en información.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Más allá de la retroalimentación 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</w:t>
      </w:r>
      <w:r w:rsidDel="00000000" w:rsidR="00000000" w:rsidRPr="00000000">
        <w:rPr>
          <w:b w:val="1"/>
          <w:rtl w:val="0"/>
        </w:rPr>
        <w:t xml:space="preserve">comentarios del cliente siempre serán valiosos para que el </w:t>
      </w:r>
      <w:r w:rsidDel="00000000" w:rsidR="00000000" w:rsidRPr="00000000">
        <w:rPr>
          <w:b w:val="1"/>
          <w:i w:val="1"/>
          <w:rtl w:val="0"/>
        </w:rPr>
        <w:t xml:space="preserve">freelancer</w:t>
      </w:r>
      <w:r w:rsidDel="00000000" w:rsidR="00000000" w:rsidRPr="00000000">
        <w:rPr>
          <w:b w:val="1"/>
          <w:rtl w:val="0"/>
        </w:rPr>
        <w:t xml:space="preserve"> mejore sus servicios</w:t>
      </w:r>
      <w:r w:rsidDel="00000000" w:rsidR="00000000" w:rsidRPr="00000000">
        <w:rPr>
          <w:rtl w:val="0"/>
        </w:rPr>
        <w:t xml:space="preserve">. Estos se pueden analizar a través de </w:t>
      </w:r>
      <w:r w:rsidDel="00000000" w:rsidR="00000000" w:rsidRPr="00000000">
        <w:rPr>
          <w:b w:val="1"/>
          <w:rtl w:val="0"/>
        </w:rPr>
        <w:t xml:space="preserve">reseñas, comentarios en redes sociales o directamente mediante encuestas</w:t>
      </w:r>
      <w:r w:rsidDel="00000000" w:rsidR="00000000" w:rsidRPr="00000000">
        <w:rPr>
          <w:rtl w:val="0"/>
        </w:rPr>
        <w:t xml:space="preserve">. Los comentarios ayudan a comprender: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Sus preocupaciones comunes.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problemas que encuentran.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 que les gustaría del servicio </w:t>
      </w:r>
      <w:r w:rsidDel="00000000" w:rsidR="00000000" w:rsidRPr="00000000">
        <w:rPr>
          <w:i w:val="1"/>
          <w:rtl w:val="0"/>
        </w:rPr>
        <w:t xml:space="preserve">freelance.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Qué estamos haciendo mal.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Qué podríamos hacer para mejorar.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El conocimiento de otros freelancers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Contar con </w:t>
      </w:r>
      <w:r w:rsidDel="00000000" w:rsidR="00000000" w:rsidRPr="00000000">
        <w:rPr>
          <w:b w:val="1"/>
          <w:rtl w:val="0"/>
        </w:rPr>
        <w:t xml:space="preserve">experiencias o la mentoría de otros </w:t>
      </w:r>
      <w:r w:rsidDel="00000000" w:rsidR="00000000" w:rsidRPr="00000000">
        <w:rPr>
          <w:b w:val="1"/>
          <w:i w:val="1"/>
          <w:rtl w:val="0"/>
        </w:rPr>
        <w:t xml:space="preserve">freelancers</w:t>
      </w:r>
      <w:r w:rsidDel="00000000" w:rsidR="00000000" w:rsidRPr="00000000">
        <w:rPr>
          <w:b w:val="1"/>
          <w:rtl w:val="0"/>
        </w:rPr>
        <w:t xml:space="preserve"> puede ser vital</w:t>
      </w:r>
      <w:r w:rsidDel="00000000" w:rsidR="00000000" w:rsidRPr="00000000">
        <w:rPr>
          <w:rtl w:val="0"/>
        </w:rPr>
        <w:t xml:space="preserve">. En este caso, está la historia de Bobby “Wingle”, diseñador gráfico </w:t>
      </w:r>
      <w:r w:rsidDel="00000000" w:rsidR="00000000" w:rsidRPr="00000000">
        <w:rPr>
          <w:i w:val="1"/>
          <w:rtl w:val="0"/>
        </w:rPr>
        <w:t xml:space="preserve">freelance</w:t>
      </w:r>
      <w:r w:rsidDel="00000000" w:rsidR="00000000" w:rsidRPr="00000000">
        <w:rPr>
          <w:rtl w:val="0"/>
        </w:rPr>
        <w:t xml:space="preserve"> desde hace 6 años, periodo en el que se ha posicionado como uno de los </w:t>
      </w:r>
      <w:r w:rsidDel="00000000" w:rsidR="00000000" w:rsidRPr="00000000">
        <w:rPr>
          <w:i w:val="1"/>
          <w:rtl w:val="0"/>
        </w:rPr>
        <w:t xml:space="preserve">súper sellers</w:t>
      </w:r>
      <w:r w:rsidDel="00000000" w:rsidR="00000000" w:rsidRPr="00000000">
        <w:rPr>
          <w:rtl w:val="0"/>
        </w:rPr>
        <w:t xml:space="preserve">. En su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artículo</w:t>
        </w:r>
      </w:hyperlink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Cómo compré una casa con mis ingresos de Fiverr</w:t>
      </w:r>
      <w:r w:rsidDel="00000000" w:rsidR="00000000" w:rsidRPr="00000000">
        <w:rPr>
          <w:rtl w:val="0"/>
        </w:rPr>
        <w:t xml:space="preserve">”, Booby recomienda </w:t>
      </w:r>
      <w:r w:rsidDel="00000000" w:rsidR="00000000" w:rsidRPr="00000000">
        <w:rPr>
          <w:b w:val="1"/>
          <w:rtl w:val="0"/>
        </w:rPr>
        <w:t xml:space="preserve">entregar siempre </w:t>
      </w:r>
      <w:r w:rsidDel="00000000" w:rsidR="00000000" w:rsidRPr="00000000">
        <w:rPr>
          <w:b w:val="1"/>
          <w:rtl w:val="0"/>
        </w:rPr>
        <w:t xml:space="preserve">un trabajo profesional y enfocarse en una comunicación rápida y efectiva con el cliente</w:t>
      </w:r>
      <w:r w:rsidDel="00000000" w:rsidR="00000000" w:rsidRPr="00000000">
        <w:rPr>
          <w:rtl w:val="0"/>
        </w:rPr>
        <w:t xml:space="preserve">. También ofrecer sólo aquellos servicios que realmente se puedan hacer bien, poner todo el esfuerzo en todos y cada uno de los pedidos (sea uno de 5 pesos o de 1,000), y entregar siempre con puntualidad.</w:t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“Vivimos en </w:t>
      </w:r>
      <w:r w:rsidDel="00000000" w:rsidR="00000000" w:rsidRPr="00000000">
        <w:rPr>
          <w:b w:val="1"/>
          <w:i w:val="1"/>
          <w:rtl w:val="0"/>
        </w:rPr>
        <w:t xml:space="preserve">una era definida por la experiencia de los negocios, grandes o pequeños, que buscan el talento </w:t>
      </w:r>
      <w:r w:rsidDel="00000000" w:rsidR="00000000" w:rsidRPr="00000000">
        <w:rPr>
          <w:b w:val="1"/>
          <w:rtl w:val="0"/>
        </w:rPr>
        <w:t xml:space="preserve">freelance</w:t>
      </w:r>
      <w:r w:rsidDel="00000000" w:rsidR="00000000" w:rsidRPr="00000000">
        <w:rPr>
          <w:b w:val="1"/>
          <w:i w:val="1"/>
          <w:rtl w:val="0"/>
        </w:rPr>
        <w:t xml:space="preserve"> en tiempo real, de manera sencilla y con calidad</w:t>
      </w:r>
      <w:r w:rsidDel="00000000" w:rsidR="00000000" w:rsidRPr="00000000">
        <w:rPr>
          <w:i w:val="1"/>
          <w:rtl w:val="0"/>
        </w:rPr>
        <w:t xml:space="preserve">. Para ello, los profesionales pueden partir de estas bases y diseñar un mejor servicio de cara al 2021, cuando la demanda por este tipo de talento se mantendrá, aumentará y se posicionará como tendencia en el ecosistema laboral del futuro”</w:t>
      </w:r>
      <w:r w:rsidDel="00000000" w:rsidR="00000000" w:rsidRPr="00000000">
        <w:rPr>
          <w:rtl w:val="0"/>
        </w:rPr>
        <w:t xml:space="preserve">, concluye </w:t>
      </w:r>
      <w:r w:rsidDel="00000000" w:rsidR="00000000" w:rsidRPr="00000000">
        <w:rPr>
          <w:b w:val="1"/>
          <w:rtl w:val="0"/>
        </w:rPr>
        <w:t xml:space="preserve">Peggy De Lange.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-o0o-</w:t>
      </w:r>
    </w:p>
    <w:p w:rsidR="00000000" w:rsidDel="00000000" w:rsidP="00000000" w:rsidRDefault="00000000" w:rsidRPr="00000000" w14:paraId="00000035">
      <w:pPr>
        <w:spacing w:after="20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Fiverr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La misión de Fiverr es cambiar la forma en que el mundo funciona en conjunto. Durante más de 10 años, la plataforma Fiverr ha estado a la vanguardia del futuro del trabajo conectando empresas de todos los tamaños con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freelancers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capacitados que ofrecen servicios digitales en más de 400 categorías, en 8 verticales que incluyen diseño gráfico,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digital, programación, video y animación. En los doce meses terminados el 30 de septiembre de 2020, más de 3 millones de clientes compraron una amplia gama de servicios de autónomos en más de 160 países. Te invitamos a ser parte del futuro del trabajo visitandonos en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fiverr.com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y leyendo nuestro </w:t>
      </w:r>
      <w:hyperlink r:id="rId13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blog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Siguenos: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https://www.facebook.com/Fiverr/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https://twitter.com/fiverr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https://www.instagram.com/fiverr/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prensa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Fernanda Ruiz | Account Executive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+52 55 4566 3095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0"/>
          <w:szCs w:val="20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fernanda.ruiz@another.co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Norma Pérez I Account Manager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+52 55 5453 2887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highlight w:val="white"/>
        </w:rPr>
      </w:pP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norma.perez@another.co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iverr.com/" TargetMode="External"/><Relationship Id="rId10" Type="http://schemas.openxmlformats.org/officeDocument/2006/relationships/hyperlink" Target="https://blog.fiverr.com/how-i-bought-a-house-with-fiverr-superseller/" TargetMode="External"/><Relationship Id="rId13" Type="http://schemas.openxmlformats.org/officeDocument/2006/relationships/hyperlink" Target="https://cts.businesswire.com/ct/CT?id=smartlink&amp;url=http%3A%2F%2Fblog.fiverr.com%2F&amp;esheet=52011629&amp;newsitemid=20190711005205&amp;lan=en-US&amp;anchor=our+blog&amp;index=4&amp;md5=bd55e39d310f132eba05be2f7eb17d93" TargetMode="External"/><Relationship Id="rId12" Type="http://schemas.openxmlformats.org/officeDocument/2006/relationships/hyperlink" Target="https://www.fiver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fiverr.com/service-success-customer-satisfaction-on-repeat/" TargetMode="External"/><Relationship Id="rId15" Type="http://schemas.openxmlformats.org/officeDocument/2006/relationships/hyperlink" Target="https://twitter.com/fiverr" TargetMode="External"/><Relationship Id="rId14" Type="http://schemas.openxmlformats.org/officeDocument/2006/relationships/hyperlink" Target="https://www.facebook.com/Fiverr/" TargetMode="External"/><Relationship Id="rId17" Type="http://schemas.openxmlformats.org/officeDocument/2006/relationships/hyperlink" Target="mailto:fernanda.ruiz@another.co" TargetMode="External"/><Relationship Id="rId16" Type="http://schemas.openxmlformats.org/officeDocument/2006/relationships/hyperlink" Target="https://www.instagram.com/fiverr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yperlink" Target="mailto:norma.perez@another.co" TargetMode="External"/><Relationship Id="rId7" Type="http://schemas.openxmlformats.org/officeDocument/2006/relationships/hyperlink" Target="https://www.walkerinfo.com/knowledge-center/featured-research-reports/customers-2020-a-progress-report" TargetMode="External"/><Relationship Id="rId8" Type="http://schemas.openxmlformats.org/officeDocument/2006/relationships/hyperlink" Target="https://es.fiverr.com/?utm_source=165860&amp;utm_medium=cx_affiliate&amp;utm_campaign=&amp;afp=&amp;cxd_token=165860_9068713&amp;show_joi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