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306A08A6" w:rsidR="00D6254D" w:rsidRPr="0035363B" w:rsidRDefault="000D7FF0" w:rsidP="00D6254D">
      <w:pPr>
        <w:rPr>
          <w:rFonts w:cstheme="minorHAnsi"/>
          <w:b/>
          <w:bCs/>
          <w:color w:val="C3001E"/>
          <w:sz w:val="32"/>
          <w:szCs w:val="32"/>
          <w:lang w:val="en-US"/>
        </w:rPr>
      </w:pPr>
      <w:r>
        <w:rPr>
          <w:rFonts w:cstheme="minorHAnsi"/>
          <w:b/>
          <w:bCs/>
          <w:color w:val="C3001E"/>
          <w:sz w:val="32"/>
          <w:szCs w:val="32"/>
          <w:lang w:val="en-US"/>
        </w:rPr>
        <w:t>CUSTOMER TESTIMONIAL</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24D562D9" w:rsidR="00D6254D" w:rsidRDefault="004A327C" w:rsidP="00D6254D">
      <w:pPr>
        <w:rPr>
          <w:rFonts w:cstheme="minorHAnsi"/>
          <w:b/>
          <w:bCs/>
          <w:szCs w:val="19"/>
          <w:lang w:val="en-US"/>
        </w:rPr>
      </w:pPr>
      <w:r>
        <w:rPr>
          <w:rFonts w:cstheme="minorHAnsi"/>
          <w:b/>
          <w:bCs/>
          <w:szCs w:val="19"/>
          <w:lang w:val="en-US"/>
        </w:rPr>
        <w:t xml:space="preserve">Mex, Switzerland, </w:t>
      </w:r>
      <w:r w:rsidR="000D7FF0">
        <w:rPr>
          <w:rFonts w:cstheme="minorHAnsi"/>
          <w:b/>
          <w:bCs/>
          <w:szCs w:val="19"/>
          <w:lang w:val="en-US"/>
        </w:rPr>
        <w:t>17</w:t>
      </w:r>
      <w:r w:rsidR="000D7FF0" w:rsidRPr="000D7FF0">
        <w:rPr>
          <w:rFonts w:cstheme="minorHAnsi"/>
          <w:b/>
          <w:bCs/>
          <w:szCs w:val="19"/>
          <w:vertAlign w:val="superscript"/>
          <w:lang w:val="en-US"/>
        </w:rPr>
        <w:t>th</w:t>
      </w:r>
      <w:r w:rsidR="000D7FF0">
        <w:rPr>
          <w:rFonts w:cstheme="minorHAnsi"/>
          <w:b/>
          <w:bCs/>
          <w:szCs w:val="19"/>
          <w:lang w:val="en-US"/>
        </w:rPr>
        <w:t xml:space="preserve"> January 2024</w:t>
      </w:r>
    </w:p>
    <w:p w14:paraId="1D8A50F8" w14:textId="76FB196A" w:rsidR="00E0086F" w:rsidRDefault="00E0086F" w:rsidP="00E0086F">
      <w:pPr>
        <w:spacing w:line="276" w:lineRule="auto"/>
        <w:rPr>
          <w:rFonts w:ascii="Arial" w:eastAsia="Times New Roman" w:hAnsi="Arial" w:cs="Arial"/>
          <w:b/>
          <w:bCs/>
          <w:color w:val="000000"/>
          <w:sz w:val="20"/>
          <w:szCs w:val="20"/>
          <w:lang w:val="en-US" w:eastAsia="en-GB"/>
        </w:rPr>
      </w:pPr>
    </w:p>
    <w:p w14:paraId="40A0ABEA" w14:textId="77777777" w:rsidR="000D7FF0" w:rsidRDefault="000D7FF0" w:rsidP="000D7FF0">
      <w:pPr>
        <w:pStyle w:val="paragraph"/>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sz w:val="19"/>
          <w:szCs w:val="19"/>
        </w:rPr>
        <w:t> </w:t>
      </w:r>
    </w:p>
    <w:p w14:paraId="6EEFF40A"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normaltextrun"/>
          <w:rFonts w:asciiTheme="minorHAnsi" w:eastAsiaTheme="majorEastAsia" w:hAnsiTheme="minorHAnsi" w:cstheme="minorHAnsi"/>
          <w:b/>
          <w:bCs/>
          <w:sz w:val="20"/>
          <w:szCs w:val="20"/>
        </w:rPr>
        <w:t>"A Game-Changing Experience" – Qualvis doubles down on success with twin BOBST NOVACUT 106 E machines</w:t>
      </w:r>
      <w:r w:rsidRPr="000D7FF0">
        <w:rPr>
          <w:rStyle w:val="eop"/>
          <w:rFonts w:asciiTheme="minorHAnsi" w:eastAsiaTheme="majorEastAsia" w:hAnsiTheme="minorHAnsi" w:cstheme="minorHAnsi"/>
          <w:sz w:val="20"/>
          <w:szCs w:val="20"/>
        </w:rPr>
        <w:t> </w:t>
      </w:r>
    </w:p>
    <w:p w14:paraId="06722124"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eop"/>
          <w:rFonts w:asciiTheme="minorHAnsi" w:eastAsiaTheme="majorEastAsia" w:hAnsiTheme="minorHAnsi" w:cstheme="minorHAnsi"/>
          <w:sz w:val="20"/>
          <w:szCs w:val="20"/>
        </w:rPr>
        <w:t> </w:t>
      </w:r>
    </w:p>
    <w:p w14:paraId="636E1F25"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normaltextrun"/>
          <w:rFonts w:asciiTheme="minorHAnsi" w:eastAsiaTheme="majorEastAsia" w:hAnsiTheme="minorHAnsi" w:cstheme="minorHAnsi"/>
          <w:sz w:val="20"/>
          <w:szCs w:val="20"/>
        </w:rPr>
        <w:t>When it comes to introducing new machinery into a business, simplicity and support are key. This is what Qualvis found when it decided to partner with the leading Swiss packaging technology company BOBST on upgrading its die-cutting equipment.</w:t>
      </w:r>
      <w:r w:rsidRPr="000D7FF0">
        <w:rPr>
          <w:rStyle w:val="eop"/>
          <w:rFonts w:asciiTheme="minorHAnsi" w:eastAsiaTheme="majorEastAsia" w:hAnsiTheme="minorHAnsi" w:cstheme="minorHAnsi"/>
          <w:sz w:val="20"/>
          <w:szCs w:val="20"/>
        </w:rPr>
        <w:t> </w:t>
      </w:r>
    </w:p>
    <w:p w14:paraId="12ADA9B5"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eop"/>
          <w:rFonts w:asciiTheme="minorHAnsi" w:eastAsiaTheme="majorEastAsia" w:hAnsiTheme="minorHAnsi" w:cstheme="minorHAnsi"/>
          <w:sz w:val="20"/>
          <w:szCs w:val="20"/>
        </w:rPr>
        <w:t> </w:t>
      </w:r>
    </w:p>
    <w:p w14:paraId="2B54415F"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normaltextrun"/>
          <w:rFonts w:asciiTheme="minorHAnsi" w:eastAsiaTheme="majorEastAsia" w:hAnsiTheme="minorHAnsi" w:cstheme="minorHAnsi"/>
          <w:sz w:val="20"/>
          <w:szCs w:val="20"/>
        </w:rPr>
        <w:t>After a two-decade-long relationship with its previous equipment supplier, Qualvis felt the need to explore innovative solutions in the market. Intrigued by BOBST's industry reputation as a reliable converting equipment provider, Qualvis promptly agreed to visit BOBST's state-of-the-art demo centre. </w:t>
      </w:r>
      <w:r w:rsidRPr="000D7FF0">
        <w:rPr>
          <w:rStyle w:val="eop"/>
          <w:rFonts w:asciiTheme="minorHAnsi" w:eastAsiaTheme="majorEastAsia" w:hAnsiTheme="minorHAnsi" w:cstheme="minorHAnsi"/>
          <w:sz w:val="20"/>
          <w:szCs w:val="20"/>
        </w:rPr>
        <w:t> </w:t>
      </w:r>
    </w:p>
    <w:p w14:paraId="5A5CB154"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eop"/>
          <w:rFonts w:asciiTheme="minorHAnsi" w:eastAsiaTheme="majorEastAsia" w:hAnsiTheme="minorHAnsi" w:cstheme="minorHAnsi"/>
          <w:sz w:val="20"/>
          <w:szCs w:val="20"/>
        </w:rPr>
        <w:t> </w:t>
      </w:r>
    </w:p>
    <w:p w14:paraId="310BB8DC"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normaltextrun"/>
          <w:rFonts w:asciiTheme="minorHAnsi" w:eastAsiaTheme="majorEastAsia" w:hAnsiTheme="minorHAnsi" w:cstheme="minorHAnsi"/>
          <w:sz w:val="20"/>
          <w:szCs w:val="20"/>
        </w:rPr>
        <w:t>The hands-on experience at BOBST's demo site was nothing short of transformative for Qualvis. So impressed was the team with the BOBST NOVACUT 106 E - a die-cutting machine known for its versatility and efficiency - that it opted to acquire not one, but two of these machines simultaneously. Additionally, Qualvis invested in BOBST's platen condition kit, empowering its operators to maintain peak performance levels.</w:t>
      </w:r>
      <w:r w:rsidRPr="000D7FF0">
        <w:rPr>
          <w:rStyle w:val="eop"/>
          <w:rFonts w:asciiTheme="minorHAnsi" w:eastAsiaTheme="majorEastAsia" w:hAnsiTheme="minorHAnsi" w:cstheme="minorHAnsi"/>
          <w:sz w:val="20"/>
          <w:szCs w:val="20"/>
        </w:rPr>
        <w:t> </w:t>
      </w:r>
    </w:p>
    <w:p w14:paraId="29BFA57E"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eop"/>
          <w:rFonts w:asciiTheme="minorHAnsi" w:eastAsiaTheme="majorEastAsia" w:hAnsiTheme="minorHAnsi" w:cstheme="minorHAnsi"/>
          <w:sz w:val="20"/>
          <w:szCs w:val="20"/>
        </w:rPr>
        <w:t> </w:t>
      </w:r>
    </w:p>
    <w:p w14:paraId="383C96E2"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normaltextrun"/>
          <w:rFonts w:asciiTheme="minorHAnsi" w:eastAsiaTheme="majorEastAsia" w:hAnsiTheme="minorHAnsi" w:cstheme="minorHAnsi"/>
          <w:sz w:val="20"/>
          <w:szCs w:val="20"/>
        </w:rPr>
        <w:t>Marcus Short, Joint Managing Director of Qualvis, praised BOBST's transparent and thorough approach. "BOBST's demo centre allowed us to rigorously test the machines, and having tested two challenging jobs, they passed with flying colours. The entire process reaffirmed that we were making the right choice."</w:t>
      </w:r>
      <w:r w:rsidRPr="000D7FF0">
        <w:rPr>
          <w:rStyle w:val="eop"/>
          <w:rFonts w:asciiTheme="minorHAnsi" w:eastAsiaTheme="majorEastAsia" w:hAnsiTheme="minorHAnsi" w:cstheme="minorHAnsi"/>
          <w:sz w:val="20"/>
          <w:szCs w:val="20"/>
        </w:rPr>
        <w:t> </w:t>
      </w:r>
    </w:p>
    <w:p w14:paraId="07753A37"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eop"/>
          <w:rFonts w:asciiTheme="minorHAnsi" w:eastAsiaTheme="majorEastAsia" w:hAnsiTheme="minorHAnsi" w:cstheme="minorHAnsi"/>
          <w:sz w:val="20"/>
          <w:szCs w:val="20"/>
        </w:rPr>
        <w:t> </w:t>
      </w:r>
    </w:p>
    <w:p w14:paraId="374708DA"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normaltextrun"/>
          <w:rFonts w:asciiTheme="minorHAnsi" w:eastAsiaTheme="majorEastAsia" w:hAnsiTheme="minorHAnsi" w:cstheme="minorHAnsi"/>
          <w:sz w:val="20"/>
          <w:szCs w:val="20"/>
        </w:rPr>
        <w:t>The NOVACUT 106 E offers converters a world-leading system capable of delivering both productivity and versatility without compromise. The operator-friendly machine ensures great product quality while helping converters save time and money, with a high level of automation increasing uptime and precision. Combined with access to BOBST tooling solutions, and the service and spare parts networks, the NOVACUT 106 E offers a truly agile solution.</w:t>
      </w:r>
      <w:r w:rsidRPr="000D7FF0">
        <w:rPr>
          <w:rStyle w:val="eop"/>
          <w:rFonts w:asciiTheme="minorHAnsi" w:eastAsiaTheme="majorEastAsia" w:hAnsiTheme="minorHAnsi" w:cstheme="minorHAnsi"/>
          <w:sz w:val="20"/>
          <w:szCs w:val="20"/>
        </w:rPr>
        <w:t> </w:t>
      </w:r>
    </w:p>
    <w:p w14:paraId="3B2B67DD"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eop"/>
          <w:rFonts w:asciiTheme="minorHAnsi" w:eastAsiaTheme="majorEastAsia" w:hAnsiTheme="minorHAnsi" w:cstheme="minorHAnsi"/>
          <w:sz w:val="20"/>
          <w:szCs w:val="20"/>
        </w:rPr>
        <w:t> </w:t>
      </w:r>
    </w:p>
    <w:p w14:paraId="0B3C6CDE"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normaltextrun"/>
          <w:rFonts w:asciiTheme="minorHAnsi" w:eastAsiaTheme="majorEastAsia" w:hAnsiTheme="minorHAnsi" w:cstheme="minorHAnsi"/>
          <w:sz w:val="20"/>
          <w:szCs w:val="20"/>
        </w:rPr>
        <w:t>Qualvis has also benefited from training provided by BOBST. Having never taken part in official training before, Qualvis operators were each doing everything slightly differently. BOBST also provided invaluable training to Qualvis operators, standardising procedures and introducing new areas of expertise like zonal patching and regular maintenance. As a result, Qualvis has already begun to experience remarkable efficiency gains.</w:t>
      </w:r>
      <w:r w:rsidRPr="000D7FF0">
        <w:rPr>
          <w:rStyle w:val="eop"/>
          <w:rFonts w:asciiTheme="minorHAnsi" w:eastAsiaTheme="majorEastAsia" w:hAnsiTheme="minorHAnsi" w:cstheme="minorHAnsi"/>
          <w:sz w:val="20"/>
          <w:szCs w:val="20"/>
        </w:rPr>
        <w:t> </w:t>
      </w:r>
    </w:p>
    <w:p w14:paraId="2829437C"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eop"/>
          <w:rFonts w:asciiTheme="minorHAnsi" w:eastAsiaTheme="majorEastAsia" w:hAnsiTheme="minorHAnsi" w:cstheme="minorHAnsi"/>
          <w:sz w:val="20"/>
          <w:szCs w:val="20"/>
        </w:rPr>
        <w:t> </w:t>
      </w:r>
    </w:p>
    <w:p w14:paraId="520EC6C9"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normaltextrun"/>
          <w:rFonts w:asciiTheme="minorHAnsi" w:eastAsiaTheme="majorEastAsia" w:hAnsiTheme="minorHAnsi" w:cstheme="minorHAnsi"/>
          <w:sz w:val="20"/>
          <w:szCs w:val="20"/>
        </w:rPr>
        <w:t>“At the demo centre we saw that even our difficult jobs could run at top speeds on the BOBST machines – we’re really hitting those top speeds in the manufacturing environment,” said Short. “We can’t fault the quality of the machines. They look absolutely fantastic in our company.</w:t>
      </w:r>
      <w:r w:rsidRPr="000D7FF0">
        <w:rPr>
          <w:rStyle w:val="eop"/>
          <w:rFonts w:asciiTheme="minorHAnsi" w:eastAsiaTheme="majorEastAsia" w:hAnsiTheme="minorHAnsi" w:cstheme="minorHAnsi"/>
          <w:sz w:val="20"/>
          <w:szCs w:val="20"/>
        </w:rPr>
        <w:t> </w:t>
      </w:r>
    </w:p>
    <w:p w14:paraId="1BECE596" w14:textId="77777777" w:rsidR="000D7FF0" w:rsidRPr="000D7FF0" w:rsidRDefault="000D7FF0" w:rsidP="000D7FF0">
      <w:pPr>
        <w:pStyle w:val="paragraph"/>
        <w:spacing w:before="0" w:beforeAutospacing="0" w:after="0" w:afterAutospacing="0"/>
        <w:textAlignment w:val="baseline"/>
        <w:rPr>
          <w:rFonts w:asciiTheme="minorHAnsi" w:hAnsiTheme="minorHAnsi" w:cstheme="minorHAnsi"/>
          <w:sz w:val="20"/>
          <w:szCs w:val="20"/>
        </w:rPr>
      </w:pPr>
      <w:r w:rsidRPr="000D7FF0">
        <w:rPr>
          <w:rStyle w:val="eop"/>
          <w:rFonts w:asciiTheme="minorHAnsi" w:eastAsiaTheme="majorEastAsia" w:hAnsiTheme="minorHAnsi" w:cstheme="minorHAnsi"/>
          <w:sz w:val="20"/>
          <w:szCs w:val="20"/>
        </w:rPr>
        <w:t> </w:t>
      </w:r>
    </w:p>
    <w:p w14:paraId="66F2F45A" w14:textId="2858A09C" w:rsidR="00E0086F" w:rsidRPr="006B067D" w:rsidRDefault="000D7FF0" w:rsidP="006B067D">
      <w:pPr>
        <w:pStyle w:val="paragraph"/>
        <w:spacing w:before="0" w:beforeAutospacing="0" w:after="0" w:afterAutospacing="0"/>
        <w:textAlignment w:val="baseline"/>
        <w:rPr>
          <w:rFonts w:asciiTheme="minorHAnsi" w:hAnsiTheme="minorHAnsi" w:cstheme="minorHAnsi"/>
          <w:sz w:val="20"/>
          <w:szCs w:val="20"/>
        </w:rPr>
      </w:pPr>
      <w:r w:rsidRPr="000D7FF0">
        <w:rPr>
          <w:rStyle w:val="normaltextrun"/>
          <w:rFonts w:asciiTheme="minorHAnsi" w:eastAsiaTheme="majorEastAsia" w:hAnsiTheme="minorHAnsi" w:cstheme="minorHAnsi"/>
          <w:sz w:val="20"/>
          <w:szCs w:val="20"/>
        </w:rPr>
        <w:t>“The due diligence of BOBST is encouraging so we know we’ll be choosing the right machine for our company. We know that they’re trustworthy and we won’t be over-sold. We feel like it’s a much better customer-supplier relationship than we’ve ever experienced before.”</w:t>
      </w:r>
      <w:r w:rsidRPr="000D7FF0">
        <w:rPr>
          <w:rStyle w:val="eop"/>
          <w:rFonts w:asciiTheme="minorHAnsi" w:eastAsiaTheme="majorEastAsia" w:hAnsiTheme="minorHAnsi" w:cstheme="minorHAnsi"/>
          <w:sz w:val="20"/>
          <w:szCs w:val="20"/>
        </w:rPr>
        <w:t> </w:t>
      </w:r>
    </w:p>
    <w:p w14:paraId="6644D475" w14:textId="77777777" w:rsidR="001B5C15" w:rsidRPr="001B5C15" w:rsidRDefault="001B5C15" w:rsidP="001B5C15">
      <w:pPr>
        <w:spacing w:line="276" w:lineRule="auto"/>
        <w:rPr>
          <w:rFonts w:ascii="Arial" w:eastAsia="Times New Roman" w:hAnsi="Arial" w:cs="Arial"/>
          <w:color w:val="2C2C2C" w:themeColor="text1" w:themeShade="80"/>
          <w:sz w:val="20"/>
          <w:szCs w:val="20"/>
          <w:lang w:val="en-US" w:eastAsia="en-GB"/>
        </w:rPr>
      </w:pPr>
    </w:p>
    <w:p w14:paraId="799786EF" w14:textId="77777777" w:rsidR="001B5C15" w:rsidRPr="001B5C15" w:rsidRDefault="001B5C15" w:rsidP="001B5C15">
      <w:pPr>
        <w:spacing w:line="276" w:lineRule="auto"/>
        <w:rPr>
          <w:rFonts w:ascii="Arial" w:eastAsia="Microsoft YaHei" w:hAnsi="Arial" w:cs="Arial"/>
          <w:color w:val="0000FF"/>
          <w:szCs w:val="19"/>
          <w:u w:val="single"/>
          <w:lang w:val="en-US" w:eastAsia="de-DE"/>
        </w:rPr>
      </w:pPr>
      <w:r w:rsidRPr="001B5C15">
        <w:rPr>
          <w:rFonts w:ascii="Arial" w:eastAsia="SimSun" w:hAnsi="Arial" w:cs="Arial"/>
          <w:b/>
          <w:bCs/>
          <w:lang w:val="en-US"/>
        </w:rPr>
        <w:t>./.</w:t>
      </w:r>
    </w:p>
    <w:p w14:paraId="507035C1" w14:textId="77777777" w:rsidR="00A70AEF" w:rsidRPr="00A70AEF" w:rsidRDefault="00A70AEF"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bookmarkStart w:id="0" w:name="_Hlk144385727"/>
      <w:r w:rsidRPr="002E3230">
        <w:rPr>
          <w:rFonts w:eastAsia="SimSun" w:cstheme="minorHAnsi"/>
          <w:b/>
          <w:bCs/>
          <w:lang w:val="en-US"/>
        </w:rPr>
        <w:t>About BOBST</w:t>
      </w:r>
    </w:p>
    <w:p w14:paraId="4D07E22A" w14:textId="592D28B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r w:rsidR="006B067D">
        <w:rPr>
          <w:rFonts w:eastAsia="SimSun" w:cstheme="minorHAnsi"/>
          <w:lang w:val="en-US"/>
        </w:rPr>
        <w:br/>
      </w:r>
      <w:r w:rsidRPr="002E3230">
        <w:rPr>
          <w:rFonts w:eastAsia="SimSun" w:cstheme="minorHAnsi"/>
          <w:lang w:val="en-US"/>
        </w:rPr>
        <w:t xml:space="preserve">Founded in 1890 by Joseph Bobst in Lausanne, Switzerland, BOBST has a presence in more than </w:t>
      </w:r>
      <w:r w:rsidRPr="002E3230">
        <w:rPr>
          <w:rFonts w:eastAsia="SimSun" w:cstheme="minorHAnsi"/>
          <w:lang w:val="en-US"/>
        </w:rPr>
        <w:lastRenderedPageBreak/>
        <w:t>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bookmarkEnd w:id="0"/>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0E2E7203"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A089" w14:textId="77777777" w:rsidR="007A06F9" w:rsidRDefault="007A06F9" w:rsidP="00BB5BE9">
      <w:pPr>
        <w:spacing w:line="240" w:lineRule="auto"/>
      </w:pPr>
      <w:r>
        <w:separator/>
      </w:r>
    </w:p>
  </w:endnote>
  <w:endnote w:type="continuationSeparator" w:id="0">
    <w:p w14:paraId="37DF4322" w14:textId="77777777" w:rsidR="007A06F9" w:rsidRDefault="007A06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9509" w14:textId="77777777" w:rsidR="007A06F9" w:rsidRDefault="007A06F9" w:rsidP="00BB5BE9">
      <w:pPr>
        <w:spacing w:line="240" w:lineRule="auto"/>
      </w:pPr>
      <w:r>
        <w:separator/>
      </w:r>
    </w:p>
  </w:footnote>
  <w:footnote w:type="continuationSeparator" w:id="0">
    <w:p w14:paraId="260531CE" w14:textId="77777777" w:rsidR="007A06F9" w:rsidRDefault="007A06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6B067D"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7686905">
    <w:abstractNumId w:val="9"/>
  </w:num>
  <w:num w:numId="2" w16cid:durableId="885146349">
    <w:abstractNumId w:val="7"/>
  </w:num>
  <w:num w:numId="3" w16cid:durableId="1728449606">
    <w:abstractNumId w:val="6"/>
  </w:num>
  <w:num w:numId="4" w16cid:durableId="1143624016">
    <w:abstractNumId w:val="5"/>
  </w:num>
  <w:num w:numId="5" w16cid:durableId="1803963234">
    <w:abstractNumId w:val="4"/>
  </w:num>
  <w:num w:numId="6" w16cid:durableId="1991472037">
    <w:abstractNumId w:val="8"/>
  </w:num>
  <w:num w:numId="7" w16cid:durableId="710961399">
    <w:abstractNumId w:val="3"/>
  </w:num>
  <w:num w:numId="8" w16cid:durableId="818958241">
    <w:abstractNumId w:val="2"/>
  </w:num>
  <w:num w:numId="9" w16cid:durableId="1139615420">
    <w:abstractNumId w:val="1"/>
  </w:num>
  <w:num w:numId="10" w16cid:durableId="1448155487">
    <w:abstractNumId w:val="0"/>
  </w:num>
  <w:num w:numId="11" w16cid:durableId="851450679">
    <w:abstractNumId w:val="16"/>
  </w:num>
  <w:num w:numId="12" w16cid:durableId="1896772120">
    <w:abstractNumId w:val="10"/>
  </w:num>
  <w:num w:numId="13" w16cid:durableId="322205113">
    <w:abstractNumId w:val="13"/>
  </w:num>
  <w:num w:numId="14" w16cid:durableId="1607270564">
    <w:abstractNumId w:val="15"/>
  </w:num>
  <w:num w:numId="15" w16cid:durableId="560796041">
    <w:abstractNumId w:val="11"/>
  </w:num>
  <w:num w:numId="16" w16cid:durableId="750736802">
    <w:abstractNumId w:val="17"/>
  </w:num>
  <w:num w:numId="17" w16cid:durableId="2093889536">
    <w:abstractNumId w:val="12"/>
  </w:num>
  <w:num w:numId="18" w16cid:durableId="20158371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H"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D7FF0"/>
    <w:rsid w:val="000E4ED6"/>
    <w:rsid w:val="000E65F0"/>
    <w:rsid w:val="00105274"/>
    <w:rsid w:val="001100A0"/>
    <w:rsid w:val="00111A70"/>
    <w:rsid w:val="001122C3"/>
    <w:rsid w:val="00112F31"/>
    <w:rsid w:val="00152612"/>
    <w:rsid w:val="00156F65"/>
    <w:rsid w:val="00162F04"/>
    <w:rsid w:val="00165731"/>
    <w:rsid w:val="00185617"/>
    <w:rsid w:val="00193DE7"/>
    <w:rsid w:val="001B5C15"/>
    <w:rsid w:val="001C1E38"/>
    <w:rsid w:val="001C67D0"/>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3E0"/>
    <w:rsid w:val="00515A2B"/>
    <w:rsid w:val="0052511D"/>
    <w:rsid w:val="005447E0"/>
    <w:rsid w:val="00546823"/>
    <w:rsid w:val="00587DDB"/>
    <w:rsid w:val="005A48B2"/>
    <w:rsid w:val="005B2A76"/>
    <w:rsid w:val="005B3F21"/>
    <w:rsid w:val="005C2EF5"/>
    <w:rsid w:val="005E0453"/>
    <w:rsid w:val="005E4C3A"/>
    <w:rsid w:val="006209F8"/>
    <w:rsid w:val="006A45F6"/>
    <w:rsid w:val="006B067D"/>
    <w:rsid w:val="006D35BD"/>
    <w:rsid w:val="00720A43"/>
    <w:rsid w:val="007A06F9"/>
    <w:rsid w:val="00835855"/>
    <w:rsid w:val="00845AE3"/>
    <w:rsid w:val="00851F72"/>
    <w:rsid w:val="008677A6"/>
    <w:rsid w:val="00876193"/>
    <w:rsid w:val="008B5EF4"/>
    <w:rsid w:val="008C5DF4"/>
    <w:rsid w:val="008D353F"/>
    <w:rsid w:val="00900CAA"/>
    <w:rsid w:val="0097702D"/>
    <w:rsid w:val="00987D4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86F"/>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0D7FF0"/>
    <w:pPr>
      <w:spacing w:before="100" w:beforeAutospacing="1" w:after="100" w:afterAutospacing="1" w:line="240" w:lineRule="auto"/>
    </w:pPr>
    <w:rPr>
      <w:rFonts w:ascii="Times New Roman" w:eastAsia="Times New Roman" w:hAnsi="Times New Roman" w:cs="Times New Roman"/>
      <w:sz w:val="24"/>
      <w:szCs w:val="24"/>
      <w:lang w:val="en-CH" w:eastAsia="en-CH"/>
    </w:rPr>
  </w:style>
  <w:style w:type="character" w:customStyle="1" w:styleId="eop">
    <w:name w:val="eop"/>
    <w:basedOn w:val="DefaultParagraphFont"/>
    <w:rsid w:val="000D7FF0"/>
  </w:style>
  <w:style w:type="character" w:customStyle="1" w:styleId="normaltextrun">
    <w:name w:val="normaltextrun"/>
    <w:basedOn w:val="DefaultParagraphFont"/>
    <w:rsid w:val="000D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970669028">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 w:id="2125734086">
      <w:bodyDiv w:val="1"/>
      <w:marLeft w:val="0"/>
      <w:marRight w:val="0"/>
      <w:marTop w:val="0"/>
      <w:marBottom w:val="0"/>
      <w:divBdr>
        <w:top w:val="none" w:sz="0" w:space="0" w:color="auto"/>
        <w:left w:val="none" w:sz="0" w:space="0" w:color="auto"/>
        <w:bottom w:val="none" w:sz="0" w:space="0" w:color="auto"/>
        <w:right w:val="none" w:sz="0" w:space="0" w:color="auto"/>
      </w:divBdr>
      <w:divsChild>
        <w:div w:id="593323097">
          <w:marLeft w:val="0"/>
          <w:marRight w:val="0"/>
          <w:marTop w:val="0"/>
          <w:marBottom w:val="0"/>
          <w:divBdr>
            <w:top w:val="none" w:sz="0" w:space="0" w:color="auto"/>
            <w:left w:val="none" w:sz="0" w:space="0" w:color="auto"/>
            <w:bottom w:val="none" w:sz="0" w:space="0" w:color="auto"/>
            <w:right w:val="none" w:sz="0" w:space="0" w:color="auto"/>
          </w:divBdr>
        </w:div>
        <w:div w:id="1547642022">
          <w:marLeft w:val="0"/>
          <w:marRight w:val="0"/>
          <w:marTop w:val="0"/>
          <w:marBottom w:val="0"/>
          <w:divBdr>
            <w:top w:val="none" w:sz="0" w:space="0" w:color="auto"/>
            <w:left w:val="none" w:sz="0" w:space="0" w:color="auto"/>
            <w:bottom w:val="none" w:sz="0" w:space="0" w:color="auto"/>
            <w:right w:val="none" w:sz="0" w:space="0" w:color="auto"/>
          </w:divBdr>
        </w:div>
        <w:div w:id="81074893">
          <w:marLeft w:val="0"/>
          <w:marRight w:val="0"/>
          <w:marTop w:val="0"/>
          <w:marBottom w:val="0"/>
          <w:divBdr>
            <w:top w:val="none" w:sz="0" w:space="0" w:color="auto"/>
            <w:left w:val="none" w:sz="0" w:space="0" w:color="auto"/>
            <w:bottom w:val="none" w:sz="0" w:space="0" w:color="auto"/>
            <w:right w:val="none" w:sz="0" w:space="0" w:color="auto"/>
          </w:divBdr>
        </w:div>
        <w:div w:id="1238980730">
          <w:marLeft w:val="0"/>
          <w:marRight w:val="0"/>
          <w:marTop w:val="0"/>
          <w:marBottom w:val="0"/>
          <w:divBdr>
            <w:top w:val="none" w:sz="0" w:space="0" w:color="auto"/>
            <w:left w:val="none" w:sz="0" w:space="0" w:color="auto"/>
            <w:bottom w:val="none" w:sz="0" w:space="0" w:color="auto"/>
            <w:right w:val="none" w:sz="0" w:space="0" w:color="auto"/>
          </w:divBdr>
        </w:div>
        <w:div w:id="1848061721">
          <w:marLeft w:val="0"/>
          <w:marRight w:val="0"/>
          <w:marTop w:val="0"/>
          <w:marBottom w:val="0"/>
          <w:divBdr>
            <w:top w:val="none" w:sz="0" w:space="0" w:color="auto"/>
            <w:left w:val="none" w:sz="0" w:space="0" w:color="auto"/>
            <w:bottom w:val="none" w:sz="0" w:space="0" w:color="auto"/>
            <w:right w:val="none" w:sz="0" w:space="0" w:color="auto"/>
          </w:divBdr>
        </w:div>
        <w:div w:id="1514607270">
          <w:marLeft w:val="0"/>
          <w:marRight w:val="0"/>
          <w:marTop w:val="0"/>
          <w:marBottom w:val="0"/>
          <w:divBdr>
            <w:top w:val="none" w:sz="0" w:space="0" w:color="auto"/>
            <w:left w:val="none" w:sz="0" w:space="0" w:color="auto"/>
            <w:bottom w:val="none" w:sz="0" w:space="0" w:color="auto"/>
            <w:right w:val="none" w:sz="0" w:space="0" w:color="auto"/>
          </w:divBdr>
        </w:div>
        <w:div w:id="2057966860">
          <w:marLeft w:val="0"/>
          <w:marRight w:val="0"/>
          <w:marTop w:val="0"/>
          <w:marBottom w:val="0"/>
          <w:divBdr>
            <w:top w:val="none" w:sz="0" w:space="0" w:color="auto"/>
            <w:left w:val="none" w:sz="0" w:space="0" w:color="auto"/>
            <w:bottom w:val="none" w:sz="0" w:space="0" w:color="auto"/>
            <w:right w:val="none" w:sz="0" w:space="0" w:color="auto"/>
          </w:divBdr>
        </w:div>
        <w:div w:id="2019382980">
          <w:marLeft w:val="0"/>
          <w:marRight w:val="0"/>
          <w:marTop w:val="0"/>
          <w:marBottom w:val="0"/>
          <w:divBdr>
            <w:top w:val="none" w:sz="0" w:space="0" w:color="auto"/>
            <w:left w:val="none" w:sz="0" w:space="0" w:color="auto"/>
            <w:bottom w:val="none" w:sz="0" w:space="0" w:color="auto"/>
            <w:right w:val="none" w:sz="0" w:space="0" w:color="auto"/>
          </w:divBdr>
        </w:div>
        <w:div w:id="1050110723">
          <w:marLeft w:val="0"/>
          <w:marRight w:val="0"/>
          <w:marTop w:val="0"/>
          <w:marBottom w:val="0"/>
          <w:divBdr>
            <w:top w:val="none" w:sz="0" w:space="0" w:color="auto"/>
            <w:left w:val="none" w:sz="0" w:space="0" w:color="auto"/>
            <w:bottom w:val="none" w:sz="0" w:space="0" w:color="auto"/>
            <w:right w:val="none" w:sz="0" w:space="0" w:color="auto"/>
          </w:divBdr>
        </w:div>
        <w:div w:id="1959140036">
          <w:marLeft w:val="0"/>
          <w:marRight w:val="0"/>
          <w:marTop w:val="0"/>
          <w:marBottom w:val="0"/>
          <w:divBdr>
            <w:top w:val="none" w:sz="0" w:space="0" w:color="auto"/>
            <w:left w:val="none" w:sz="0" w:space="0" w:color="auto"/>
            <w:bottom w:val="none" w:sz="0" w:space="0" w:color="auto"/>
            <w:right w:val="none" w:sz="0" w:space="0" w:color="auto"/>
          </w:divBdr>
        </w:div>
        <w:div w:id="1570578841">
          <w:marLeft w:val="0"/>
          <w:marRight w:val="0"/>
          <w:marTop w:val="0"/>
          <w:marBottom w:val="0"/>
          <w:divBdr>
            <w:top w:val="none" w:sz="0" w:space="0" w:color="auto"/>
            <w:left w:val="none" w:sz="0" w:space="0" w:color="auto"/>
            <w:bottom w:val="none" w:sz="0" w:space="0" w:color="auto"/>
            <w:right w:val="none" w:sz="0" w:space="0" w:color="auto"/>
          </w:divBdr>
        </w:div>
        <w:div w:id="56367908">
          <w:marLeft w:val="0"/>
          <w:marRight w:val="0"/>
          <w:marTop w:val="0"/>
          <w:marBottom w:val="0"/>
          <w:divBdr>
            <w:top w:val="none" w:sz="0" w:space="0" w:color="auto"/>
            <w:left w:val="none" w:sz="0" w:space="0" w:color="auto"/>
            <w:bottom w:val="none" w:sz="0" w:space="0" w:color="auto"/>
            <w:right w:val="none" w:sz="0" w:space="0" w:color="auto"/>
          </w:divBdr>
        </w:div>
        <w:div w:id="823929670">
          <w:marLeft w:val="0"/>
          <w:marRight w:val="0"/>
          <w:marTop w:val="0"/>
          <w:marBottom w:val="0"/>
          <w:divBdr>
            <w:top w:val="none" w:sz="0" w:space="0" w:color="auto"/>
            <w:left w:val="none" w:sz="0" w:space="0" w:color="auto"/>
            <w:bottom w:val="none" w:sz="0" w:space="0" w:color="auto"/>
            <w:right w:val="none" w:sz="0" w:space="0" w:color="auto"/>
          </w:divBdr>
        </w:div>
        <w:div w:id="525215138">
          <w:marLeft w:val="0"/>
          <w:marRight w:val="0"/>
          <w:marTop w:val="0"/>
          <w:marBottom w:val="0"/>
          <w:divBdr>
            <w:top w:val="none" w:sz="0" w:space="0" w:color="auto"/>
            <w:left w:val="none" w:sz="0" w:space="0" w:color="auto"/>
            <w:bottom w:val="none" w:sz="0" w:space="0" w:color="auto"/>
            <w:right w:val="none" w:sz="0" w:space="0" w:color="auto"/>
          </w:divBdr>
        </w:div>
        <w:div w:id="1231234726">
          <w:marLeft w:val="0"/>
          <w:marRight w:val="0"/>
          <w:marTop w:val="0"/>
          <w:marBottom w:val="0"/>
          <w:divBdr>
            <w:top w:val="none" w:sz="0" w:space="0" w:color="auto"/>
            <w:left w:val="none" w:sz="0" w:space="0" w:color="auto"/>
            <w:bottom w:val="none" w:sz="0" w:space="0" w:color="auto"/>
            <w:right w:val="none" w:sz="0" w:space="0" w:color="auto"/>
          </w:divBdr>
        </w:div>
        <w:div w:id="1037239266">
          <w:marLeft w:val="0"/>
          <w:marRight w:val="0"/>
          <w:marTop w:val="0"/>
          <w:marBottom w:val="0"/>
          <w:divBdr>
            <w:top w:val="none" w:sz="0" w:space="0" w:color="auto"/>
            <w:left w:val="none" w:sz="0" w:space="0" w:color="auto"/>
            <w:bottom w:val="none" w:sz="0" w:space="0" w:color="auto"/>
            <w:right w:val="none" w:sz="0" w:space="0" w:color="auto"/>
          </w:divBdr>
        </w:div>
        <w:div w:id="115414508">
          <w:marLeft w:val="0"/>
          <w:marRight w:val="0"/>
          <w:marTop w:val="0"/>
          <w:marBottom w:val="0"/>
          <w:divBdr>
            <w:top w:val="none" w:sz="0" w:space="0" w:color="auto"/>
            <w:left w:val="none" w:sz="0" w:space="0" w:color="auto"/>
            <w:bottom w:val="none" w:sz="0" w:space="0" w:color="auto"/>
            <w:right w:val="none" w:sz="0" w:space="0" w:color="auto"/>
          </w:divBdr>
        </w:div>
        <w:div w:id="6253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572</Words>
  <Characters>3267</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2020-02-21T14:53:00Z</cp:lastPrinted>
  <dcterms:created xsi:type="dcterms:W3CDTF">2024-01-16T07:50:00Z</dcterms:created>
  <dcterms:modified xsi:type="dcterms:W3CDTF">2024-01-16T08:00:00Z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