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januari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667BE7" w:rsidRDefault="005941AE" w:rsidP="005941AE">
      <w:pPr>
        <w:spacing w:after="480"/>
        <w:rPr>
          <w:rFonts w:ascii="Verdana" w:hAnsi="Verdana"/>
          <w:b/>
          <w:sz w:val="32"/>
          <w:szCs w:val="32"/>
          <w:lang w:val="nl-NL"/>
        </w:rPr>
      </w:pPr>
      <w:r>
        <w:rPr>
          <w:rFonts w:ascii="Verdana" w:hAnsi="Verdana"/>
          <w:b/>
          <w:sz w:val="32"/>
          <w:szCs w:val="30"/>
          <w:lang w:val="nl-NL"/>
        </w:rPr>
        <w:t>Het effect van de Olympische Spelen</w:t>
      </w:r>
      <w:r w:rsidRPr="003B3654">
        <w:rPr>
          <w:rFonts w:ascii="Verdana" w:hAnsi="Verdana"/>
          <w:b/>
          <w:sz w:val="32"/>
          <w:szCs w:val="30"/>
          <w:lang w:val="nl-NL"/>
        </w:rPr>
        <w:t>: wat stimuleert ons om fit te blijven in 2013</w:t>
      </w:r>
    </w:p>
    <w:p w:rsidR="005941AE" w:rsidRPr="005941AE" w:rsidRDefault="005941AE" w:rsidP="005941AE">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5941AE">
        <w:rPr>
          <w:rFonts w:ascii="Verdana" w:hAnsi="Verdana"/>
          <w:noProof/>
          <w:sz w:val="18"/>
          <w:szCs w:val="18"/>
          <w:lang w:val="nl-BE"/>
        </w:rPr>
        <w:t xml:space="preserve">Vorig jaar beoefende ongeveer </w:t>
      </w:r>
      <w:r w:rsidRPr="005941AE">
        <w:rPr>
          <w:rFonts w:ascii="Verdana" w:hAnsi="Verdana"/>
          <w:b/>
          <w:noProof/>
          <w:sz w:val="18"/>
          <w:szCs w:val="18"/>
          <w:lang w:val="nl-BE"/>
        </w:rPr>
        <w:t>drie kwart</w:t>
      </w:r>
      <w:r w:rsidRPr="005941AE">
        <w:rPr>
          <w:rFonts w:ascii="Verdana" w:hAnsi="Verdana"/>
          <w:noProof/>
          <w:sz w:val="18"/>
          <w:szCs w:val="18"/>
          <w:lang w:val="nl-BE"/>
        </w:rPr>
        <w:t xml:space="preserve"> (71</w:t>
      </w:r>
      <w:r>
        <w:rPr>
          <w:rFonts w:ascii="Verdana" w:hAnsi="Verdana"/>
          <w:noProof/>
          <w:sz w:val="18"/>
          <w:szCs w:val="18"/>
          <w:lang w:val="nl-BE"/>
        </w:rPr>
        <w:t> </w:t>
      </w:r>
      <w:r w:rsidRPr="005941AE">
        <w:rPr>
          <w:rFonts w:ascii="Verdana" w:hAnsi="Verdana"/>
          <w:noProof/>
          <w:sz w:val="18"/>
          <w:szCs w:val="18"/>
          <w:lang w:val="nl-BE"/>
        </w:rPr>
        <w:t xml:space="preserve">%) </w:t>
      </w:r>
      <w:r w:rsidRPr="005941AE">
        <w:rPr>
          <w:rFonts w:ascii="Verdana" w:hAnsi="Verdana"/>
          <w:b/>
          <w:noProof/>
          <w:sz w:val="18"/>
          <w:szCs w:val="18"/>
          <w:lang w:val="nl-BE"/>
        </w:rPr>
        <w:t>van de Europese bevolking</w:t>
      </w:r>
      <w:r w:rsidRPr="005941AE">
        <w:rPr>
          <w:rFonts w:ascii="Verdana" w:hAnsi="Verdana"/>
          <w:noProof/>
          <w:sz w:val="18"/>
          <w:szCs w:val="18"/>
          <w:lang w:val="nl-BE"/>
        </w:rPr>
        <w:t xml:space="preserve"> minstens eenmaal per week </w:t>
      </w:r>
      <w:r w:rsidRPr="005941AE">
        <w:rPr>
          <w:rFonts w:ascii="Verdana" w:hAnsi="Verdana"/>
          <w:b/>
          <w:noProof/>
          <w:sz w:val="18"/>
          <w:szCs w:val="18"/>
          <w:lang w:val="nl-BE"/>
        </w:rPr>
        <w:t>enige vorm van sport</w:t>
      </w:r>
      <w:r w:rsidRPr="005941AE">
        <w:rPr>
          <w:rFonts w:ascii="Verdana" w:hAnsi="Verdana"/>
          <w:noProof/>
          <w:sz w:val="18"/>
          <w:szCs w:val="18"/>
          <w:lang w:val="nl-BE"/>
        </w:rPr>
        <w:t>, maar uit de goede voornemens voor het nieuwe jaar blijkt een stijging van dit aantal: 85</w:t>
      </w:r>
      <w:r w:rsidRPr="005941AE">
        <w:rPr>
          <w:rFonts w:ascii="Verdana" w:hAnsi="Verdana"/>
          <w:noProof/>
          <w:sz w:val="18"/>
          <w:szCs w:val="18"/>
          <w:lang w:val="nl-BE"/>
        </w:rPr>
        <w:t> </w:t>
      </w:r>
      <w:r w:rsidRPr="005941AE">
        <w:rPr>
          <w:rFonts w:ascii="Verdana" w:hAnsi="Verdana"/>
          <w:noProof/>
          <w:sz w:val="18"/>
          <w:szCs w:val="18"/>
          <w:lang w:val="nl-BE"/>
        </w:rPr>
        <w:t xml:space="preserve">% van de bevolking hoopt toch minstens eenmaal per week aan sport te doen, en meer dan een derde beweert driemaal of zelfs meer per week aan sport te zullen doen. </w:t>
      </w:r>
    </w:p>
    <w:p w:rsidR="005941AE" w:rsidRPr="005941AE" w:rsidRDefault="00DE3921" w:rsidP="00DE3921">
      <w:pPr>
        <w:pStyle w:val="NormalWeb"/>
        <w:shd w:val="clear" w:color="auto" w:fill="FFFFFF"/>
        <w:tabs>
          <w:tab w:val="left" w:pos="3660"/>
          <w:tab w:val="center" w:pos="6804"/>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8720" behindDoc="1" locked="0" layoutInCell="1" allowOverlap="1" wp14:anchorId="5C9B67C2" wp14:editId="50E85298">
            <wp:simplePos x="0" y="0"/>
            <wp:positionH relativeFrom="column">
              <wp:posOffset>2884170</wp:posOffset>
            </wp:positionH>
            <wp:positionV relativeFrom="paragraph">
              <wp:posOffset>213360</wp:posOffset>
            </wp:positionV>
            <wp:extent cx="2863850" cy="1914525"/>
            <wp:effectExtent l="0" t="0" r="0" b="9525"/>
            <wp:wrapTight wrapText="bothSides">
              <wp:wrapPolygon edited="0">
                <wp:start x="0" y="0"/>
                <wp:lineTo x="0" y="21493"/>
                <wp:lineTo x="21408" y="21493"/>
                <wp:lineTo x="21408" y="0"/>
                <wp:lineTo x="0" y="0"/>
              </wp:wrapPolygon>
            </wp:wrapTight>
            <wp:docPr id="17" name="Picture 17" descr="C:\Users\begloria\Desktop\CES 2013\pix\14369_130102_100154\NWZ-W270_CamilleLacourt_smal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gloria\Desktop\CES 2013\pix\14369_130102_100154\NWZ-W270_CamilleLacourt_small (Larg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638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1AE" w:rsidRPr="005941AE">
        <w:rPr>
          <w:rFonts w:ascii="Verdana" w:hAnsi="Verdana"/>
          <w:noProof/>
          <w:sz w:val="18"/>
          <w:szCs w:val="18"/>
          <w:lang w:val="nl-BE"/>
        </w:rPr>
        <w:t>Maar leggen we de lat daarbij niet te hoog? Uit onderzoek</w:t>
      </w:r>
      <w:r w:rsidR="005941AE" w:rsidRPr="005941AE">
        <w:rPr>
          <w:rFonts w:ascii="Verdana" w:hAnsi="Verdana"/>
          <w:noProof/>
          <w:sz w:val="18"/>
          <w:szCs w:val="18"/>
          <w:lang w:val="nl-BE"/>
        </w:rPr>
        <w:t>,</w:t>
      </w:r>
      <w:r w:rsidR="005941AE" w:rsidRPr="005941AE">
        <w:rPr>
          <w:rFonts w:ascii="Verdana" w:hAnsi="Verdana"/>
          <w:noProof/>
          <w:sz w:val="18"/>
          <w:szCs w:val="18"/>
          <w:lang w:val="nl-BE"/>
        </w:rPr>
        <w:t xml:space="preserve"> aangevraagd door Sony naar aanleiding van de lancering van zijn eerste waterbestendige mp3-speler, de </w:t>
      </w:r>
      <w:r w:rsidR="005941AE" w:rsidRPr="00DE3921">
        <w:rPr>
          <w:rFonts w:ascii="Verdana" w:hAnsi="Verdana"/>
          <w:b/>
          <w:noProof/>
          <w:sz w:val="18"/>
          <w:szCs w:val="18"/>
          <w:lang w:val="nl-BE"/>
        </w:rPr>
        <w:t>NWZ-W273 Walkman</w:t>
      </w:r>
      <w:r w:rsidR="005941AE" w:rsidRPr="00DE3921">
        <w:rPr>
          <w:rFonts w:ascii="Verdana" w:hAnsi="Verdana"/>
          <w:b/>
          <w:noProof/>
          <w:sz w:val="18"/>
          <w:szCs w:val="18"/>
          <w:vertAlign w:val="superscript"/>
          <w:lang w:val="nl-BE"/>
        </w:rPr>
        <w:t>®</w:t>
      </w:r>
      <w:r w:rsidR="005941AE" w:rsidRPr="005941AE">
        <w:rPr>
          <w:rFonts w:ascii="Verdana" w:hAnsi="Verdana"/>
          <w:noProof/>
          <w:sz w:val="18"/>
          <w:szCs w:val="18"/>
          <w:lang w:val="nl-BE"/>
        </w:rPr>
        <w:t>, blijkt dat ons hernieuwd enthousiasme voor een goede conditie niet enkel steunt op de wens om gewicht te verliezen en zich gezonder te voelen. Een derde van alle volwassenen in Europa hoopt dat meer lichaamsbeweging hen aantrekkelijker zal maken voor hun partner. Bijna een op de 10 (8</w:t>
      </w:r>
      <w:r w:rsidR="005941AE" w:rsidRPr="005941AE">
        <w:rPr>
          <w:rFonts w:ascii="Verdana" w:hAnsi="Verdana"/>
          <w:noProof/>
          <w:sz w:val="18"/>
          <w:szCs w:val="18"/>
          <w:lang w:val="nl-BE"/>
        </w:rPr>
        <w:t> </w:t>
      </w:r>
      <w:r w:rsidR="005941AE" w:rsidRPr="005941AE">
        <w:rPr>
          <w:rFonts w:ascii="Verdana" w:hAnsi="Verdana"/>
          <w:noProof/>
          <w:sz w:val="18"/>
          <w:szCs w:val="18"/>
          <w:lang w:val="nl-BE"/>
        </w:rPr>
        <w:t>%) werd daartoe geïnspireerd door de rijk gevulde spor</w:t>
      </w:r>
      <w:r>
        <w:rPr>
          <w:rFonts w:ascii="Verdana" w:hAnsi="Verdana"/>
          <w:noProof/>
          <w:sz w:val="18"/>
          <w:szCs w:val="18"/>
          <w:lang w:val="nl-BE"/>
        </w:rPr>
        <w:t>tzomer van 2012 en hoopt zo een</w:t>
      </w:r>
      <w:r>
        <w:rPr>
          <w:rFonts w:ascii="Verdana" w:hAnsi="Verdana"/>
          <w:noProof/>
          <w:sz w:val="18"/>
          <w:szCs w:val="18"/>
          <w:lang w:val="nl-BE"/>
        </w:rPr>
        <w:tab/>
      </w:r>
      <w:r>
        <w:rPr>
          <w:rFonts w:ascii="Verdana" w:hAnsi="Verdana"/>
          <w:bCs/>
          <w:sz w:val="14"/>
          <w:szCs w:val="14"/>
          <w:lang w:val="nl-NL"/>
        </w:rPr>
        <w:t xml:space="preserve">Camille </w:t>
      </w:r>
      <w:proofErr w:type="spellStart"/>
      <w:r>
        <w:rPr>
          <w:rFonts w:ascii="Verdana" w:hAnsi="Verdana"/>
          <w:bCs/>
          <w:sz w:val="14"/>
          <w:szCs w:val="14"/>
          <w:lang w:val="nl-NL"/>
        </w:rPr>
        <w:t>Lacourt</w:t>
      </w:r>
      <w:proofErr w:type="spellEnd"/>
      <w:r>
        <w:rPr>
          <w:rFonts w:ascii="Verdana" w:hAnsi="Verdana"/>
          <w:bCs/>
          <w:sz w:val="14"/>
          <w:szCs w:val="14"/>
          <w:lang w:val="nl-NL"/>
        </w:rPr>
        <w:t xml:space="preserve"> met de NWZ-W273</w:t>
      </w:r>
      <w:r>
        <w:rPr>
          <w:rFonts w:ascii="Verdana" w:hAnsi="Verdana"/>
          <w:noProof/>
          <w:sz w:val="18"/>
          <w:szCs w:val="18"/>
          <w:lang w:val="nl-BE"/>
        </w:rPr>
        <w:br/>
      </w:r>
      <w:r w:rsidR="005941AE" w:rsidRPr="005941AE">
        <w:rPr>
          <w:rFonts w:ascii="Verdana" w:hAnsi="Verdana"/>
          <w:noProof/>
          <w:sz w:val="18"/>
          <w:szCs w:val="18"/>
          <w:lang w:val="nl-BE"/>
        </w:rPr>
        <w:t xml:space="preserve">Olympische lichaamsbouw te krijgen. </w:t>
      </w:r>
    </w:p>
    <w:p w:rsidR="005941AE" w:rsidRPr="005941AE" w:rsidRDefault="00B25EFC" w:rsidP="005941AE">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9744" behindDoc="1" locked="0" layoutInCell="1" allowOverlap="1" wp14:anchorId="5036EB6C" wp14:editId="65F264A0">
            <wp:simplePos x="0" y="0"/>
            <wp:positionH relativeFrom="column">
              <wp:posOffset>-4445</wp:posOffset>
            </wp:positionH>
            <wp:positionV relativeFrom="paragraph">
              <wp:posOffset>962025</wp:posOffset>
            </wp:positionV>
            <wp:extent cx="3218180" cy="1438275"/>
            <wp:effectExtent l="0" t="0" r="1270" b="9525"/>
            <wp:wrapTight wrapText="bothSides">
              <wp:wrapPolygon edited="0">
                <wp:start x="0" y="0"/>
                <wp:lineTo x="0" y="21457"/>
                <wp:lineTo x="21481" y="21457"/>
                <wp:lineTo x="21481" y="0"/>
                <wp:lineTo x="0" y="0"/>
              </wp:wrapPolygon>
            </wp:wrapTight>
            <wp:docPr id="21" name="Picture 21" descr="C:\Users\begloria\Desktop\CES 2013\pix\jpg\NWZ-W270_PR01_3col-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gloria\Desktop\CES 2013\pix\jpg\NWZ-W270_PR01_3col-A (Large).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21818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1AE" w:rsidRPr="005941AE">
        <w:rPr>
          <w:rFonts w:ascii="Verdana" w:hAnsi="Verdana"/>
          <w:noProof/>
          <w:sz w:val="18"/>
          <w:szCs w:val="18"/>
          <w:lang w:val="nl-BE"/>
        </w:rPr>
        <w:t xml:space="preserve">Aangezien de verwachtingen nogal hoog gespannen zijn, zullen we dus wel enige hulp op </w:t>
      </w:r>
      <w:r w:rsidR="005941AE" w:rsidRPr="005941AE">
        <w:rPr>
          <w:rFonts w:ascii="Verdana" w:hAnsi="Verdana"/>
          <w:b/>
          <w:noProof/>
          <w:sz w:val="18"/>
          <w:szCs w:val="18"/>
          <w:lang w:val="nl-BE"/>
        </w:rPr>
        <w:t>motivatievlak</w:t>
      </w:r>
      <w:r w:rsidR="005941AE" w:rsidRPr="005941AE">
        <w:rPr>
          <w:rFonts w:ascii="Verdana" w:hAnsi="Verdana"/>
          <w:noProof/>
          <w:sz w:val="18"/>
          <w:szCs w:val="18"/>
          <w:lang w:val="nl-BE"/>
        </w:rPr>
        <w:t xml:space="preserve"> kunnen gebruiken; vooral gezien het feit dat twee derden (64</w:t>
      </w:r>
      <w:r w:rsidR="005941AE" w:rsidRPr="005941AE">
        <w:rPr>
          <w:rFonts w:ascii="Verdana" w:hAnsi="Verdana"/>
          <w:noProof/>
          <w:sz w:val="18"/>
          <w:szCs w:val="18"/>
          <w:lang w:val="nl-BE"/>
        </w:rPr>
        <w:t> </w:t>
      </w:r>
      <w:r w:rsidR="005941AE" w:rsidRPr="005941AE">
        <w:rPr>
          <w:rFonts w:ascii="Verdana" w:hAnsi="Verdana"/>
          <w:noProof/>
          <w:sz w:val="18"/>
          <w:szCs w:val="18"/>
          <w:lang w:val="nl-BE"/>
        </w:rPr>
        <w:t>%) van diegenen die zich hadden voorgenomen om aan hun conditie te werken, dit niet hebben weten door te trekken tot het eind van het jaar, en een derde daarvan al in januari terug herviel in zijn oude gewoonten.</w:t>
      </w:r>
    </w:p>
    <w:p w:rsidR="005941AE" w:rsidRPr="005941AE" w:rsidRDefault="005941AE" w:rsidP="005941AE">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5941AE">
        <w:rPr>
          <w:rFonts w:ascii="Verdana" w:hAnsi="Verdana"/>
          <w:noProof/>
          <w:sz w:val="18"/>
          <w:szCs w:val="18"/>
          <w:lang w:val="nl-BE"/>
        </w:rPr>
        <w:t>Maar nu is er hulp: muziek kan mensen helpen om langer te trainen zonder dat ze zich dat realiseren; daarom heeft Sony een draagbare en waterbestendige</w:t>
      </w:r>
      <w:r w:rsidRPr="005941AE">
        <w:rPr>
          <w:rFonts w:ascii="Verdana" w:hAnsi="Verdana"/>
          <w:noProof/>
          <w:sz w:val="18"/>
          <w:szCs w:val="18"/>
          <w:lang w:val="nl-BE"/>
        </w:rPr>
        <w:t xml:space="preserve"> Walkman</w:t>
      </w:r>
      <w:r w:rsidRPr="005941AE">
        <w:rPr>
          <w:rFonts w:ascii="Verdana" w:hAnsi="Verdana"/>
          <w:noProof/>
          <w:sz w:val="18"/>
          <w:szCs w:val="18"/>
          <w:vertAlign w:val="superscript"/>
          <w:lang w:val="nl-BE"/>
        </w:rPr>
        <w:t>®</w:t>
      </w:r>
      <w:r w:rsidRPr="005941AE">
        <w:rPr>
          <w:rFonts w:ascii="Verdana" w:hAnsi="Verdana"/>
          <w:noProof/>
          <w:sz w:val="18"/>
          <w:szCs w:val="18"/>
          <w:lang w:val="nl-BE"/>
        </w:rPr>
        <w:t xml:space="preserve"> ontwikkeld die bij zowat elke vorm van lichaamsbeweging kan worden gebruikt. </w:t>
      </w:r>
    </w:p>
    <w:p w:rsidR="005941AE" w:rsidRPr="005941AE" w:rsidRDefault="005941AE" w:rsidP="005941AE">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5941AE">
        <w:rPr>
          <w:rFonts w:ascii="Verdana" w:hAnsi="Verdana"/>
          <w:noProof/>
          <w:sz w:val="18"/>
          <w:szCs w:val="18"/>
          <w:lang w:val="nl-BE"/>
        </w:rPr>
        <w:t xml:space="preserve">Uit onderzoek is gebleken dat </w:t>
      </w:r>
      <w:r w:rsidRPr="005941AE">
        <w:rPr>
          <w:rFonts w:ascii="Verdana" w:hAnsi="Verdana"/>
          <w:b/>
          <w:noProof/>
          <w:sz w:val="18"/>
          <w:szCs w:val="18"/>
          <w:lang w:val="nl-BE"/>
        </w:rPr>
        <w:t>muziek het uithoudingsvermogen verhoogt</w:t>
      </w:r>
      <w:r w:rsidRPr="005941AE">
        <w:rPr>
          <w:rFonts w:ascii="Verdana" w:hAnsi="Verdana"/>
          <w:noProof/>
          <w:sz w:val="18"/>
          <w:szCs w:val="18"/>
          <w:lang w:val="nl-BE"/>
        </w:rPr>
        <w:t xml:space="preserve">, terwijl men minder het idee heeft dat men zich inspant tijdens het trainen. Bijvoorbeeld: door muziek te beluisteren tijdens de training, zijn de Australische toptriatleten erin geslaagd hun uithoudingsvermogen </w:t>
      </w:r>
      <w:r w:rsidRPr="005941AE">
        <w:rPr>
          <w:rFonts w:ascii="Verdana" w:hAnsi="Verdana"/>
          <w:b/>
          <w:noProof/>
          <w:sz w:val="18"/>
          <w:szCs w:val="18"/>
          <w:lang w:val="nl-BE"/>
        </w:rPr>
        <w:t xml:space="preserve">met </w:t>
      </w:r>
      <w:r w:rsidRPr="005941AE">
        <w:rPr>
          <w:rFonts w:ascii="Verdana" w:hAnsi="Verdana"/>
          <w:b/>
          <w:noProof/>
          <w:sz w:val="18"/>
          <w:szCs w:val="18"/>
          <w:lang w:val="nl-BE"/>
        </w:rPr>
        <w:lastRenderedPageBreak/>
        <w:t>15</w:t>
      </w:r>
      <w:r w:rsidRPr="005941AE">
        <w:rPr>
          <w:rFonts w:ascii="Verdana" w:hAnsi="Verdana"/>
          <w:b/>
          <w:noProof/>
          <w:sz w:val="18"/>
          <w:szCs w:val="18"/>
          <w:lang w:val="nl-BE"/>
        </w:rPr>
        <w:t> </w:t>
      </w:r>
      <w:r w:rsidRPr="005941AE">
        <w:rPr>
          <w:rFonts w:ascii="Verdana" w:hAnsi="Verdana"/>
          <w:b/>
          <w:noProof/>
          <w:sz w:val="18"/>
          <w:szCs w:val="18"/>
          <w:lang w:val="nl-BE"/>
        </w:rPr>
        <w:t>% te verhogen</w:t>
      </w:r>
      <w:r w:rsidRPr="005941AE">
        <w:rPr>
          <w:rFonts w:ascii="Verdana" w:hAnsi="Verdana"/>
          <w:noProof/>
          <w:sz w:val="18"/>
          <w:szCs w:val="18"/>
          <w:lang w:val="nl-BE"/>
        </w:rPr>
        <w:t>, en hun energie-efficiëntie met 1 à 3</w:t>
      </w:r>
      <w:r w:rsidRPr="005941AE">
        <w:rPr>
          <w:rFonts w:ascii="Verdana" w:hAnsi="Verdana"/>
          <w:noProof/>
          <w:sz w:val="18"/>
          <w:szCs w:val="18"/>
          <w:lang w:val="nl-BE"/>
        </w:rPr>
        <w:t> </w:t>
      </w:r>
      <w:r w:rsidRPr="005941AE">
        <w:rPr>
          <w:rFonts w:ascii="Verdana" w:hAnsi="Verdana"/>
          <w:noProof/>
          <w:sz w:val="18"/>
          <w:szCs w:val="18"/>
          <w:lang w:val="nl-BE"/>
        </w:rPr>
        <w:t>%, wat betekent dat ze verder liepen tijdens een zelfde tijdsperiode</w:t>
      </w:r>
      <w:r w:rsidRPr="005941AE">
        <w:rPr>
          <w:rFonts w:ascii="Verdana" w:hAnsi="Verdana"/>
          <w:noProof/>
          <w:sz w:val="18"/>
          <w:szCs w:val="18"/>
          <w:vertAlign w:val="superscript"/>
          <w:lang w:val="nl-BE"/>
        </w:rPr>
        <w:t>1</w:t>
      </w:r>
      <w:r w:rsidRPr="005941AE">
        <w:rPr>
          <w:rFonts w:ascii="Verdana" w:hAnsi="Verdana"/>
          <w:noProof/>
          <w:sz w:val="18"/>
          <w:szCs w:val="18"/>
          <w:lang w:val="nl-BE"/>
        </w:rPr>
        <w:t xml:space="preserve">. </w:t>
      </w:r>
    </w:p>
    <w:p w:rsidR="005941AE" w:rsidRPr="005941AE" w:rsidRDefault="00B25EFC" w:rsidP="005941AE">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80768" behindDoc="1" locked="0" layoutInCell="1" allowOverlap="1" wp14:anchorId="33B8F593" wp14:editId="59B1E743">
            <wp:simplePos x="0" y="0"/>
            <wp:positionH relativeFrom="column">
              <wp:posOffset>5080</wp:posOffset>
            </wp:positionH>
            <wp:positionV relativeFrom="paragraph">
              <wp:posOffset>828675</wp:posOffset>
            </wp:positionV>
            <wp:extent cx="2876550" cy="2039620"/>
            <wp:effectExtent l="0" t="0" r="0" b="0"/>
            <wp:wrapTight wrapText="bothSides">
              <wp:wrapPolygon edited="0">
                <wp:start x="0" y="0"/>
                <wp:lineTo x="0" y="21385"/>
                <wp:lineTo x="21457" y="21385"/>
                <wp:lineTo x="21457" y="0"/>
                <wp:lineTo x="0" y="0"/>
              </wp:wrapPolygon>
            </wp:wrapTight>
            <wp:docPr id="22" name="Picture 22" descr="C:\Users\begloria\Desktop\CES 2013\pix\jpg\NWZ-W270_Blue_Lifestyle_Run_5846_smal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gloria\Desktop\CES 2013\pix\jpg\NWZ-W270_Blue_Lifestyle_Run_5846_small (Large).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876550" cy="203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1AE" w:rsidRPr="005941AE">
        <w:rPr>
          <w:rFonts w:ascii="Verdana" w:hAnsi="Verdana"/>
          <w:noProof/>
          <w:sz w:val="18"/>
          <w:szCs w:val="18"/>
          <w:lang w:val="nl-BE"/>
        </w:rPr>
        <w:t>Khim Lynn Tan, de Europese Product Manager bij Sony, vertelde het volgende: “Muziek beluisteren suggereert dat mensen meer uit iedere trainingssessie zullen halen, waaruit voort</w:t>
      </w:r>
      <w:bookmarkStart w:id="0" w:name="_GoBack"/>
      <w:bookmarkEnd w:id="0"/>
      <w:r w:rsidR="005941AE" w:rsidRPr="005941AE">
        <w:rPr>
          <w:rFonts w:ascii="Verdana" w:hAnsi="Verdana"/>
          <w:noProof/>
          <w:sz w:val="18"/>
          <w:szCs w:val="18"/>
          <w:lang w:val="nl-BE"/>
        </w:rPr>
        <w:t>vloeit dat ze de voordelen van hun nieuwe manier van leven ook sneller zullen vaststellen. Dat stimuleert hen om die nieuwe sportieve prestaties in het nieuwe jaar aan te houden. De nieuwe, volledig waterbestendige NWZ-W273 Walkman</w:t>
      </w:r>
      <w:r w:rsidR="005941AE" w:rsidRPr="005941AE">
        <w:rPr>
          <w:rFonts w:ascii="Verdana" w:hAnsi="Verdana"/>
          <w:noProof/>
          <w:sz w:val="18"/>
          <w:szCs w:val="18"/>
          <w:vertAlign w:val="superscript"/>
          <w:lang w:val="nl-BE"/>
        </w:rPr>
        <w:t>®</w:t>
      </w:r>
      <w:r w:rsidR="005941AE" w:rsidRPr="005941AE">
        <w:rPr>
          <w:rFonts w:ascii="Verdana" w:hAnsi="Verdana"/>
          <w:noProof/>
          <w:sz w:val="18"/>
          <w:szCs w:val="18"/>
          <w:lang w:val="nl-BE"/>
        </w:rPr>
        <w:t xml:space="preserve"> van Sony kan worden gebruikt in de fitnesszaal, in het zwembad of bij heel wat andere sporten, en biedt de prima geluidskwaliteit die </w:t>
      </w:r>
      <w:r w:rsidR="005941AE" w:rsidRPr="005941AE">
        <w:rPr>
          <w:rFonts w:ascii="Verdana" w:hAnsi="Verdana"/>
          <w:noProof/>
          <w:sz w:val="18"/>
          <w:szCs w:val="18"/>
          <w:lang w:val="nl-BE"/>
        </w:rPr>
        <w:t>je</w:t>
      </w:r>
      <w:r w:rsidR="005941AE" w:rsidRPr="005941AE">
        <w:rPr>
          <w:rFonts w:ascii="Verdana" w:hAnsi="Verdana"/>
          <w:noProof/>
          <w:sz w:val="18"/>
          <w:szCs w:val="18"/>
          <w:lang w:val="nl-BE"/>
        </w:rPr>
        <w:t xml:space="preserve"> verwacht van Sony in een klein pakket. Met andere woorden: het maakt niet uit welke sport </w:t>
      </w:r>
      <w:r w:rsidR="005941AE" w:rsidRPr="005941AE">
        <w:rPr>
          <w:rFonts w:ascii="Verdana" w:hAnsi="Verdana"/>
          <w:noProof/>
          <w:sz w:val="18"/>
          <w:szCs w:val="18"/>
          <w:lang w:val="nl-BE"/>
        </w:rPr>
        <w:t>je</w:t>
      </w:r>
      <w:r w:rsidR="005941AE" w:rsidRPr="005941AE">
        <w:rPr>
          <w:rFonts w:ascii="Verdana" w:hAnsi="Verdana"/>
          <w:noProof/>
          <w:sz w:val="18"/>
          <w:szCs w:val="18"/>
          <w:lang w:val="nl-BE"/>
        </w:rPr>
        <w:t xml:space="preserve"> beoefent, </w:t>
      </w:r>
      <w:r w:rsidR="005941AE" w:rsidRPr="005941AE">
        <w:rPr>
          <w:rFonts w:ascii="Verdana" w:hAnsi="Verdana"/>
          <w:noProof/>
          <w:sz w:val="18"/>
          <w:szCs w:val="18"/>
          <w:lang w:val="nl-BE"/>
        </w:rPr>
        <w:t xml:space="preserve">je </w:t>
      </w:r>
      <w:proofErr w:type="gramStart"/>
      <w:r w:rsidR="005941AE" w:rsidRPr="005941AE">
        <w:rPr>
          <w:rFonts w:ascii="Verdana" w:hAnsi="Verdana"/>
          <w:noProof/>
          <w:sz w:val="18"/>
          <w:szCs w:val="18"/>
          <w:lang w:val="nl-BE"/>
        </w:rPr>
        <w:t>kan</w:t>
      </w:r>
      <w:proofErr w:type="gramEnd"/>
      <w:r w:rsidR="005941AE" w:rsidRPr="005941AE">
        <w:rPr>
          <w:rFonts w:ascii="Verdana" w:hAnsi="Verdana"/>
          <w:noProof/>
          <w:sz w:val="18"/>
          <w:szCs w:val="18"/>
          <w:lang w:val="nl-BE"/>
        </w:rPr>
        <w:t xml:space="preserve"> genieten van een begeleidende song op de achtergrond om </w:t>
      </w:r>
      <w:r w:rsidR="005941AE" w:rsidRPr="005941AE">
        <w:rPr>
          <w:rFonts w:ascii="Verdana" w:hAnsi="Verdana"/>
          <w:noProof/>
          <w:sz w:val="18"/>
          <w:szCs w:val="18"/>
          <w:lang w:val="nl-BE"/>
        </w:rPr>
        <w:t>je</w:t>
      </w:r>
      <w:r w:rsidR="005941AE" w:rsidRPr="005941AE">
        <w:rPr>
          <w:rFonts w:ascii="Verdana" w:hAnsi="Verdana"/>
          <w:noProof/>
          <w:sz w:val="18"/>
          <w:szCs w:val="18"/>
          <w:lang w:val="nl-BE"/>
        </w:rPr>
        <w:t xml:space="preserve"> gemotiveerd te houden en net dat ietsje langer bezig te blijven.”</w:t>
      </w:r>
    </w:p>
    <w:p w:rsidR="005941AE" w:rsidRPr="005941AE" w:rsidRDefault="005941AE" w:rsidP="00B25EFC">
      <w:pPr>
        <w:pStyle w:val="NormalWeb"/>
        <w:shd w:val="clear" w:color="auto" w:fill="FFFFFF"/>
        <w:tabs>
          <w:tab w:val="left" w:pos="3660"/>
        </w:tabs>
        <w:spacing w:before="0" w:beforeAutospacing="0" w:after="120" w:afterAutospacing="0" w:line="360" w:lineRule="auto"/>
        <w:rPr>
          <w:rFonts w:ascii="Verdana" w:hAnsi="Verdana"/>
          <w:noProof/>
          <w:sz w:val="18"/>
          <w:szCs w:val="18"/>
          <w:lang w:val="nl-BE"/>
        </w:rPr>
      </w:pPr>
      <w:r w:rsidRPr="005941AE">
        <w:rPr>
          <w:rFonts w:ascii="Verdana" w:hAnsi="Verdana"/>
          <w:noProof/>
          <w:sz w:val="18"/>
          <w:szCs w:val="18"/>
          <w:lang w:val="nl-BE"/>
        </w:rPr>
        <w:t>Het onderzoek werd gevoerd bij 6</w:t>
      </w:r>
      <w:r w:rsidRPr="005941AE">
        <w:rPr>
          <w:rFonts w:ascii="Verdana" w:hAnsi="Verdana"/>
          <w:noProof/>
          <w:sz w:val="18"/>
          <w:szCs w:val="18"/>
          <w:lang w:val="nl-BE"/>
        </w:rPr>
        <w:t>.</w:t>
      </w:r>
      <w:r w:rsidRPr="005941AE">
        <w:rPr>
          <w:rFonts w:ascii="Verdana" w:hAnsi="Verdana"/>
          <w:noProof/>
          <w:sz w:val="18"/>
          <w:szCs w:val="18"/>
          <w:lang w:val="nl-BE"/>
        </w:rPr>
        <w:t xml:space="preserve">000 volwassenen in zes Europese landen (het Verenigd Koninkrijk, Frankrijk, Italië, Duitsland, Polen en Zweden) en ging op zoek naar de motiveringen om fit te blijven in 2013. Uit de resultaten bleek dat de meeste mensen wel een extra duwtje in de rug kunnen gebruiken om hen gemotiveerd te houden om hun doelstellingen te halen. </w:t>
      </w:r>
    </w:p>
    <w:p w:rsidR="005941AE" w:rsidRPr="005941AE" w:rsidRDefault="00B25EFC" w:rsidP="005941AE">
      <w:pPr>
        <w:tabs>
          <w:tab w:val="left" w:pos="284"/>
        </w:tabs>
        <w:spacing w:after="240"/>
        <w:ind w:left="284" w:hanging="284"/>
        <w:jc w:val="both"/>
        <w:rPr>
          <w:rFonts w:ascii="Verdana" w:hAnsi="Verdana"/>
          <w:bCs/>
          <w:sz w:val="14"/>
          <w:szCs w:val="14"/>
          <w:lang w:val="nl-NL"/>
        </w:rPr>
      </w:pPr>
      <w:r>
        <w:rPr>
          <w:rFonts w:ascii="Verdana" w:hAnsi="Verdana"/>
          <w:noProof/>
          <w:snapToGrid/>
          <w:sz w:val="18"/>
          <w:szCs w:val="18"/>
          <w:lang w:eastAsia="en-GB"/>
        </w:rPr>
        <w:drawing>
          <wp:anchor distT="0" distB="0" distL="114300" distR="114300" simplePos="0" relativeHeight="251676672" behindDoc="0" locked="0" layoutInCell="1" allowOverlap="1" wp14:anchorId="021450A0" wp14:editId="6065BCC6">
            <wp:simplePos x="0" y="0"/>
            <wp:positionH relativeFrom="column">
              <wp:posOffset>-908050</wp:posOffset>
            </wp:positionH>
            <wp:positionV relativeFrom="paragraph">
              <wp:posOffset>159385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41AE" w:rsidRPr="005941AE">
        <w:rPr>
          <w:rFonts w:ascii="Verdana" w:hAnsi="Verdana"/>
          <w:bCs/>
          <w:sz w:val="14"/>
          <w:szCs w:val="14"/>
          <w:lang w:val="nl-NL"/>
        </w:rPr>
        <w:t>1</w:t>
      </w:r>
      <w:r w:rsidR="005941AE" w:rsidRPr="005941AE">
        <w:rPr>
          <w:rFonts w:ascii="Verdana" w:hAnsi="Verdana"/>
          <w:bCs/>
          <w:sz w:val="14"/>
          <w:szCs w:val="14"/>
          <w:lang w:val="nl-NL"/>
        </w:rPr>
        <w:tab/>
      </w:r>
      <w:r w:rsidR="005941AE" w:rsidRPr="005941AE">
        <w:rPr>
          <w:rFonts w:ascii="Verdana" w:hAnsi="Verdana"/>
          <w:bCs/>
          <w:sz w:val="14"/>
          <w:szCs w:val="14"/>
          <w:lang w:val="nl-NL"/>
        </w:rPr>
        <w:t xml:space="preserve">Bron: </w:t>
      </w:r>
      <w:hyperlink r:id="rId13" w:history="1">
        <w:r w:rsidR="005941AE" w:rsidRPr="005941AE">
          <w:rPr>
            <w:rFonts w:ascii="Verdana" w:hAnsi="Verdana"/>
            <w:bCs/>
            <w:sz w:val="14"/>
            <w:szCs w:val="14"/>
            <w:lang w:val="nl-NL"/>
          </w:rPr>
          <w:t>http://www.bbc.co.u</w:t>
        </w:r>
        <w:bookmarkStart w:id="1" w:name="_Hlt343683975"/>
        <w:bookmarkStart w:id="2" w:name="_Hlt343683976"/>
        <w:r w:rsidR="005941AE" w:rsidRPr="005941AE">
          <w:rPr>
            <w:rFonts w:ascii="Verdana" w:hAnsi="Verdana"/>
            <w:bCs/>
            <w:sz w:val="14"/>
            <w:szCs w:val="14"/>
            <w:lang w:val="nl-NL"/>
          </w:rPr>
          <w:t>k</w:t>
        </w:r>
        <w:bookmarkEnd w:id="1"/>
        <w:bookmarkEnd w:id="2"/>
        <w:r w:rsidR="005941AE" w:rsidRPr="005941AE">
          <w:rPr>
            <w:rFonts w:ascii="Verdana" w:hAnsi="Verdana"/>
            <w:bCs/>
            <w:sz w:val="14"/>
            <w:szCs w:val="14"/>
            <w:lang w:val="nl-NL"/>
          </w:rPr>
          <w:t>/news/health-1076</w:t>
        </w:r>
        <w:bookmarkStart w:id="3" w:name="_Hlt343590498"/>
        <w:bookmarkStart w:id="4" w:name="_Hlt343590499"/>
        <w:r w:rsidR="005941AE" w:rsidRPr="005941AE">
          <w:rPr>
            <w:rFonts w:ascii="Verdana" w:hAnsi="Verdana"/>
            <w:bCs/>
            <w:sz w:val="14"/>
            <w:szCs w:val="14"/>
            <w:lang w:val="nl-NL"/>
          </w:rPr>
          <w:t>7</w:t>
        </w:r>
        <w:bookmarkEnd w:id="3"/>
        <w:bookmarkEnd w:id="4"/>
        <w:r w:rsidR="005941AE" w:rsidRPr="005941AE">
          <w:rPr>
            <w:rFonts w:ascii="Verdana" w:hAnsi="Verdana"/>
            <w:bCs/>
            <w:sz w:val="14"/>
            <w:szCs w:val="14"/>
            <w:lang w:val="nl-NL"/>
          </w:rPr>
          <w:t>128</w:t>
        </w:r>
      </w:hyperlink>
    </w:p>
    <w:p w:rsidR="00AC2D8B" w:rsidRDefault="00AC2D8B" w:rsidP="00B25EFC">
      <w:pPr>
        <w:pStyle w:val="NormalWeb"/>
        <w:shd w:val="clear" w:color="auto" w:fill="FFFFFF"/>
        <w:tabs>
          <w:tab w:val="left" w:pos="3660"/>
        </w:tabs>
        <w:spacing w:before="0" w:beforeAutospacing="0" w:after="60" w:afterAutospacing="0" w:line="360" w:lineRule="auto"/>
        <w:rPr>
          <w:rFonts w:ascii="Verdana" w:hAnsi="Verdana"/>
          <w:sz w:val="18"/>
          <w:szCs w:val="18"/>
        </w:rPr>
      </w:pPr>
    </w:p>
    <w:p w:rsidR="00AC2D8B" w:rsidRPr="004E11C6" w:rsidRDefault="00AC2D8B" w:rsidP="00B25EFC">
      <w:pPr>
        <w:rPr>
          <w:rFonts w:ascii="Verdana" w:hAnsi="Verdana"/>
          <w:sz w:val="18"/>
          <w:szCs w:val="18"/>
          <w:lang w:val="nl-BE"/>
        </w:rPr>
      </w:pPr>
      <w:r>
        <w:rPr>
          <w:rFonts w:ascii="Verdana" w:hAnsi="Verdana"/>
          <w:noProof/>
          <w:snapToGrid/>
          <w:sz w:val="18"/>
          <w:szCs w:val="18"/>
          <w:lang w:eastAsia="en-GB"/>
        </w:rPr>
        <w:drawing>
          <wp:inline distT="0" distB="0" distL="0" distR="0" wp14:anchorId="2D54CF86" wp14:editId="29AA14A2">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4"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AC2D8B" w:rsidRDefault="00AC2D8B" w:rsidP="00B25EFC">
      <w:pPr>
        <w:pStyle w:val="presstitle"/>
        <w:spacing w:before="180"/>
      </w:pPr>
      <w:r>
        <w:t>Inlichtingen voor consumenten</w:t>
      </w:r>
    </w:p>
    <w:p w:rsidR="00AC2D8B" w:rsidRPr="00C376AA" w:rsidRDefault="00AC2D8B" w:rsidP="00B25EFC">
      <w:pPr>
        <w:pStyle w:val="presstext"/>
        <w:tabs>
          <w:tab w:val="right" w:pos="2520"/>
          <w:tab w:val="left" w:pos="3060"/>
          <w:tab w:val="left" w:pos="4500"/>
        </w:tabs>
        <w:spacing w:after="120"/>
        <w:ind w:right="-284"/>
        <w:rPr>
          <w:lang w:val="nl-NL"/>
        </w:rPr>
      </w:pPr>
      <w:r>
        <w:t>Customer Information Center – 070 222 130</w:t>
      </w:r>
    </w:p>
    <w:p w:rsidR="00AC2D8B" w:rsidRPr="00C376AA" w:rsidRDefault="00AC2D8B" w:rsidP="00B25EFC">
      <w:pPr>
        <w:pStyle w:val="presstitle"/>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B25EFC">
      <w:pPr>
        <w:pStyle w:val="Heading5"/>
        <w:keepNext w:val="0"/>
        <w:spacing w:after="120" w:line="240" w:lineRule="auto"/>
        <w:ind w:right="-284"/>
      </w:pPr>
      <w:r w:rsidRPr="00980817">
        <w:t>Sony Belgium</w:t>
      </w:r>
      <w:r w:rsidRPr="00980817">
        <w:rPr>
          <w:b w:val="0"/>
          <w:bCs/>
        </w:rPr>
        <w:t xml:space="preserve"> – Ann Glorieus – 02 724 19 21 - ann.glorieus@eu.sony.com</w:t>
      </w:r>
    </w:p>
    <w:p w:rsidR="00AC2D8B" w:rsidRDefault="00AC2D8B" w:rsidP="00AC2D8B">
      <w:pPr>
        <w:pStyle w:val="pressfootnote"/>
        <w:spacing w:after="0"/>
        <w:rPr>
          <w:b/>
          <w:bCs/>
          <w:lang w:val="nl-NL"/>
        </w:rPr>
      </w:pPr>
      <w:r>
        <w:rPr>
          <w:b/>
          <w:bCs/>
          <w:lang w:val="nl-NL"/>
        </w:rPr>
        <w:t>Sony</w:t>
      </w:r>
    </w:p>
    <w:p w:rsidR="00AC2D8B" w:rsidRDefault="00AC2D8B" w:rsidP="00B25EFC">
      <w:pPr>
        <w:pStyle w:val="Heading1"/>
        <w:keepNext w:val="0"/>
        <w:spacing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005941AE" w:rsidRPr="005941AE">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005941AE" w:rsidRPr="005941AE">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AC2D8B" w:rsidRDefault="00AC2D8B" w:rsidP="00B25EFC">
      <w:pPr>
        <w:pStyle w:val="pressfootnote"/>
        <w:spacing w:after="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B25EFC">
      <w:headerReference w:type="default" r:id="rId15"/>
      <w:footerReference w:type="default" r:id="rId16"/>
      <w:headerReference w:type="first" r:id="rId17"/>
      <w:pgSz w:w="11906" w:h="16838"/>
      <w:pgMar w:top="964" w:right="1418" w:bottom="357" w:left="1418"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19" w:rsidRDefault="00241E19">
      <w:pPr>
        <w:rPr>
          <w:rFonts w:eastAsia="Times New Roman"/>
          <w:szCs w:val="24"/>
        </w:rPr>
      </w:pPr>
      <w:r>
        <w:rPr>
          <w:rFonts w:eastAsia="Times New Roman"/>
          <w:szCs w:val="24"/>
        </w:rPr>
        <w:separator/>
      </w:r>
    </w:p>
  </w:endnote>
  <w:endnote w:type="continuationSeparator" w:id="0">
    <w:p w:rsidR="00241E19" w:rsidRDefault="00241E19">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B25EFC">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B25EFC">
      <w:rPr>
        <w:rFonts w:ascii="Verdana" w:hAnsi="Verdana"/>
        <w:noProof/>
        <w:sz w:val="16"/>
        <w:szCs w:val="16"/>
      </w:rPr>
      <w:t>2</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19" w:rsidRDefault="00241E19">
      <w:pPr>
        <w:rPr>
          <w:rFonts w:eastAsia="Times New Roman"/>
          <w:szCs w:val="24"/>
        </w:rPr>
      </w:pPr>
      <w:r>
        <w:rPr>
          <w:rFonts w:eastAsia="Times New Roman"/>
          <w:szCs w:val="24"/>
        </w:rPr>
        <w:separator/>
      </w:r>
    </w:p>
  </w:footnote>
  <w:footnote w:type="continuationSeparator" w:id="0">
    <w:p w:rsidR="00241E19" w:rsidRDefault="00241E19">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B25EFC">
    <w:pPr>
      <w:pStyle w:val="Header"/>
      <w:tabs>
        <w:tab w:val="clear" w:pos="4536"/>
      </w:tabs>
      <w:spacing w:after="480"/>
      <w:ind w:left="-357"/>
    </w:pPr>
    <w:r>
      <w:rPr>
        <w:noProof/>
        <w:snapToGrid/>
        <w:lang w:eastAsia="en-GB"/>
      </w:rPr>
      <w:drawing>
        <wp:inline distT="0" distB="0" distL="0" distR="0" wp14:anchorId="1A227B21" wp14:editId="37DA5B22">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0940AB67" wp14:editId="10FC4904">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989D394" wp14:editId="7786A649">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B25EFC">
    <w:pPr>
      <w:pStyle w:val="Header"/>
      <w:tabs>
        <w:tab w:val="clear" w:pos="4536"/>
      </w:tabs>
      <w:spacing w:after="48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15157"/>
    <w:multiLevelType w:val="hybridMultilevel"/>
    <w:tmpl w:val="5AB8D2C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4">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6A2061"/>
    <w:multiLevelType w:val="hybridMultilevel"/>
    <w:tmpl w:val="A716A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86D7F"/>
    <w:multiLevelType w:val="hybridMultilevel"/>
    <w:tmpl w:val="BA78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9">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25"/>
  </w:num>
  <w:num w:numId="3">
    <w:abstractNumId w:val="22"/>
  </w:num>
  <w:num w:numId="4">
    <w:abstractNumId w:val="19"/>
  </w:num>
  <w:num w:numId="5">
    <w:abstractNumId w:val="32"/>
  </w:num>
  <w:num w:numId="6">
    <w:abstractNumId w:val="20"/>
  </w:num>
  <w:num w:numId="7">
    <w:abstractNumId w:val="36"/>
  </w:num>
  <w:num w:numId="8">
    <w:abstractNumId w:val="4"/>
  </w:num>
  <w:num w:numId="9">
    <w:abstractNumId w:val="9"/>
  </w:num>
  <w:num w:numId="10">
    <w:abstractNumId w:val="33"/>
  </w:num>
  <w:num w:numId="11">
    <w:abstractNumId w:val="35"/>
  </w:num>
  <w:num w:numId="12">
    <w:abstractNumId w:val="2"/>
  </w:num>
  <w:num w:numId="13">
    <w:abstractNumId w:val="15"/>
  </w:num>
  <w:num w:numId="14">
    <w:abstractNumId w:val="18"/>
  </w:num>
  <w:num w:numId="15">
    <w:abstractNumId w:val="16"/>
  </w:num>
  <w:num w:numId="16">
    <w:abstractNumId w:val="3"/>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21"/>
  </w:num>
  <w:num w:numId="22">
    <w:abstractNumId w:val="34"/>
  </w:num>
  <w:num w:numId="23">
    <w:abstractNumId w:val="12"/>
  </w:num>
  <w:num w:numId="24">
    <w:abstractNumId w:val="30"/>
  </w:num>
  <w:num w:numId="25">
    <w:abstractNumId w:val="13"/>
  </w:num>
  <w:num w:numId="26">
    <w:abstractNumId w:val="24"/>
  </w:num>
  <w:num w:numId="27">
    <w:abstractNumId w:val="23"/>
  </w:num>
  <w:num w:numId="28">
    <w:abstractNumId w:val="0"/>
  </w:num>
  <w:num w:numId="29">
    <w:abstractNumId w:val="31"/>
  </w:num>
  <w:num w:numId="30">
    <w:abstractNumId w:val="8"/>
  </w:num>
  <w:num w:numId="31">
    <w:abstractNumId w:val="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4"/>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A54"/>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4BA9"/>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1E19"/>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07F9"/>
    <w:rsid w:val="002B1663"/>
    <w:rsid w:val="002B6002"/>
    <w:rsid w:val="002C41DF"/>
    <w:rsid w:val="002C7F70"/>
    <w:rsid w:val="002D0D07"/>
    <w:rsid w:val="002D2BE8"/>
    <w:rsid w:val="002D4A2A"/>
    <w:rsid w:val="002D650F"/>
    <w:rsid w:val="002D796D"/>
    <w:rsid w:val="002E2D0D"/>
    <w:rsid w:val="002E2F04"/>
    <w:rsid w:val="002F0DAA"/>
    <w:rsid w:val="002F2510"/>
    <w:rsid w:val="002F268C"/>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3B2C"/>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636A6"/>
    <w:rsid w:val="0047047B"/>
    <w:rsid w:val="004708EF"/>
    <w:rsid w:val="004721FB"/>
    <w:rsid w:val="00473E9B"/>
    <w:rsid w:val="00473EA5"/>
    <w:rsid w:val="004757A2"/>
    <w:rsid w:val="00477AAC"/>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200"/>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41AE"/>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4248"/>
    <w:rsid w:val="006955C1"/>
    <w:rsid w:val="00695AAF"/>
    <w:rsid w:val="00696486"/>
    <w:rsid w:val="006A54C2"/>
    <w:rsid w:val="006A5B08"/>
    <w:rsid w:val="006A6F2E"/>
    <w:rsid w:val="006B04A5"/>
    <w:rsid w:val="006B07BE"/>
    <w:rsid w:val="006B07D4"/>
    <w:rsid w:val="006B2F78"/>
    <w:rsid w:val="006B3E5B"/>
    <w:rsid w:val="006B7D59"/>
    <w:rsid w:val="006C0BA3"/>
    <w:rsid w:val="006C2A3B"/>
    <w:rsid w:val="006C33BB"/>
    <w:rsid w:val="006C535C"/>
    <w:rsid w:val="006C65A9"/>
    <w:rsid w:val="006C70F9"/>
    <w:rsid w:val="006D490A"/>
    <w:rsid w:val="006D555C"/>
    <w:rsid w:val="006D66ED"/>
    <w:rsid w:val="006D7EF2"/>
    <w:rsid w:val="006E03BC"/>
    <w:rsid w:val="006E08AC"/>
    <w:rsid w:val="006E0A1F"/>
    <w:rsid w:val="006E45A1"/>
    <w:rsid w:val="006E4F49"/>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EA0"/>
    <w:rsid w:val="00836FB2"/>
    <w:rsid w:val="00842AFF"/>
    <w:rsid w:val="00843697"/>
    <w:rsid w:val="008441A9"/>
    <w:rsid w:val="00845D9C"/>
    <w:rsid w:val="00853442"/>
    <w:rsid w:val="0085375D"/>
    <w:rsid w:val="00854E40"/>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C653F"/>
    <w:rsid w:val="008D0B45"/>
    <w:rsid w:val="008D5598"/>
    <w:rsid w:val="008D633C"/>
    <w:rsid w:val="008E45DC"/>
    <w:rsid w:val="008E6CC4"/>
    <w:rsid w:val="008F076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4DBA"/>
    <w:rsid w:val="00A47ADD"/>
    <w:rsid w:val="00A504D7"/>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10E26"/>
    <w:rsid w:val="00B15C33"/>
    <w:rsid w:val="00B15F4E"/>
    <w:rsid w:val="00B20275"/>
    <w:rsid w:val="00B21EBB"/>
    <w:rsid w:val="00B235BF"/>
    <w:rsid w:val="00B25EFC"/>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57432"/>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A4C5E"/>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0CFA"/>
    <w:rsid w:val="00C023BA"/>
    <w:rsid w:val="00C0403F"/>
    <w:rsid w:val="00C078EB"/>
    <w:rsid w:val="00C1034D"/>
    <w:rsid w:val="00C13DDE"/>
    <w:rsid w:val="00C1401A"/>
    <w:rsid w:val="00C14270"/>
    <w:rsid w:val="00C15AC5"/>
    <w:rsid w:val="00C205E3"/>
    <w:rsid w:val="00C223DF"/>
    <w:rsid w:val="00C240DD"/>
    <w:rsid w:val="00C24E45"/>
    <w:rsid w:val="00C26A97"/>
    <w:rsid w:val="00C316A6"/>
    <w:rsid w:val="00C34862"/>
    <w:rsid w:val="00C41C53"/>
    <w:rsid w:val="00C4426C"/>
    <w:rsid w:val="00C50330"/>
    <w:rsid w:val="00C55866"/>
    <w:rsid w:val="00C55F9A"/>
    <w:rsid w:val="00C57A49"/>
    <w:rsid w:val="00C628EA"/>
    <w:rsid w:val="00C63A8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1536"/>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E0CE8"/>
    <w:rsid w:val="00DE27C6"/>
    <w:rsid w:val="00DE36CB"/>
    <w:rsid w:val="00DE3921"/>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37197"/>
    <w:rsid w:val="00E3752E"/>
    <w:rsid w:val="00E40D66"/>
    <w:rsid w:val="00E436C7"/>
    <w:rsid w:val="00E440E0"/>
    <w:rsid w:val="00E4637F"/>
    <w:rsid w:val="00E500CA"/>
    <w:rsid w:val="00E50906"/>
    <w:rsid w:val="00E52941"/>
    <w:rsid w:val="00E56369"/>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3922"/>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47B6"/>
    <w:rsid w:val="00F46062"/>
    <w:rsid w:val="00F5130A"/>
    <w:rsid w:val="00F5144C"/>
    <w:rsid w:val="00F51A32"/>
    <w:rsid w:val="00F51F21"/>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2309"/>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ews/health-107671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9C1A-E451-48EC-B115-AC3379B2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4705</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3</cp:revision>
  <cp:lastPrinted>2012-08-27T13:17:00Z</cp:lastPrinted>
  <dcterms:created xsi:type="dcterms:W3CDTF">2013-01-05T21:05:00Z</dcterms:created>
  <dcterms:modified xsi:type="dcterms:W3CDTF">2013-01-05T21:18:00Z</dcterms:modified>
</cp:coreProperties>
</file>