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90942" w14:textId="77777777" w:rsidR="00075A3B" w:rsidRPr="008953E8" w:rsidRDefault="00934C8D">
      <w:pPr>
        <w:pStyle w:val="Heading1"/>
      </w:pPr>
      <w:r w:rsidRPr="008953E8">
        <w:t xml:space="preserve">VERSATILE, </w:t>
      </w:r>
      <w:r w:rsidR="00680879" w:rsidRPr="008953E8">
        <w:t>HORN-BASED BLUES ACT ARI AND THE ALIBIS TAKE SENNHEISER EVOLUTION MICROPHONES ALONG FOR FIRST INTERNATIONAL TOUR</w:t>
      </w:r>
    </w:p>
    <w:p w14:paraId="33651FBD" w14:textId="77777777" w:rsidR="00075A3B" w:rsidRPr="008953E8" w:rsidRDefault="00075A3B">
      <w:pPr>
        <w:rPr>
          <w:b/>
        </w:rPr>
      </w:pPr>
    </w:p>
    <w:p w14:paraId="497F6BC1" w14:textId="77E71026" w:rsidR="00075A3B" w:rsidRPr="008953E8" w:rsidRDefault="00680879">
      <w:pPr>
        <w:rPr>
          <w:b/>
        </w:rPr>
      </w:pPr>
      <w:r w:rsidRPr="008953E8">
        <w:rPr>
          <w:b/>
          <w:i/>
        </w:rPr>
        <w:t xml:space="preserve">Sarasota, FL, </w:t>
      </w:r>
      <w:r w:rsidR="000449DC">
        <w:rPr>
          <w:b/>
          <w:i/>
        </w:rPr>
        <w:t>September 18</w:t>
      </w:r>
      <w:bookmarkStart w:id="0" w:name="_GoBack"/>
      <w:bookmarkEnd w:id="0"/>
      <w:r w:rsidRPr="008953E8">
        <w:rPr>
          <w:b/>
          <w:i/>
        </w:rPr>
        <w:t>, 2018</w:t>
      </w:r>
      <w:r w:rsidRPr="008953E8">
        <w:rPr>
          <w:b/>
        </w:rPr>
        <w:t xml:space="preserve"> – In the aftermath of releasing their second full-length album </w:t>
      </w:r>
      <w:r w:rsidRPr="008953E8">
        <w:rPr>
          <w:b/>
          <w:i/>
        </w:rPr>
        <w:t>Home</w:t>
      </w:r>
      <w:r w:rsidRPr="008953E8">
        <w:rPr>
          <w:b/>
        </w:rPr>
        <w:t xml:space="preserve"> in June, Ari and the Alibis </w:t>
      </w:r>
      <w:r w:rsidR="00414820">
        <w:rPr>
          <w:b/>
        </w:rPr>
        <w:t>recently geared up for their first</w:t>
      </w:r>
      <w:r w:rsidRPr="008953E8">
        <w:rPr>
          <w:b/>
        </w:rPr>
        <w:t xml:space="preserve"> international performances in Canada </w:t>
      </w:r>
      <w:r w:rsidR="00414820">
        <w:rPr>
          <w:b/>
        </w:rPr>
        <w:t>last month</w:t>
      </w:r>
      <w:r w:rsidRPr="008953E8">
        <w:rPr>
          <w:b/>
        </w:rPr>
        <w:t xml:space="preserve">. The band </w:t>
      </w:r>
      <w:r w:rsidR="00414820">
        <w:rPr>
          <w:b/>
        </w:rPr>
        <w:t>played shows in</w:t>
      </w:r>
      <w:r w:rsidRPr="008953E8">
        <w:rPr>
          <w:b/>
        </w:rPr>
        <w:t xml:space="preserve"> Ottawa and Hamilton, Ontario, accompanied by an assortment of Sennheiser evolution mics — helping to deliver the best possible audio quality. A quintet consisting of vocalist </w:t>
      </w:r>
      <w:r w:rsidRPr="008953E8">
        <w:rPr>
          <w:rFonts w:eastAsia="Arial" w:cs="Arial"/>
          <w:b/>
        </w:rPr>
        <w:t xml:space="preserve">Ari </w:t>
      </w:r>
      <w:r w:rsidRPr="008953E8">
        <w:rPr>
          <w:rFonts w:eastAsia="Arial" w:cs="Arial"/>
          <w:b/>
          <w:highlight w:val="white"/>
        </w:rPr>
        <w:t>McManus</w:t>
      </w:r>
      <w:r w:rsidRPr="008953E8">
        <w:rPr>
          <w:rFonts w:eastAsia="Arial" w:cs="Arial"/>
          <w:b/>
        </w:rPr>
        <w:t>, guitarist Nic Kraster,</w:t>
      </w:r>
      <w:r w:rsidRPr="008953E8">
        <w:rPr>
          <w:rFonts w:eastAsia="Arial" w:cs="Arial"/>
        </w:rPr>
        <w:t xml:space="preserve"> </w:t>
      </w:r>
      <w:r w:rsidRPr="008953E8">
        <w:rPr>
          <w:rFonts w:eastAsia="Arial" w:cs="Arial"/>
          <w:b/>
        </w:rPr>
        <w:t xml:space="preserve">trombonist </w:t>
      </w:r>
      <w:r w:rsidRPr="008953E8">
        <w:rPr>
          <w:rFonts w:eastAsia="Arial" w:cs="Arial"/>
          <w:b/>
          <w:color w:val="222222"/>
        </w:rPr>
        <w:t xml:space="preserve">James Dabone, </w:t>
      </w:r>
      <w:r w:rsidRPr="008953E8">
        <w:rPr>
          <w:rFonts w:eastAsia="Arial" w:cs="Arial"/>
          <w:b/>
        </w:rPr>
        <w:t xml:space="preserve">bassist </w:t>
      </w:r>
      <w:r w:rsidRPr="008953E8">
        <w:rPr>
          <w:rFonts w:eastAsia="Arial" w:cs="Arial"/>
          <w:b/>
          <w:color w:val="222222"/>
        </w:rPr>
        <w:t>Omar Rodriguez</w:t>
      </w:r>
      <w:r w:rsidRPr="008953E8">
        <w:rPr>
          <w:rFonts w:eastAsia="Arial" w:cs="Arial"/>
          <w:b/>
        </w:rPr>
        <w:t xml:space="preserve">, and drummer </w:t>
      </w:r>
      <w:r w:rsidRPr="008953E8">
        <w:rPr>
          <w:rFonts w:eastAsia="Arial" w:cs="Arial"/>
          <w:b/>
          <w:color w:val="222222"/>
        </w:rPr>
        <w:t>Damon Owens</w:t>
      </w:r>
      <w:r w:rsidRPr="008953E8">
        <w:rPr>
          <w:rFonts w:eastAsia="Arial" w:cs="Arial"/>
          <w:b/>
        </w:rPr>
        <w:t xml:space="preserve">, </w:t>
      </w:r>
      <w:r w:rsidRPr="008953E8">
        <w:rPr>
          <w:b/>
        </w:rPr>
        <w:t xml:space="preserve">Ari and the Alibis are known for their blues-tinged, smoky ballads as well as their </w:t>
      </w:r>
      <w:r w:rsidR="00BA3F28" w:rsidRPr="008953E8">
        <w:rPr>
          <w:b/>
        </w:rPr>
        <w:t xml:space="preserve">clever, </w:t>
      </w:r>
      <w:r w:rsidRPr="008953E8">
        <w:rPr>
          <w:b/>
        </w:rPr>
        <w:t xml:space="preserve">catchy up-tempo tunes. </w:t>
      </w:r>
    </w:p>
    <w:p w14:paraId="385599A4" w14:textId="77777777" w:rsidR="00075A3B" w:rsidRPr="008953E8" w:rsidRDefault="00075A3B">
      <w:pPr>
        <w:rPr>
          <w:b/>
        </w:rPr>
      </w:pPr>
    </w:p>
    <w:p w14:paraId="46F3E9D7" w14:textId="77777777" w:rsidR="00075A3B" w:rsidRPr="008953E8" w:rsidRDefault="00680879">
      <w:pPr>
        <w:rPr>
          <w:b/>
        </w:rPr>
      </w:pPr>
      <w:r w:rsidRPr="008953E8">
        <w:rPr>
          <w:b/>
        </w:rPr>
        <w:t>Bringing it on “Home”</w:t>
      </w:r>
    </w:p>
    <w:p w14:paraId="165EBEF7" w14:textId="77777777" w:rsidR="00075A3B" w:rsidRPr="008953E8" w:rsidRDefault="00680879">
      <w:pPr>
        <w:rPr>
          <w:rFonts w:eastAsia="Arial" w:cs="Arial"/>
        </w:rPr>
      </w:pPr>
      <w:r w:rsidRPr="008953E8">
        <w:rPr>
          <w:rFonts w:eastAsia="Arial" w:cs="Arial"/>
        </w:rPr>
        <w:t xml:space="preserve">The band financed its latest album, </w:t>
      </w:r>
      <w:r w:rsidRPr="008953E8">
        <w:rPr>
          <w:rFonts w:eastAsia="Arial" w:cs="Arial"/>
          <w:i/>
        </w:rPr>
        <w:t>Home,</w:t>
      </w:r>
      <w:r w:rsidRPr="008953E8">
        <w:rPr>
          <w:rFonts w:eastAsia="Arial" w:cs="Arial"/>
        </w:rPr>
        <w:t xml:space="preserve"> partly through Go Fund Me and used Sennheiser microphones throughout the recording process. “Every note you hear on that album was recorded with Sennheiser’s evolution series microphones, and some older, classic Sennheiser mics,” says Kraster. “We were at a point last year when Ari and I were frustrated because we had been talking about doing the album for so long, and for one reason or another kept putting it off. But once we had the right tools in place, </w:t>
      </w:r>
      <w:r w:rsidRPr="008953E8">
        <w:rPr>
          <w:rFonts w:eastAsia="Helvetica Neue" w:cs="Helvetica Neue"/>
        </w:rPr>
        <w:t>it just sparked a fire within us. We put all that excitement and energy into making the album and were really pleased with the results.”</w:t>
      </w:r>
    </w:p>
    <w:p w14:paraId="4BD0C5BF" w14:textId="77777777" w:rsidR="00075A3B" w:rsidRPr="008953E8" w:rsidRDefault="00075A3B"/>
    <w:tbl>
      <w:tblPr>
        <w:tblStyle w:val="a"/>
        <w:tblW w:w="7470" w:type="dxa"/>
        <w:tblBorders>
          <w:top w:val="nil"/>
          <w:left w:val="nil"/>
          <w:bottom w:val="nil"/>
          <w:right w:val="nil"/>
          <w:insideH w:val="nil"/>
          <w:insideV w:val="nil"/>
        </w:tblBorders>
        <w:tblLayout w:type="fixed"/>
        <w:tblLook w:val="0400" w:firstRow="0" w:lastRow="0" w:firstColumn="0" w:lastColumn="0" w:noHBand="0" w:noVBand="1"/>
      </w:tblPr>
      <w:tblGrid>
        <w:gridCol w:w="5101"/>
        <w:gridCol w:w="2369"/>
      </w:tblGrid>
      <w:tr w:rsidR="00075A3B" w:rsidRPr="008953E8" w14:paraId="251DD668" w14:textId="77777777">
        <w:tc>
          <w:tcPr>
            <w:tcW w:w="5101" w:type="dxa"/>
          </w:tcPr>
          <w:p w14:paraId="233F1D2F" w14:textId="77777777" w:rsidR="00075A3B" w:rsidRPr="008953E8" w:rsidRDefault="00680879">
            <w:pPr>
              <w:rPr>
                <w:sz w:val="15"/>
                <w:szCs w:val="15"/>
              </w:rPr>
            </w:pPr>
            <w:bookmarkStart w:id="1" w:name="_gjdgxs" w:colFirst="0" w:colLast="0"/>
            <w:bookmarkEnd w:id="1"/>
            <w:r w:rsidRPr="008953E8">
              <w:rPr>
                <w:noProof/>
              </w:rPr>
              <w:drawing>
                <wp:inline distT="0" distB="0" distL="0" distR="0" wp14:anchorId="7E355211" wp14:editId="5E9A5D92">
                  <wp:extent cx="2657158" cy="1997579"/>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l="3173" r="3172"/>
                          <a:stretch>
                            <a:fillRect/>
                          </a:stretch>
                        </pic:blipFill>
                        <pic:spPr>
                          <a:xfrm>
                            <a:off x="0" y="0"/>
                            <a:ext cx="2657158" cy="1997579"/>
                          </a:xfrm>
                          <a:prstGeom prst="rect">
                            <a:avLst/>
                          </a:prstGeom>
                          <a:ln/>
                        </pic:spPr>
                      </pic:pic>
                    </a:graphicData>
                  </a:graphic>
                </wp:inline>
              </w:drawing>
            </w:r>
          </w:p>
        </w:tc>
        <w:tc>
          <w:tcPr>
            <w:tcW w:w="2369" w:type="dxa"/>
          </w:tcPr>
          <w:p w14:paraId="474F6406" w14:textId="1E63719D" w:rsidR="00075A3B" w:rsidRPr="008953E8" w:rsidRDefault="00680879">
            <w:pPr>
              <w:spacing w:line="240" w:lineRule="auto"/>
              <w:rPr>
                <w:sz w:val="15"/>
                <w:szCs w:val="15"/>
              </w:rPr>
            </w:pPr>
            <w:r w:rsidRPr="008953E8">
              <w:rPr>
                <w:sz w:val="15"/>
                <w:szCs w:val="15"/>
              </w:rPr>
              <w:t>Ari and the Alibis rock out with Sennheiser microphones at their record release party in Sarasota, FL. Photo credit: Techandphoto Images</w:t>
            </w:r>
          </w:p>
          <w:p w14:paraId="4BBD0CC0" w14:textId="77777777" w:rsidR="00075A3B" w:rsidRPr="008953E8" w:rsidRDefault="00075A3B">
            <w:pPr>
              <w:rPr>
                <w:sz w:val="15"/>
                <w:szCs w:val="15"/>
              </w:rPr>
            </w:pPr>
          </w:p>
          <w:p w14:paraId="2E9F0209" w14:textId="77777777" w:rsidR="00075A3B" w:rsidRPr="008953E8" w:rsidRDefault="00075A3B"/>
        </w:tc>
      </w:tr>
    </w:tbl>
    <w:p w14:paraId="04B72409" w14:textId="77777777" w:rsidR="00075A3B" w:rsidRPr="008953E8" w:rsidRDefault="00075A3B">
      <w:pPr>
        <w:rPr>
          <w:rFonts w:eastAsia="Arial" w:cs="Arial"/>
        </w:rPr>
      </w:pPr>
    </w:p>
    <w:p w14:paraId="00EE0EFE" w14:textId="5AB44E70" w:rsidR="00075A3B" w:rsidRPr="008953E8" w:rsidRDefault="00680879">
      <w:r w:rsidRPr="008953E8">
        <w:t xml:space="preserve">Having already supplied themselves with a small arsenal of Sennheiser backline and vocal mics, Ari and the Alibis </w:t>
      </w:r>
      <w:r w:rsidR="0002712C">
        <w:t>checked with Sennheiser on how to best</w:t>
      </w:r>
      <w:r w:rsidRPr="008953E8">
        <w:t xml:space="preserve"> “fill in the gaps” with the remaining pieces they needed to make the recording and mixing process go as smoothly as possible. Both Kraster’s stage and studio setup include </w:t>
      </w:r>
      <w:r w:rsidR="00515935" w:rsidRPr="008953E8">
        <w:t xml:space="preserve">a Sennheiser evolution Series e </w:t>
      </w:r>
      <w:r w:rsidRPr="008953E8">
        <w:t xml:space="preserve">906 </w:t>
      </w:r>
      <w:r w:rsidRPr="008953E8">
        <w:lastRenderedPageBreak/>
        <w:t>super</w:t>
      </w:r>
      <w:r w:rsidR="005F79B6">
        <w:t>-</w:t>
      </w:r>
      <w:r w:rsidRPr="008953E8">
        <w:t xml:space="preserve">cardioid microphone on his Tech 21 Trademark 60 guitar amp, which has been a key asset in capturing the band’s dynamic and stylistic shifts. His guitar work on </w:t>
      </w:r>
      <w:r w:rsidRPr="008953E8">
        <w:rPr>
          <w:i/>
        </w:rPr>
        <w:t>Home</w:t>
      </w:r>
      <w:r w:rsidRPr="008953E8">
        <w:t xml:space="preserve"> ranges from light textural flourishes to </w:t>
      </w:r>
      <w:r w:rsidR="00DD1802" w:rsidRPr="008953E8">
        <w:t xml:space="preserve">epic, soaring solos, with the e </w:t>
      </w:r>
      <w:r w:rsidRPr="008953E8">
        <w:t xml:space="preserve">906 capturing every </w:t>
      </w:r>
      <w:r w:rsidR="000B0FEA" w:rsidRPr="008953E8">
        <w:t xml:space="preserve">sonic </w:t>
      </w:r>
      <w:r w:rsidRPr="008953E8">
        <w:t>nuance with pinpoint clarity.</w:t>
      </w:r>
    </w:p>
    <w:p w14:paraId="47C1CFB5" w14:textId="77777777" w:rsidR="00075A3B" w:rsidRPr="008953E8" w:rsidRDefault="00075A3B"/>
    <w:p w14:paraId="714A3DC0" w14:textId="77777777" w:rsidR="00075A3B" w:rsidRPr="008953E8" w:rsidRDefault="00680879">
      <w:r w:rsidRPr="008953E8">
        <w:t>“Some of Sennheiser’s mics are just so ‘industry standard’ at this point,” observes Kraster. “We used the MD 421 for</w:t>
      </w:r>
      <w:r w:rsidR="00791B2A" w:rsidRPr="008953E8">
        <w:t xml:space="preserve"> the trombone and snares, the e 904s on the toms, e </w:t>
      </w:r>
      <w:r w:rsidR="00742C28" w:rsidRPr="008953E8">
        <w:t xml:space="preserve">902 on the kick drum, the e </w:t>
      </w:r>
      <w:r w:rsidRPr="008953E8">
        <w:t xml:space="preserve">914 </w:t>
      </w:r>
      <w:r w:rsidR="006723F5" w:rsidRPr="008953E8">
        <w:t xml:space="preserve">condensers for the overheads, e </w:t>
      </w:r>
      <w:r w:rsidRPr="008953E8">
        <w:t>935 mics for background vocals, and all the lead vocals on the album were recorded with a Neumann TLM 102.”</w:t>
      </w:r>
    </w:p>
    <w:p w14:paraId="482FE2BD" w14:textId="77777777" w:rsidR="00075A3B" w:rsidRPr="008953E8" w:rsidRDefault="00075A3B"/>
    <w:p w14:paraId="701A4D64" w14:textId="15695B2C" w:rsidR="00075A3B" w:rsidRPr="008953E8" w:rsidRDefault="00CA5E13">
      <w:pPr>
        <w:rPr>
          <w:rFonts w:eastAsia="Arial" w:cs="Arial"/>
        </w:rPr>
      </w:pPr>
      <w:r w:rsidRPr="008953E8">
        <w:rPr>
          <w:rFonts w:eastAsia="Arial" w:cs="Arial"/>
        </w:rPr>
        <w:t>Stylistically, the band spans an enormous</w:t>
      </w:r>
      <w:r w:rsidR="00680879" w:rsidRPr="008953E8">
        <w:rPr>
          <w:rFonts w:eastAsia="Arial" w:cs="Arial"/>
        </w:rPr>
        <w:t xml:space="preserve"> variety of genres, from blues to lounge and gypsy jazz to classic rock. Their music also harkens specific time periods from various cultures across the globe. McManus occasionally sings tunes in Spanish, French and even a baroque-era </w:t>
      </w:r>
      <w:r w:rsidR="0002712C">
        <w:rPr>
          <w:rFonts w:eastAsia="Arial" w:cs="Arial"/>
        </w:rPr>
        <w:t>Gaelic</w:t>
      </w:r>
      <w:r w:rsidR="00680879" w:rsidRPr="008953E8">
        <w:rPr>
          <w:rFonts w:eastAsia="Arial" w:cs="Arial"/>
        </w:rPr>
        <w:t xml:space="preserve"> accent, making the songs wildly unique and accessible</w:t>
      </w:r>
      <w:r w:rsidR="00426FB9" w:rsidRPr="008953E8">
        <w:rPr>
          <w:rFonts w:eastAsia="Arial" w:cs="Arial"/>
        </w:rPr>
        <w:t>,</w:t>
      </w:r>
      <w:r w:rsidR="00680879" w:rsidRPr="008953E8">
        <w:rPr>
          <w:rFonts w:eastAsia="Arial" w:cs="Arial"/>
        </w:rPr>
        <w:t xml:space="preserve"> with a hint of </w:t>
      </w:r>
      <w:r w:rsidR="00426FB9" w:rsidRPr="008953E8">
        <w:rPr>
          <w:rFonts w:eastAsia="Arial" w:cs="Arial"/>
        </w:rPr>
        <w:t>cultural authenticity</w:t>
      </w:r>
      <w:r w:rsidR="00680879" w:rsidRPr="008953E8">
        <w:rPr>
          <w:rFonts w:eastAsia="Arial" w:cs="Arial"/>
        </w:rPr>
        <w:t>. After years of grinding out shows in their local Sarasota music scene, the group was soon able to expand their reach outward to cities like Austin, New Orleans, and New York before setting their eyes on Canada and beyond.</w:t>
      </w:r>
    </w:p>
    <w:p w14:paraId="3C17E246" w14:textId="77777777" w:rsidR="00075A3B" w:rsidRPr="008953E8" w:rsidRDefault="00075A3B">
      <w:pPr>
        <w:rPr>
          <w:rFonts w:eastAsia="Arial" w:cs="Arial"/>
        </w:rPr>
      </w:pPr>
    </w:p>
    <w:p w14:paraId="7B507576" w14:textId="77777777" w:rsidR="00075A3B" w:rsidRPr="008953E8" w:rsidRDefault="00680879">
      <w:pPr>
        <w:rPr>
          <w:b/>
        </w:rPr>
      </w:pPr>
      <w:r w:rsidRPr="008953E8">
        <w:rPr>
          <w:b/>
        </w:rPr>
        <w:t>Taking it to the stage</w:t>
      </w:r>
    </w:p>
    <w:p w14:paraId="58B72E7F" w14:textId="77777777" w:rsidR="00075A3B" w:rsidRPr="008953E8" w:rsidRDefault="00680879">
      <w:pPr>
        <w:rPr>
          <w:rFonts w:eastAsia="Arial" w:cs="Arial"/>
        </w:rPr>
      </w:pPr>
      <w:r w:rsidRPr="008953E8">
        <w:rPr>
          <w:rFonts w:eastAsia="Arial" w:cs="Arial"/>
        </w:rPr>
        <w:t xml:space="preserve">The band routinely experiences standing ovations in bars — while even moving some </w:t>
      </w:r>
      <w:r w:rsidR="00A27D30" w:rsidRPr="008953E8">
        <w:rPr>
          <w:rFonts w:eastAsia="Arial" w:cs="Arial"/>
        </w:rPr>
        <w:t>audience members to tears during</w:t>
      </w:r>
      <w:r w:rsidRPr="008953E8">
        <w:rPr>
          <w:rFonts w:eastAsia="Arial" w:cs="Arial"/>
        </w:rPr>
        <w:t xml:space="preserve"> performances. Ari and the Alibis are inspired by the positive, often very emotional feedback they get from their fans. “No matter where we’re playing, it kind of becomes a theater,” Kraster explains. “The audience is often very quiet, very engaged.”</w:t>
      </w:r>
    </w:p>
    <w:p w14:paraId="067F9715" w14:textId="77777777" w:rsidR="00075A3B" w:rsidRPr="008953E8" w:rsidRDefault="00075A3B"/>
    <w:tbl>
      <w:tblPr>
        <w:tblStyle w:val="a0"/>
        <w:tblW w:w="7470" w:type="dxa"/>
        <w:tblBorders>
          <w:top w:val="nil"/>
          <w:left w:val="nil"/>
          <w:bottom w:val="nil"/>
          <w:right w:val="nil"/>
          <w:insideH w:val="nil"/>
          <w:insideV w:val="nil"/>
        </w:tblBorders>
        <w:tblLayout w:type="fixed"/>
        <w:tblLook w:val="0400" w:firstRow="0" w:lastRow="0" w:firstColumn="0" w:lastColumn="0" w:noHBand="0" w:noVBand="1"/>
      </w:tblPr>
      <w:tblGrid>
        <w:gridCol w:w="5101"/>
        <w:gridCol w:w="2369"/>
      </w:tblGrid>
      <w:tr w:rsidR="00075A3B" w:rsidRPr="008953E8" w14:paraId="32D819E1" w14:textId="77777777">
        <w:tc>
          <w:tcPr>
            <w:tcW w:w="5101" w:type="dxa"/>
          </w:tcPr>
          <w:p w14:paraId="67D3A50B" w14:textId="77777777" w:rsidR="00075A3B" w:rsidRPr="008953E8" w:rsidRDefault="00680879">
            <w:r w:rsidRPr="008953E8">
              <w:rPr>
                <w:noProof/>
              </w:rPr>
              <w:drawing>
                <wp:inline distT="0" distB="0" distL="0" distR="0" wp14:anchorId="63048C91" wp14:editId="40919169">
                  <wp:extent cx="3028633" cy="1466850"/>
                  <wp:effectExtent l="0" t="0" r="0" b="0"/>
                  <wp:docPr id="4" name="image8.jpg" descr="C:\Users\001vlarcher\SeSI\AMBEO\7-AR\Padme\Launch\tina_screenshot.png"/>
                  <wp:cNvGraphicFramePr/>
                  <a:graphic xmlns:a="http://schemas.openxmlformats.org/drawingml/2006/main">
                    <a:graphicData uri="http://schemas.openxmlformats.org/drawingml/2006/picture">
                      <pic:pic xmlns:pic="http://schemas.openxmlformats.org/drawingml/2006/picture">
                        <pic:nvPicPr>
                          <pic:cNvPr id="0" name="image8.jpg" descr="C:\Users\001vlarcher\SeSI\AMBEO\7-AR\Padme\Launch\tina_screenshot.png"/>
                          <pic:cNvPicPr preferRelativeResize="0"/>
                        </pic:nvPicPr>
                        <pic:blipFill>
                          <a:blip r:embed="rId7"/>
                          <a:srcRect t="18039" b="18039"/>
                          <a:stretch>
                            <a:fillRect/>
                          </a:stretch>
                        </pic:blipFill>
                        <pic:spPr>
                          <a:xfrm>
                            <a:off x="0" y="0"/>
                            <a:ext cx="3028633" cy="1466850"/>
                          </a:xfrm>
                          <a:prstGeom prst="rect">
                            <a:avLst/>
                          </a:prstGeom>
                          <a:ln/>
                        </pic:spPr>
                      </pic:pic>
                    </a:graphicData>
                  </a:graphic>
                </wp:inline>
              </w:drawing>
            </w:r>
          </w:p>
          <w:p w14:paraId="3D6F7B7A" w14:textId="77777777" w:rsidR="00075A3B" w:rsidRPr="008953E8" w:rsidRDefault="00075A3B"/>
        </w:tc>
        <w:tc>
          <w:tcPr>
            <w:tcW w:w="2369" w:type="dxa"/>
          </w:tcPr>
          <w:p w14:paraId="78E0C10C" w14:textId="56214358" w:rsidR="00075A3B" w:rsidRPr="0002712C" w:rsidRDefault="00680879">
            <w:pPr>
              <w:spacing w:line="240" w:lineRule="auto"/>
              <w:rPr>
                <w:sz w:val="15"/>
                <w:szCs w:val="15"/>
              </w:rPr>
            </w:pPr>
            <w:r w:rsidRPr="0002712C">
              <w:rPr>
                <w:sz w:val="15"/>
                <w:szCs w:val="15"/>
              </w:rPr>
              <w:t>Ari and the Alibis</w:t>
            </w:r>
            <w:r w:rsidR="0002712C">
              <w:rPr>
                <w:sz w:val="15"/>
                <w:szCs w:val="15"/>
              </w:rPr>
              <w:t>.</w:t>
            </w:r>
          </w:p>
          <w:p w14:paraId="615ADF5F" w14:textId="77777777" w:rsidR="00075A3B" w:rsidRPr="0002712C" w:rsidRDefault="00680879">
            <w:pPr>
              <w:spacing w:line="240" w:lineRule="auto"/>
              <w:rPr>
                <w:sz w:val="15"/>
                <w:szCs w:val="15"/>
              </w:rPr>
            </w:pPr>
            <w:r w:rsidRPr="0002712C">
              <w:rPr>
                <w:sz w:val="15"/>
                <w:szCs w:val="15"/>
              </w:rPr>
              <w:t>Photo credit: Bryan Edward Photography</w:t>
            </w:r>
          </w:p>
          <w:p w14:paraId="76381CA5" w14:textId="77777777" w:rsidR="00075A3B" w:rsidRPr="008953E8" w:rsidRDefault="00075A3B"/>
          <w:p w14:paraId="61AFDDAD" w14:textId="77777777" w:rsidR="00075A3B" w:rsidRPr="008953E8" w:rsidRDefault="00075A3B"/>
        </w:tc>
      </w:tr>
    </w:tbl>
    <w:p w14:paraId="27659306" w14:textId="37B02FAE" w:rsidR="00075A3B" w:rsidRPr="008953E8" w:rsidRDefault="00680879">
      <w:r w:rsidRPr="008953E8">
        <w:rPr>
          <w:rFonts w:eastAsia="Arial" w:cs="Arial"/>
        </w:rPr>
        <w:t xml:space="preserve">Much of this positive feedback is a direct result of their talent as performers, but the band is discriminating when it comes to microphone selection. Currently, McManus uses a Sennheiser </w:t>
      </w:r>
      <w:r w:rsidRPr="008953E8">
        <w:rPr>
          <w:rFonts w:eastAsia="Arial" w:cs="Arial"/>
        </w:rPr>
        <w:lastRenderedPageBreak/>
        <w:t>2000 Series</w:t>
      </w:r>
      <w:r w:rsidR="00A27D30" w:rsidRPr="008953E8">
        <w:rPr>
          <w:rFonts w:eastAsia="Arial" w:cs="Arial"/>
        </w:rPr>
        <w:t xml:space="preserve"> handheld transmitter with an e </w:t>
      </w:r>
      <w:r w:rsidRPr="008953E8">
        <w:rPr>
          <w:rFonts w:eastAsia="Arial" w:cs="Arial"/>
        </w:rPr>
        <w:t>935 capsule when performing live. She adds, “</w:t>
      </w:r>
      <w:r w:rsidR="0002712C">
        <w:rPr>
          <w:rFonts w:eastAsia="Arial" w:cs="Arial"/>
        </w:rPr>
        <w:t xml:space="preserve">I am extremely confident in the way that </w:t>
      </w:r>
      <w:r w:rsidRPr="008953E8">
        <w:rPr>
          <w:rFonts w:eastAsia="Arial" w:cs="Arial"/>
        </w:rPr>
        <w:t xml:space="preserve">Sennheiser captures my entire </w:t>
      </w:r>
      <w:r w:rsidR="0002712C">
        <w:rPr>
          <w:rFonts w:eastAsia="Arial" w:cs="Arial"/>
        </w:rPr>
        <w:t xml:space="preserve">vocal </w:t>
      </w:r>
      <w:r w:rsidRPr="008953E8">
        <w:rPr>
          <w:rFonts w:eastAsia="Arial" w:cs="Arial"/>
        </w:rPr>
        <w:t>range.”</w:t>
      </w:r>
    </w:p>
    <w:p w14:paraId="7EC60F30" w14:textId="77777777" w:rsidR="00075A3B" w:rsidRPr="008953E8" w:rsidRDefault="00075A3B"/>
    <w:p w14:paraId="0F41A59E" w14:textId="77777777" w:rsidR="00075A3B" w:rsidRPr="008953E8" w:rsidRDefault="00680879">
      <w:r w:rsidRPr="008953E8">
        <w:t xml:space="preserve">Please visit </w:t>
      </w:r>
      <w:hyperlink r:id="rId8">
        <w:r w:rsidRPr="008953E8">
          <w:rPr>
            <w:rFonts w:eastAsia="Arial" w:cs="Arial"/>
            <w:color w:val="1155CC"/>
            <w:highlight w:val="white"/>
            <w:u w:val="single"/>
          </w:rPr>
          <w:t>www.ariandthealibis.com</w:t>
        </w:r>
      </w:hyperlink>
      <w:r w:rsidRPr="008953E8">
        <w:t xml:space="preserve"> for more information on the band, their upcoming tour schedule, and to listen to their new record.</w:t>
      </w:r>
    </w:p>
    <w:p w14:paraId="647B5791" w14:textId="77777777" w:rsidR="00075A3B" w:rsidRPr="008953E8" w:rsidRDefault="00075A3B"/>
    <w:p w14:paraId="6ADB4637" w14:textId="77777777" w:rsidR="00075A3B" w:rsidRPr="008953E8" w:rsidRDefault="00680879">
      <w:pPr>
        <w:spacing w:line="240" w:lineRule="auto"/>
        <w:rPr>
          <w:b/>
        </w:rPr>
      </w:pPr>
      <w:r w:rsidRPr="008953E8">
        <w:rPr>
          <w:b/>
        </w:rPr>
        <w:t xml:space="preserve">About Sennheiser </w:t>
      </w:r>
    </w:p>
    <w:p w14:paraId="7921A570" w14:textId="77777777" w:rsidR="00075A3B" w:rsidRPr="008953E8" w:rsidRDefault="00680879">
      <w:pPr>
        <w:spacing w:line="240" w:lineRule="auto"/>
      </w:pPr>
      <w:r w:rsidRPr="008953E8">
        <w:t xml:space="preserve">Shaping the future of audio and creating unique sound experiences for customers – this aim unites Sennheiser employees and partners worldwide. Founded in 1945, Sennheiser is one of the world’s leading manufacturers of headphones, microphones and wireless transmission systems. With 21 sales subsidiaries and long-established trading partners, the company is active in more than 50 countries and operates its own production facilities in Germany, Ireland, Romania and the USA. Since 2013, Sennheiser has been managed by Daniel Sennheiser and Dr. Andreas Sennheiser, the third generation of the family to run the company. In 2017, the Sennheiser Group generated turnover totaling €667.7 million. </w:t>
      </w:r>
      <w:hyperlink r:id="rId9">
        <w:r w:rsidRPr="008953E8">
          <w:rPr>
            <w:u w:val="single"/>
          </w:rPr>
          <w:t>www.sennheiser.com</w:t>
        </w:r>
      </w:hyperlink>
      <w:r w:rsidRPr="008953E8">
        <w:t xml:space="preserve"> </w:t>
      </w:r>
    </w:p>
    <w:p w14:paraId="1AD4A477" w14:textId="77777777" w:rsidR="00075A3B" w:rsidRPr="008953E8" w:rsidRDefault="00075A3B">
      <w:pPr>
        <w:spacing w:line="240" w:lineRule="auto"/>
      </w:pPr>
    </w:p>
    <w:p w14:paraId="6AB6168F" w14:textId="77777777" w:rsidR="00075A3B" w:rsidRDefault="00075A3B">
      <w:pPr>
        <w:spacing w:line="240" w:lineRule="auto"/>
      </w:pPr>
    </w:p>
    <w:p w14:paraId="6A31FEC3" w14:textId="0059C1A9" w:rsidR="00BE1E9C" w:rsidRPr="00BE1E9C" w:rsidRDefault="00BE1E9C" w:rsidP="00BE1E9C">
      <w:pPr>
        <w:pStyle w:val="Contact"/>
        <w:rPr>
          <w:rFonts w:ascii="Sennheiser Office" w:hAnsi="Sennheiser Office"/>
          <w:b/>
          <w:lang w:val="en-US"/>
        </w:rPr>
      </w:pPr>
      <w:r w:rsidRPr="00BE1E9C">
        <w:rPr>
          <w:rFonts w:ascii="Sennheiser Office" w:hAnsi="Sennheiser Office"/>
          <w:b/>
          <w:lang w:val="en-US"/>
        </w:rPr>
        <w:t>Press contact</w:t>
      </w:r>
    </w:p>
    <w:p w14:paraId="1B075EAD" w14:textId="77777777" w:rsidR="00BE1E9C" w:rsidRPr="00BE1E9C" w:rsidRDefault="00BE1E9C" w:rsidP="00BE1E9C">
      <w:pPr>
        <w:pStyle w:val="Contact"/>
        <w:rPr>
          <w:rFonts w:ascii="Sennheiser Office" w:hAnsi="Sennheiser Office"/>
          <w:lang w:val="en-US"/>
        </w:rPr>
      </w:pPr>
    </w:p>
    <w:p w14:paraId="04C7D28A" w14:textId="68DEB716" w:rsidR="00BE1E9C" w:rsidRPr="00BE1E9C" w:rsidRDefault="00BE1E9C" w:rsidP="00BE1E9C">
      <w:pPr>
        <w:pStyle w:val="Contact"/>
        <w:rPr>
          <w:rFonts w:ascii="Sennheiser Office" w:hAnsi="Sennheiser Office"/>
          <w:color w:val="0095D5"/>
        </w:rPr>
      </w:pPr>
      <w:r>
        <w:rPr>
          <w:rFonts w:ascii="Sennheiser Office" w:hAnsi="Sennheiser Office"/>
          <w:color w:val="0095D5"/>
        </w:rPr>
        <w:t>Jeff Touzeau</w:t>
      </w:r>
    </w:p>
    <w:p w14:paraId="00E4BAC0" w14:textId="7C46AE0D" w:rsidR="00BE1E9C" w:rsidRPr="00BE1E9C" w:rsidRDefault="00BE1E9C" w:rsidP="00BE1E9C">
      <w:pPr>
        <w:pStyle w:val="Contact"/>
        <w:rPr>
          <w:rFonts w:ascii="Sennheiser Office" w:hAnsi="Sennheiser Office"/>
        </w:rPr>
      </w:pPr>
      <w:r>
        <w:rPr>
          <w:rFonts w:ascii="Sennheiser Office" w:hAnsi="Sennheiser Office"/>
        </w:rPr>
        <w:t>jeff@hummingbirdmedia.com</w:t>
      </w:r>
    </w:p>
    <w:p w14:paraId="61DCF738" w14:textId="250C0220" w:rsidR="00BE1E9C" w:rsidRPr="00BE1E9C" w:rsidRDefault="00BE1E9C" w:rsidP="00BE1E9C">
      <w:pPr>
        <w:pStyle w:val="Contact"/>
        <w:rPr>
          <w:rFonts w:ascii="Sennheiser Office" w:hAnsi="Sennheiser Office" w:cs="Times New Roman"/>
          <w:bCs/>
          <w:lang w:val="en-US"/>
        </w:rPr>
      </w:pPr>
      <w:r w:rsidRPr="00BE1E9C">
        <w:rPr>
          <w:rFonts w:ascii="Sennheiser Office" w:hAnsi="Sennheiser Office"/>
          <w:lang w:val="en-US"/>
        </w:rPr>
        <w:t>+1 (914) 602-</w:t>
      </w:r>
      <w:r w:rsidRPr="00BE1E9C">
        <w:rPr>
          <w:rFonts w:ascii="Sennheiser Office" w:hAnsi="Sennheiser Office"/>
        </w:rPr>
        <w:t>2913</w:t>
      </w:r>
    </w:p>
    <w:p w14:paraId="48525941" w14:textId="77777777" w:rsidR="00075A3B" w:rsidRPr="00BE1E9C" w:rsidRDefault="00075A3B"/>
    <w:p w14:paraId="4AF6EED6" w14:textId="0E67175C" w:rsidR="00075A3B" w:rsidRPr="00BE1E9C" w:rsidRDefault="00075A3B">
      <w:pPr>
        <w:pBdr>
          <w:top w:val="nil"/>
          <w:left w:val="nil"/>
          <w:bottom w:val="nil"/>
          <w:right w:val="nil"/>
          <w:between w:val="nil"/>
        </w:pBdr>
        <w:spacing w:line="240" w:lineRule="auto"/>
        <w:rPr>
          <w:color w:val="000000"/>
        </w:rPr>
      </w:pPr>
    </w:p>
    <w:sectPr w:rsidR="00075A3B" w:rsidRPr="00BE1E9C">
      <w:headerReference w:type="even" r:id="rId10"/>
      <w:headerReference w:type="default" r:id="rId11"/>
      <w:footerReference w:type="even" r:id="rId12"/>
      <w:footerReference w:type="default" r:id="rId13"/>
      <w:headerReference w:type="first" r:id="rId14"/>
      <w:footerReference w:type="first" r:id="rId15"/>
      <w:pgSz w:w="11906" w:h="16838"/>
      <w:pgMar w:top="2754" w:right="2608" w:bottom="1418" w:left="1418" w:header="629" w:footer="48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C55CC" w14:textId="77777777" w:rsidR="00614DE9" w:rsidRDefault="00614DE9">
      <w:pPr>
        <w:spacing w:line="240" w:lineRule="auto"/>
      </w:pPr>
      <w:r>
        <w:separator/>
      </w:r>
    </w:p>
  </w:endnote>
  <w:endnote w:type="continuationSeparator" w:id="0">
    <w:p w14:paraId="25E6CFE1" w14:textId="77777777" w:rsidR="00614DE9" w:rsidRDefault="00614D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nnheiser Office">
    <w:panose1 w:val="020B0604020202020204"/>
    <w:charset w:val="00"/>
    <w:family w:val="swiss"/>
    <w:pitch w:val="variable"/>
    <w:sig w:usb0="A00000AF" w:usb1="500020DB" w:usb2="00000000" w:usb3="00000000" w:csb0="00000093"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DCAB8" w14:textId="77777777" w:rsidR="00075A3B" w:rsidRDefault="00075A3B">
    <w:pPr>
      <w:pBdr>
        <w:top w:val="nil"/>
        <w:left w:val="nil"/>
        <w:bottom w:val="nil"/>
        <w:right w:val="nil"/>
        <w:between w:val="nil"/>
      </w:pBdr>
      <w:rPr>
        <w:color w:val="000000"/>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73F65" w14:textId="77777777" w:rsidR="00075A3B" w:rsidRDefault="00075A3B">
    <w:pPr>
      <w:pBdr>
        <w:top w:val="nil"/>
        <w:left w:val="nil"/>
        <w:bottom w:val="nil"/>
        <w:right w:val="nil"/>
        <w:between w:val="nil"/>
      </w:pBdr>
      <w:rPr>
        <w:color w:val="000000"/>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3F6E4" w14:textId="77777777" w:rsidR="00075A3B" w:rsidRDefault="00075A3B">
    <w:pPr>
      <w:pBdr>
        <w:top w:val="nil"/>
        <w:left w:val="nil"/>
        <w:bottom w:val="nil"/>
        <w:right w:val="nil"/>
        <w:between w:val="nil"/>
      </w:pBdr>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239AC" w14:textId="77777777" w:rsidR="00614DE9" w:rsidRDefault="00614DE9">
      <w:pPr>
        <w:spacing w:line="240" w:lineRule="auto"/>
      </w:pPr>
      <w:r>
        <w:separator/>
      </w:r>
    </w:p>
  </w:footnote>
  <w:footnote w:type="continuationSeparator" w:id="0">
    <w:p w14:paraId="799326E7" w14:textId="77777777" w:rsidR="00614DE9" w:rsidRDefault="00614D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1B570" w14:textId="77777777" w:rsidR="00075A3B" w:rsidRDefault="00075A3B">
    <w:pPr>
      <w:pBdr>
        <w:top w:val="nil"/>
        <w:left w:val="nil"/>
        <w:bottom w:val="nil"/>
        <w:right w:val="nil"/>
        <w:between w:val="nil"/>
      </w:pBdr>
      <w:ind w:right="-1737"/>
      <w:jc w:val="right"/>
      <w:rPr>
        <w:smallCaps/>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63576" w14:textId="176B027F" w:rsidR="00075A3B" w:rsidRDefault="005F79B6">
    <w:pPr>
      <w:pBdr>
        <w:top w:val="nil"/>
        <w:left w:val="nil"/>
        <w:bottom w:val="nil"/>
        <w:right w:val="nil"/>
        <w:between w:val="nil"/>
      </w:pBdr>
      <w:ind w:right="-1737"/>
      <w:jc w:val="right"/>
      <w:rPr>
        <w:smallCaps/>
        <w:color w:val="0095D5"/>
        <w:sz w:val="15"/>
        <w:szCs w:val="15"/>
      </w:rPr>
    </w:pPr>
    <w:r>
      <w:rPr>
        <w:smallCaps/>
        <w:color w:val="0095D5"/>
        <w:sz w:val="15"/>
        <w:szCs w:val="15"/>
      </w:rPr>
      <w:t>p</w:t>
    </w:r>
    <w:r w:rsidR="00680879">
      <w:rPr>
        <w:smallCaps/>
        <w:color w:val="0095D5"/>
        <w:sz w:val="15"/>
        <w:szCs w:val="15"/>
      </w:rPr>
      <w:t xml:space="preserve">ress </w:t>
    </w:r>
    <w:r>
      <w:rPr>
        <w:smallCaps/>
        <w:color w:val="0095D5"/>
        <w:sz w:val="15"/>
        <w:szCs w:val="15"/>
      </w:rPr>
      <w:t>r</w:t>
    </w:r>
    <w:r w:rsidR="00680879">
      <w:rPr>
        <w:smallCaps/>
        <w:color w:val="0095D5"/>
        <w:sz w:val="15"/>
        <w:szCs w:val="15"/>
      </w:rPr>
      <w:t>el</w:t>
    </w:r>
    <w:r>
      <w:rPr>
        <w:smallCaps/>
        <w:color w:val="0095D5"/>
        <w:sz w:val="15"/>
        <w:szCs w:val="15"/>
      </w:rPr>
      <w:t>ea</w:t>
    </w:r>
    <w:r w:rsidR="00680879">
      <w:rPr>
        <w:smallCaps/>
        <w:color w:val="0095D5"/>
        <w:sz w:val="15"/>
        <w:szCs w:val="15"/>
      </w:rPr>
      <w:t>se</w:t>
    </w:r>
  </w:p>
  <w:p w14:paraId="222DB973" w14:textId="77777777" w:rsidR="00075A3B" w:rsidRDefault="00680879">
    <w:pPr>
      <w:pBdr>
        <w:top w:val="nil"/>
        <w:left w:val="nil"/>
        <w:bottom w:val="nil"/>
        <w:right w:val="nil"/>
        <w:between w:val="nil"/>
      </w:pBdr>
      <w:ind w:right="-1737"/>
      <w:jc w:val="right"/>
      <w:rPr>
        <w:smallCaps/>
        <w:color w:val="000000"/>
        <w:sz w:val="15"/>
        <w:szCs w:val="15"/>
      </w:rPr>
    </w:pPr>
    <w:r>
      <w:rPr>
        <w:smallCaps/>
        <w:color w:val="000000"/>
        <w:sz w:val="15"/>
        <w:szCs w:val="15"/>
      </w:rPr>
      <w:fldChar w:fldCharType="begin"/>
    </w:r>
    <w:r>
      <w:rPr>
        <w:smallCaps/>
        <w:color w:val="000000"/>
        <w:sz w:val="15"/>
        <w:szCs w:val="15"/>
      </w:rPr>
      <w:instrText>PAGE</w:instrText>
    </w:r>
    <w:r>
      <w:rPr>
        <w:smallCaps/>
        <w:color w:val="000000"/>
        <w:sz w:val="15"/>
        <w:szCs w:val="15"/>
      </w:rPr>
      <w:fldChar w:fldCharType="separate"/>
    </w:r>
    <w:r w:rsidR="00934C8D">
      <w:rPr>
        <w:smallCaps/>
        <w:noProof/>
        <w:color w:val="000000"/>
        <w:sz w:val="15"/>
        <w:szCs w:val="15"/>
      </w:rPr>
      <w:t>2</w:t>
    </w:r>
    <w:r>
      <w:rPr>
        <w:smallCaps/>
        <w:color w:val="000000"/>
        <w:sz w:val="15"/>
        <w:szCs w:val="15"/>
      </w:rPr>
      <w:fldChar w:fldCharType="end"/>
    </w:r>
    <w:r>
      <w:rPr>
        <w:smallCaps/>
        <w:color w:val="000000"/>
        <w:sz w:val="15"/>
        <w:szCs w:val="15"/>
      </w:rPr>
      <w:t>/</w:t>
    </w:r>
    <w:r>
      <w:rPr>
        <w:smallCaps/>
        <w:color w:val="000000"/>
        <w:sz w:val="15"/>
        <w:szCs w:val="15"/>
      </w:rPr>
      <w:fldChar w:fldCharType="begin"/>
    </w:r>
    <w:r>
      <w:rPr>
        <w:smallCaps/>
        <w:color w:val="000000"/>
        <w:sz w:val="15"/>
        <w:szCs w:val="15"/>
      </w:rPr>
      <w:instrText>NUMPAGES</w:instrText>
    </w:r>
    <w:r>
      <w:rPr>
        <w:smallCaps/>
        <w:color w:val="000000"/>
        <w:sz w:val="15"/>
        <w:szCs w:val="15"/>
      </w:rPr>
      <w:fldChar w:fldCharType="separate"/>
    </w:r>
    <w:r w:rsidR="00934C8D">
      <w:rPr>
        <w:smallCaps/>
        <w:noProof/>
        <w:color w:val="000000"/>
        <w:sz w:val="15"/>
        <w:szCs w:val="15"/>
      </w:rPr>
      <w:t>2</w:t>
    </w:r>
    <w:r>
      <w:rPr>
        <w:smallCaps/>
        <w:color w:val="000000"/>
        <w:sz w:val="15"/>
        <w:szCs w:val="15"/>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0E967" w14:textId="71E997C9" w:rsidR="00075A3B" w:rsidRDefault="005F79B6">
    <w:pPr>
      <w:pBdr>
        <w:top w:val="nil"/>
        <w:left w:val="nil"/>
        <w:bottom w:val="nil"/>
        <w:right w:val="nil"/>
        <w:between w:val="nil"/>
      </w:pBdr>
      <w:ind w:right="-1737"/>
      <w:jc w:val="right"/>
      <w:rPr>
        <w:smallCaps/>
        <w:color w:val="0095D5"/>
        <w:sz w:val="15"/>
        <w:szCs w:val="15"/>
      </w:rPr>
    </w:pPr>
    <w:r>
      <w:rPr>
        <w:smallCaps/>
        <w:color w:val="0095D5"/>
        <w:sz w:val="15"/>
        <w:szCs w:val="15"/>
      </w:rPr>
      <w:t>p</w:t>
    </w:r>
    <w:r w:rsidR="00680879" w:rsidRPr="005F79B6">
      <w:rPr>
        <w:smallCaps/>
        <w:color w:val="0095D5"/>
        <w:sz w:val="15"/>
        <w:szCs w:val="15"/>
      </w:rPr>
      <w:t>ress</w:t>
    </w:r>
    <w:r w:rsidR="00680879">
      <w:rPr>
        <w:smallCaps/>
        <w:color w:val="0095D5"/>
        <w:sz w:val="15"/>
        <w:szCs w:val="15"/>
      </w:rPr>
      <w:t xml:space="preserve"> release</w:t>
    </w:r>
    <w:r w:rsidR="00680879">
      <w:rPr>
        <w:noProof/>
      </w:rPr>
      <w:drawing>
        <wp:anchor distT="0" distB="0" distL="114300" distR="114300" simplePos="0" relativeHeight="251662336" behindDoc="0" locked="0" layoutInCell="1" hidden="0" allowOverlap="1" wp14:anchorId="2C9682ED" wp14:editId="25298847">
          <wp:simplePos x="0" y="0"/>
          <wp:positionH relativeFrom="margin">
            <wp:posOffset>1</wp:posOffset>
          </wp:positionH>
          <wp:positionV relativeFrom="paragraph">
            <wp:posOffset>422275</wp:posOffset>
          </wp:positionV>
          <wp:extent cx="576000" cy="431117"/>
          <wp:effectExtent l="0" t="0" r="0" b="0"/>
          <wp:wrapNone/>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576000" cy="431117"/>
                  </a:xfrm>
                  <a:prstGeom prst="rect">
                    <a:avLst/>
                  </a:prstGeom>
                  <a:ln/>
                </pic:spPr>
              </pic:pic>
            </a:graphicData>
          </a:graphic>
        </wp:anchor>
      </w:drawing>
    </w:r>
  </w:p>
  <w:p w14:paraId="0026FFF2" w14:textId="77777777" w:rsidR="00075A3B" w:rsidRDefault="00680879">
    <w:pPr>
      <w:pBdr>
        <w:top w:val="nil"/>
        <w:left w:val="nil"/>
        <w:bottom w:val="nil"/>
        <w:right w:val="nil"/>
        <w:between w:val="nil"/>
      </w:pBdr>
      <w:ind w:right="-1737"/>
      <w:jc w:val="right"/>
      <w:rPr>
        <w:smallCaps/>
        <w:color w:val="000000"/>
        <w:sz w:val="15"/>
        <w:szCs w:val="15"/>
      </w:rPr>
    </w:pPr>
    <w:r>
      <w:rPr>
        <w:smallCaps/>
        <w:color w:val="000000"/>
        <w:sz w:val="15"/>
        <w:szCs w:val="15"/>
      </w:rPr>
      <w:fldChar w:fldCharType="begin"/>
    </w:r>
    <w:r>
      <w:rPr>
        <w:smallCaps/>
        <w:color w:val="000000"/>
        <w:sz w:val="15"/>
        <w:szCs w:val="15"/>
      </w:rPr>
      <w:instrText>PAGE</w:instrText>
    </w:r>
    <w:r>
      <w:rPr>
        <w:smallCaps/>
        <w:color w:val="000000"/>
        <w:sz w:val="15"/>
        <w:szCs w:val="15"/>
      </w:rPr>
      <w:fldChar w:fldCharType="separate"/>
    </w:r>
    <w:r w:rsidR="00934C8D">
      <w:rPr>
        <w:smallCaps/>
        <w:noProof/>
        <w:color w:val="000000"/>
        <w:sz w:val="15"/>
        <w:szCs w:val="15"/>
      </w:rPr>
      <w:t>1</w:t>
    </w:r>
    <w:r>
      <w:rPr>
        <w:smallCaps/>
        <w:color w:val="000000"/>
        <w:sz w:val="15"/>
        <w:szCs w:val="15"/>
      </w:rPr>
      <w:fldChar w:fldCharType="end"/>
    </w:r>
    <w:r>
      <w:rPr>
        <w:smallCaps/>
        <w:color w:val="000000"/>
        <w:sz w:val="15"/>
        <w:szCs w:val="15"/>
      </w:rPr>
      <w:t>/</w:t>
    </w:r>
    <w:r>
      <w:rPr>
        <w:smallCaps/>
        <w:color w:val="000000"/>
        <w:sz w:val="15"/>
        <w:szCs w:val="15"/>
      </w:rPr>
      <w:fldChar w:fldCharType="begin"/>
    </w:r>
    <w:r>
      <w:rPr>
        <w:smallCaps/>
        <w:color w:val="000000"/>
        <w:sz w:val="15"/>
        <w:szCs w:val="15"/>
      </w:rPr>
      <w:instrText>NUMPAGES</w:instrText>
    </w:r>
    <w:r>
      <w:rPr>
        <w:smallCaps/>
        <w:color w:val="000000"/>
        <w:sz w:val="15"/>
        <w:szCs w:val="15"/>
      </w:rPr>
      <w:fldChar w:fldCharType="separate"/>
    </w:r>
    <w:r w:rsidR="00934C8D">
      <w:rPr>
        <w:smallCaps/>
        <w:noProof/>
        <w:color w:val="000000"/>
        <w:sz w:val="15"/>
        <w:szCs w:val="15"/>
      </w:rPr>
      <w:t>1</w:t>
    </w:r>
    <w:r>
      <w:rPr>
        <w:smallCaps/>
        <w:color w:val="000000"/>
        <w:sz w:val="15"/>
        <w:szCs w:val="1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75A3B"/>
    <w:rsid w:val="0002101F"/>
    <w:rsid w:val="0002712C"/>
    <w:rsid w:val="000449DC"/>
    <w:rsid w:val="00075A3B"/>
    <w:rsid w:val="000B0FEA"/>
    <w:rsid w:val="000E262E"/>
    <w:rsid w:val="001445F2"/>
    <w:rsid w:val="00197D0C"/>
    <w:rsid w:val="003132E6"/>
    <w:rsid w:val="00322FDA"/>
    <w:rsid w:val="003D6E66"/>
    <w:rsid w:val="00414820"/>
    <w:rsid w:val="00426FB9"/>
    <w:rsid w:val="004B2780"/>
    <w:rsid w:val="004C4569"/>
    <w:rsid w:val="00515935"/>
    <w:rsid w:val="005670A8"/>
    <w:rsid w:val="005F79B6"/>
    <w:rsid w:val="00614DE9"/>
    <w:rsid w:val="006723F5"/>
    <w:rsid w:val="00680879"/>
    <w:rsid w:val="00742C28"/>
    <w:rsid w:val="00791B2A"/>
    <w:rsid w:val="00801607"/>
    <w:rsid w:val="00894DBD"/>
    <w:rsid w:val="008953E8"/>
    <w:rsid w:val="008B5265"/>
    <w:rsid w:val="00934C8D"/>
    <w:rsid w:val="00A27D30"/>
    <w:rsid w:val="00BA3F28"/>
    <w:rsid w:val="00BE1E9C"/>
    <w:rsid w:val="00CA5E13"/>
    <w:rsid w:val="00CC5FDE"/>
    <w:rsid w:val="00D73DE6"/>
    <w:rsid w:val="00DD1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45820"/>
  <w15:docId w15:val="{D1D986E4-CCDE-6C4E-AE2A-B97B37F9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nnheiser Office" w:eastAsia="Sennheiser Office" w:hAnsi="Sennheiser Office" w:cs="Sennheiser Office"/>
        <w:sz w:val="18"/>
        <w:szCs w:val="18"/>
        <w:lang w:val="en-US"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outlineLvl w:val="0"/>
    </w:pPr>
    <w:rPr>
      <w:b/>
      <w:smallCaps/>
      <w:color w:val="0095D5"/>
    </w:rPr>
  </w:style>
  <w:style w:type="paragraph" w:styleId="Heading2">
    <w:name w:val="heading 2"/>
    <w:basedOn w:val="Normal"/>
    <w:next w:val="Normal"/>
    <w:pPr>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40" w:after="200"/>
      <w:contextualSpacing/>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tblCellMar>
    </w:tblPr>
  </w:style>
  <w:style w:type="table" w:customStyle="1" w:styleId="a0">
    <w:basedOn w:val="TableNormal"/>
    <w:tblPr>
      <w:tblStyleRowBandSize w:val="1"/>
      <w:tblStyleColBandSize w:val="1"/>
      <w:tblCellMar>
        <w:left w:w="0" w:type="dxa"/>
      </w:tblCellMar>
    </w:tblPr>
  </w:style>
  <w:style w:type="character" w:styleId="CommentReference">
    <w:name w:val="annotation reference"/>
    <w:basedOn w:val="DefaultParagraphFont"/>
    <w:uiPriority w:val="99"/>
    <w:semiHidden/>
    <w:unhideWhenUsed/>
    <w:rsid w:val="003D6E66"/>
    <w:rPr>
      <w:sz w:val="16"/>
      <w:szCs w:val="16"/>
    </w:rPr>
  </w:style>
  <w:style w:type="paragraph" w:styleId="CommentText">
    <w:name w:val="annotation text"/>
    <w:basedOn w:val="Normal"/>
    <w:link w:val="CommentTextChar"/>
    <w:uiPriority w:val="99"/>
    <w:semiHidden/>
    <w:unhideWhenUsed/>
    <w:rsid w:val="003D6E66"/>
    <w:pPr>
      <w:spacing w:line="240" w:lineRule="auto"/>
    </w:pPr>
    <w:rPr>
      <w:sz w:val="20"/>
      <w:szCs w:val="20"/>
    </w:rPr>
  </w:style>
  <w:style w:type="character" w:customStyle="1" w:styleId="CommentTextChar">
    <w:name w:val="Comment Text Char"/>
    <w:basedOn w:val="DefaultParagraphFont"/>
    <w:link w:val="CommentText"/>
    <w:uiPriority w:val="99"/>
    <w:semiHidden/>
    <w:rsid w:val="003D6E66"/>
    <w:rPr>
      <w:sz w:val="20"/>
      <w:szCs w:val="20"/>
    </w:rPr>
  </w:style>
  <w:style w:type="paragraph" w:styleId="CommentSubject">
    <w:name w:val="annotation subject"/>
    <w:basedOn w:val="CommentText"/>
    <w:next w:val="CommentText"/>
    <w:link w:val="CommentSubjectChar"/>
    <w:uiPriority w:val="99"/>
    <w:semiHidden/>
    <w:unhideWhenUsed/>
    <w:rsid w:val="003D6E66"/>
    <w:rPr>
      <w:b/>
      <w:bCs/>
    </w:rPr>
  </w:style>
  <w:style w:type="character" w:customStyle="1" w:styleId="CommentSubjectChar">
    <w:name w:val="Comment Subject Char"/>
    <w:basedOn w:val="CommentTextChar"/>
    <w:link w:val="CommentSubject"/>
    <w:uiPriority w:val="99"/>
    <w:semiHidden/>
    <w:rsid w:val="003D6E66"/>
    <w:rPr>
      <w:b/>
      <w:bCs/>
      <w:sz w:val="20"/>
      <w:szCs w:val="20"/>
    </w:rPr>
  </w:style>
  <w:style w:type="paragraph" w:styleId="BalloonText">
    <w:name w:val="Balloon Text"/>
    <w:basedOn w:val="Normal"/>
    <w:link w:val="BalloonTextChar"/>
    <w:uiPriority w:val="99"/>
    <w:semiHidden/>
    <w:unhideWhenUsed/>
    <w:rsid w:val="003D6E66"/>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3D6E66"/>
    <w:rPr>
      <w:rFonts w:ascii="Segoe UI" w:hAnsi="Segoe UI" w:cs="Segoe UI"/>
    </w:rPr>
  </w:style>
  <w:style w:type="paragraph" w:customStyle="1" w:styleId="Contact">
    <w:name w:val="Contact"/>
    <w:basedOn w:val="Normal"/>
    <w:qFormat/>
    <w:rsid w:val="00BE1E9C"/>
    <w:pPr>
      <w:tabs>
        <w:tab w:val="left" w:pos="4111"/>
      </w:tabs>
      <w:spacing w:line="210" w:lineRule="atLeast"/>
    </w:pPr>
    <w:rPr>
      <w:rFonts w:asciiTheme="minorHAnsi" w:eastAsiaTheme="minorHAnsi" w:hAnsiTheme="minorHAnsi" w:cstheme="minorBidi"/>
      <w:sz w:val="15"/>
      <w:szCs w:val="22"/>
      <w:lang w:val="en-GB"/>
    </w:rPr>
  </w:style>
  <w:style w:type="paragraph" w:styleId="Revision">
    <w:name w:val="Revision"/>
    <w:hidden/>
    <w:uiPriority w:val="99"/>
    <w:semiHidden/>
    <w:rsid w:val="000E262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ariandthealibis.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ennheiser.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750</Words>
  <Characters>4281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Stephanie</dc:creator>
  <cp:lastModifiedBy>jeff@hummingbirdmedia.com</cp:lastModifiedBy>
  <cp:revision>8</cp:revision>
  <dcterms:created xsi:type="dcterms:W3CDTF">2018-08-02T08:57:00Z</dcterms:created>
  <dcterms:modified xsi:type="dcterms:W3CDTF">2018-09-18T17:31:00Z</dcterms:modified>
</cp:coreProperties>
</file>