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1781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787686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B278F1" w:rsidRPr="000F1371" w14:paraId="4E04AB31" w14:textId="77777777" w:rsidTr="00AC2C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D67B12C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B278F1" w:rsidRPr="000F1371" w14:paraId="3ACCC830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4285836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B278F1" w:rsidRPr="000F1371" w14:paraId="7E3E9347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D28B898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A479D"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</w:tr>
      <w:tr w:rsidR="00B278F1" w:rsidRPr="000F1371" w14:paraId="75B77261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518DB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B278F1" w:rsidRPr="000F1371" w14:paraId="7550A03D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BF7DD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12044E3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FF94B4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0F887DF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9813E9E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E4C0D9C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0F1371">
        <w:rPr>
          <w:rFonts w:ascii="Verdana" w:hAnsi="Verdana"/>
          <w:bCs/>
          <w:sz w:val="20"/>
          <w:szCs w:val="20"/>
        </w:rPr>
        <w:t>София,</w:t>
      </w:r>
    </w:p>
    <w:p w14:paraId="26B30E30" w14:textId="70EB2C9E" w:rsidR="00B278F1" w:rsidRPr="000F1371" w:rsidRDefault="000A479D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111106">
        <w:rPr>
          <w:rFonts w:ascii="Verdana" w:hAnsi="Verdana"/>
          <w:bCs/>
          <w:sz w:val="20"/>
          <w:szCs w:val="20"/>
          <w:lang w:val="en-US"/>
        </w:rPr>
        <w:t>1</w:t>
      </w:r>
      <w:r w:rsidR="00B278F1" w:rsidRPr="000F1371">
        <w:rPr>
          <w:rFonts w:ascii="Verdana" w:hAnsi="Verdana"/>
          <w:bCs/>
          <w:sz w:val="20"/>
          <w:szCs w:val="20"/>
        </w:rPr>
        <w:t xml:space="preserve"> юли 202</w:t>
      </w:r>
      <w:r>
        <w:rPr>
          <w:rFonts w:ascii="Verdana" w:hAnsi="Verdana"/>
          <w:bCs/>
          <w:sz w:val="20"/>
          <w:szCs w:val="20"/>
        </w:rPr>
        <w:t>4</w:t>
      </w:r>
      <w:r w:rsidR="00B278F1" w:rsidRPr="000F1371">
        <w:rPr>
          <w:rFonts w:ascii="Verdana" w:hAnsi="Verdana"/>
          <w:bCs/>
          <w:sz w:val="20"/>
          <w:szCs w:val="20"/>
        </w:rPr>
        <w:t xml:space="preserve"> г.</w:t>
      </w:r>
    </w:p>
    <w:p w14:paraId="3E340C39" w14:textId="77777777" w:rsidR="00B278F1" w:rsidRPr="000F1371" w:rsidRDefault="00B278F1" w:rsidP="000A479D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6DC5B6CE" w14:textId="77777777" w:rsidR="00B278F1" w:rsidRPr="000F1371" w:rsidRDefault="00B278F1" w:rsidP="000A479D">
      <w:pPr>
        <w:spacing w:after="0" w:line="100" w:lineRule="atLeast"/>
        <w:jc w:val="both"/>
        <w:rPr>
          <w:rFonts w:ascii="Verdana" w:hAnsi="Verdana"/>
          <w:b/>
          <w:spacing w:val="-4"/>
          <w:sz w:val="24"/>
          <w:szCs w:val="24"/>
        </w:rPr>
      </w:pPr>
      <w:r w:rsidRPr="000F1371">
        <w:rPr>
          <w:rFonts w:ascii="Verdana" w:hAnsi="Verdana"/>
          <w:b/>
          <w:spacing w:val="-4"/>
          <w:sz w:val="24"/>
          <w:szCs w:val="24"/>
        </w:rPr>
        <w:t xml:space="preserve">А1 реализира шестото издание на </w:t>
      </w:r>
      <w:r w:rsidR="00681E70">
        <w:rPr>
          <w:rFonts w:ascii="Verdana" w:hAnsi="Verdana"/>
          <w:b/>
          <w:spacing w:val="-4"/>
          <w:sz w:val="24"/>
          <w:szCs w:val="24"/>
        </w:rPr>
        <w:t xml:space="preserve">своята </w:t>
      </w:r>
      <w:r w:rsidRPr="000F1371">
        <w:rPr>
          <w:rFonts w:ascii="Verdana" w:hAnsi="Verdana"/>
          <w:b/>
          <w:spacing w:val="-4"/>
          <w:sz w:val="24"/>
          <w:szCs w:val="24"/>
        </w:rPr>
        <w:t>Лятна академия с участието на 25 ученици и студенти</w:t>
      </w:r>
    </w:p>
    <w:p w14:paraId="5502DD58" w14:textId="77777777" w:rsidR="00B278F1" w:rsidRPr="000F1371" w:rsidRDefault="00B278F1" w:rsidP="000A479D">
      <w:pPr>
        <w:spacing w:after="0" w:line="100" w:lineRule="atLeast"/>
        <w:jc w:val="both"/>
        <w:rPr>
          <w:rFonts w:ascii="Verdana" w:hAnsi="Verdana"/>
          <w:b/>
          <w:spacing w:val="-4"/>
          <w:sz w:val="20"/>
          <w:szCs w:val="20"/>
        </w:rPr>
      </w:pPr>
    </w:p>
    <w:p w14:paraId="69F25102" w14:textId="77777777" w:rsidR="00B278F1" w:rsidRPr="000F1371" w:rsidRDefault="00B278F1" w:rsidP="000A479D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0F1371">
        <w:rPr>
          <w:rFonts w:ascii="Verdana" w:hAnsi="Verdana"/>
          <w:i/>
          <w:iCs/>
          <w:sz w:val="20"/>
          <w:szCs w:val="20"/>
        </w:rPr>
        <w:t xml:space="preserve">60% от завършилите А1 Лятна академия през 2023 г. вече са на постоянен договор в компанията </w:t>
      </w:r>
    </w:p>
    <w:p w14:paraId="101AA3FA" w14:textId="77777777" w:rsidR="00B278F1" w:rsidRPr="000F1371" w:rsidRDefault="00B278F1" w:rsidP="000A479D">
      <w:pPr>
        <w:spacing w:after="0" w:line="100" w:lineRule="atLeast"/>
        <w:jc w:val="both"/>
        <w:rPr>
          <w:rFonts w:ascii="Verdana" w:hAnsi="Verdana"/>
          <w:b/>
          <w:spacing w:val="-4"/>
          <w:sz w:val="20"/>
          <w:szCs w:val="20"/>
        </w:rPr>
      </w:pPr>
    </w:p>
    <w:p w14:paraId="69117706" w14:textId="7E90769E" w:rsidR="00004314" w:rsidRDefault="00B278F1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F1371">
        <w:rPr>
          <w:rFonts w:ascii="Verdana" w:hAnsi="Verdana"/>
          <w:sz w:val="20"/>
          <w:szCs w:val="20"/>
        </w:rPr>
        <w:t xml:space="preserve">През 2024 г. в </w:t>
      </w:r>
      <w:r w:rsidR="00CA6BA1" w:rsidRPr="000F1371">
        <w:rPr>
          <w:rFonts w:ascii="Verdana" w:hAnsi="Verdana"/>
          <w:sz w:val="20"/>
          <w:szCs w:val="20"/>
          <w:lang w:val="en-US"/>
        </w:rPr>
        <w:t xml:space="preserve">A1 </w:t>
      </w:r>
      <w:r w:rsidRPr="000F1371">
        <w:rPr>
          <w:rFonts w:ascii="Verdana" w:hAnsi="Verdana"/>
          <w:sz w:val="20"/>
          <w:szCs w:val="20"/>
        </w:rPr>
        <w:t xml:space="preserve">Лятна академия ще се включат 25 ученици и студенти </w:t>
      </w:r>
      <w:r w:rsidR="0012036C" w:rsidRPr="000F1371">
        <w:rPr>
          <w:rFonts w:ascii="Verdana" w:hAnsi="Verdana"/>
          <w:sz w:val="20"/>
          <w:szCs w:val="20"/>
        </w:rPr>
        <w:t xml:space="preserve">по покана на компанията заради отличително представяне в </w:t>
      </w:r>
      <w:r w:rsidR="00944D0A" w:rsidRPr="000F1371">
        <w:rPr>
          <w:rFonts w:ascii="Verdana" w:hAnsi="Verdana"/>
          <w:sz w:val="20"/>
          <w:szCs w:val="20"/>
        </w:rPr>
        <w:t xml:space="preserve">тематични </w:t>
      </w:r>
      <w:r w:rsidR="0012036C" w:rsidRPr="000F1371">
        <w:rPr>
          <w:rFonts w:ascii="Verdana" w:hAnsi="Verdana"/>
          <w:sz w:val="20"/>
          <w:szCs w:val="20"/>
        </w:rPr>
        <w:t>образователни инициативи през годината.</w:t>
      </w:r>
      <w:r w:rsidR="005D5E2B" w:rsidRPr="000F1371">
        <w:rPr>
          <w:rFonts w:ascii="Verdana" w:hAnsi="Verdana"/>
          <w:sz w:val="20"/>
          <w:szCs w:val="20"/>
        </w:rPr>
        <w:t xml:space="preserve"> </w:t>
      </w:r>
      <w:r w:rsidR="0012036C" w:rsidRPr="000F1371">
        <w:rPr>
          <w:rFonts w:ascii="Verdana" w:hAnsi="Verdana"/>
          <w:sz w:val="20"/>
          <w:szCs w:val="20"/>
        </w:rPr>
        <w:t xml:space="preserve">Те са представители на различни училища и университети като Техническия университет в София, </w:t>
      </w:r>
      <w:r w:rsidR="00B8696F" w:rsidRPr="000F1371">
        <w:rPr>
          <w:rFonts w:ascii="Verdana" w:hAnsi="Verdana"/>
          <w:sz w:val="20"/>
          <w:szCs w:val="20"/>
        </w:rPr>
        <w:t>Технологично училище „Електронни системи</w:t>
      </w:r>
      <w:r w:rsidR="008C370A">
        <w:rPr>
          <w:rFonts w:ascii="Verdana" w:hAnsi="Verdana"/>
          <w:sz w:val="20"/>
          <w:szCs w:val="20"/>
        </w:rPr>
        <w:t>“</w:t>
      </w:r>
      <w:r w:rsidR="00B8696F">
        <w:rPr>
          <w:rFonts w:ascii="Verdana" w:hAnsi="Verdana"/>
          <w:sz w:val="20"/>
          <w:szCs w:val="20"/>
        </w:rPr>
        <w:t xml:space="preserve">, </w:t>
      </w:r>
      <w:r w:rsidR="004D5549">
        <w:rPr>
          <w:rFonts w:ascii="Verdana" w:hAnsi="Verdana"/>
          <w:sz w:val="20"/>
          <w:szCs w:val="20"/>
        </w:rPr>
        <w:t>Факултет по математика и информатика към Софийски</w:t>
      </w:r>
      <w:r w:rsidR="00C32788">
        <w:rPr>
          <w:rFonts w:ascii="Verdana" w:hAnsi="Verdana"/>
          <w:sz w:val="20"/>
          <w:szCs w:val="20"/>
        </w:rPr>
        <w:t>я</w:t>
      </w:r>
      <w:r w:rsidR="004D5549">
        <w:rPr>
          <w:rFonts w:ascii="Verdana" w:hAnsi="Verdana"/>
          <w:sz w:val="20"/>
          <w:szCs w:val="20"/>
        </w:rPr>
        <w:t xml:space="preserve"> университет, Нов български университет,</w:t>
      </w:r>
      <w:r w:rsidR="0012036C" w:rsidRPr="000F1371">
        <w:rPr>
          <w:rFonts w:ascii="Verdana" w:hAnsi="Verdana"/>
          <w:sz w:val="20"/>
          <w:szCs w:val="20"/>
        </w:rPr>
        <w:t xml:space="preserve"> Американски университет</w:t>
      </w:r>
      <w:r w:rsidR="00944D0A" w:rsidRPr="000F1371">
        <w:rPr>
          <w:rFonts w:ascii="Verdana" w:hAnsi="Verdana"/>
          <w:sz w:val="20"/>
          <w:szCs w:val="20"/>
        </w:rPr>
        <w:t xml:space="preserve"> в България</w:t>
      </w:r>
      <w:r w:rsidR="0012036C" w:rsidRPr="000F1371">
        <w:rPr>
          <w:rFonts w:ascii="Verdana" w:hAnsi="Verdana"/>
          <w:sz w:val="20"/>
          <w:szCs w:val="20"/>
        </w:rPr>
        <w:t xml:space="preserve"> и други.</w:t>
      </w:r>
      <w:r w:rsidR="005D5E2B" w:rsidRPr="000F1371">
        <w:rPr>
          <w:rFonts w:ascii="Verdana" w:hAnsi="Verdana"/>
          <w:sz w:val="20"/>
          <w:szCs w:val="20"/>
        </w:rPr>
        <w:t xml:space="preserve"> По време на програмата, която ще се проведе изцяло присъствено от юли до</w:t>
      </w:r>
      <w:r w:rsidR="00C32788">
        <w:rPr>
          <w:rFonts w:ascii="Verdana" w:hAnsi="Verdana"/>
          <w:sz w:val="20"/>
          <w:szCs w:val="20"/>
          <w:lang w:val="en-US"/>
        </w:rPr>
        <w:t xml:space="preserve"> </w:t>
      </w:r>
      <w:r w:rsidR="00B8696F">
        <w:rPr>
          <w:rFonts w:ascii="Verdana" w:hAnsi="Verdana"/>
          <w:sz w:val="20"/>
          <w:szCs w:val="20"/>
        </w:rPr>
        <w:t>края на септември</w:t>
      </w:r>
      <w:r w:rsidR="005D5E2B" w:rsidRPr="000F1371">
        <w:rPr>
          <w:rFonts w:ascii="Verdana" w:hAnsi="Verdana"/>
          <w:sz w:val="20"/>
          <w:szCs w:val="20"/>
        </w:rPr>
        <w:t>, младите таланти ще имат възможността да придобият практически знания и умения под ръководството на утвърдени професионалисти в своята област</w:t>
      </w:r>
      <w:r w:rsidR="00944D0A" w:rsidRPr="000F1371">
        <w:rPr>
          <w:rFonts w:ascii="Verdana" w:hAnsi="Verdana"/>
          <w:sz w:val="20"/>
          <w:szCs w:val="20"/>
        </w:rPr>
        <w:t>, както и да работят по важни за компанията проекти, които предоставят опит в реална среда и възможност за принос към развитието на А1.</w:t>
      </w:r>
      <w:r w:rsidR="00681E70" w:rsidRPr="00681E70">
        <w:t xml:space="preserve"> </w:t>
      </w:r>
      <w:r w:rsidR="00681E70" w:rsidRPr="00681E70">
        <w:rPr>
          <w:rFonts w:ascii="Verdana" w:hAnsi="Verdana"/>
          <w:sz w:val="20"/>
          <w:szCs w:val="20"/>
        </w:rPr>
        <w:t xml:space="preserve">60% от </w:t>
      </w:r>
      <w:r w:rsidR="00681E70">
        <w:rPr>
          <w:rFonts w:ascii="Verdana" w:hAnsi="Verdana"/>
          <w:sz w:val="20"/>
          <w:szCs w:val="20"/>
        </w:rPr>
        <w:t xml:space="preserve">завършилите </w:t>
      </w:r>
      <w:r w:rsidR="00A1570F">
        <w:rPr>
          <w:rFonts w:ascii="Verdana" w:hAnsi="Verdana"/>
          <w:sz w:val="20"/>
          <w:szCs w:val="20"/>
        </w:rPr>
        <w:t>младежката инициатива през 2023 г.</w:t>
      </w:r>
      <w:r w:rsidR="00681E70" w:rsidRPr="00681E70">
        <w:rPr>
          <w:rFonts w:ascii="Verdana" w:hAnsi="Verdana"/>
          <w:sz w:val="20"/>
          <w:szCs w:val="20"/>
        </w:rPr>
        <w:t xml:space="preserve"> </w:t>
      </w:r>
      <w:r w:rsidR="00A1570F">
        <w:rPr>
          <w:rFonts w:ascii="Verdana" w:hAnsi="Verdana"/>
          <w:sz w:val="20"/>
          <w:szCs w:val="20"/>
        </w:rPr>
        <w:t>вече са на постоянен договор в компанията.</w:t>
      </w:r>
    </w:p>
    <w:p w14:paraId="5E100CC6" w14:textId="77777777" w:rsidR="00A1570F" w:rsidRPr="000F1371" w:rsidRDefault="00A1570F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C701D7" w14:textId="07237FFE" w:rsidR="00004314" w:rsidRPr="000F1371" w:rsidRDefault="00944D0A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F1371">
        <w:rPr>
          <w:rFonts w:ascii="Verdana" w:hAnsi="Verdana"/>
          <w:sz w:val="20"/>
          <w:szCs w:val="20"/>
        </w:rPr>
        <w:t>Учениците и студентите</w:t>
      </w:r>
      <w:r w:rsidR="00004314" w:rsidRPr="000F1371">
        <w:rPr>
          <w:rFonts w:ascii="Verdana" w:hAnsi="Verdana"/>
          <w:sz w:val="20"/>
          <w:szCs w:val="20"/>
        </w:rPr>
        <w:t xml:space="preserve">, </w:t>
      </w:r>
      <w:r w:rsidRPr="000F1371">
        <w:rPr>
          <w:rFonts w:ascii="Verdana" w:hAnsi="Verdana"/>
          <w:sz w:val="20"/>
          <w:szCs w:val="20"/>
        </w:rPr>
        <w:t xml:space="preserve">които ще вземат участие </w:t>
      </w:r>
      <w:r w:rsidR="00004314" w:rsidRPr="000F1371">
        <w:rPr>
          <w:rFonts w:ascii="Verdana" w:hAnsi="Verdana"/>
          <w:sz w:val="20"/>
          <w:szCs w:val="20"/>
        </w:rPr>
        <w:t>в шестото издание на А1 Лятна академия, се обучават в различни специалности като системно програмиране, компютърни мрежи, телекомуникации, маркетинг и други. С помощта на ментори,</w:t>
      </w:r>
      <w:r w:rsidRPr="000F1371">
        <w:rPr>
          <w:rFonts w:ascii="Verdana" w:hAnsi="Verdana"/>
          <w:sz w:val="20"/>
          <w:szCs w:val="20"/>
        </w:rPr>
        <w:t xml:space="preserve"> </w:t>
      </w:r>
      <w:r w:rsidR="00004314" w:rsidRPr="000F1371">
        <w:rPr>
          <w:rFonts w:ascii="Verdana" w:hAnsi="Verdana"/>
          <w:sz w:val="20"/>
          <w:szCs w:val="20"/>
        </w:rPr>
        <w:t xml:space="preserve">професионалисти </w:t>
      </w:r>
      <w:r w:rsidRPr="000F1371">
        <w:rPr>
          <w:rFonts w:ascii="Verdana" w:hAnsi="Verdana"/>
          <w:sz w:val="20"/>
          <w:szCs w:val="20"/>
        </w:rPr>
        <w:t>с дългогодишен опит в телекомуникационната индустрия</w:t>
      </w:r>
      <w:r w:rsidR="00004314" w:rsidRPr="000F1371">
        <w:rPr>
          <w:rFonts w:ascii="Verdana" w:hAnsi="Verdana"/>
          <w:sz w:val="20"/>
          <w:szCs w:val="20"/>
        </w:rPr>
        <w:t>, те ще придобият практически опит в различни направления на А1 като „Технологии“</w:t>
      </w:r>
      <w:r w:rsidR="004D5549">
        <w:rPr>
          <w:rFonts w:ascii="Verdana" w:hAnsi="Verdana"/>
          <w:sz w:val="20"/>
          <w:szCs w:val="20"/>
        </w:rPr>
        <w:t xml:space="preserve"> </w:t>
      </w:r>
      <w:r w:rsidR="002F1D16">
        <w:rPr>
          <w:rFonts w:ascii="Verdana" w:hAnsi="Verdana"/>
          <w:sz w:val="20"/>
          <w:szCs w:val="20"/>
        </w:rPr>
        <w:t xml:space="preserve">и по-конкретно в екипи </w:t>
      </w:r>
      <w:r w:rsidR="004D5549" w:rsidRPr="004D5549">
        <w:rPr>
          <w:rFonts w:ascii="Verdana" w:hAnsi="Verdana"/>
          <w:sz w:val="20"/>
          <w:szCs w:val="20"/>
        </w:rPr>
        <w:t>"Интеграция и мрежови услуги"</w:t>
      </w:r>
      <w:r w:rsidR="004D5549">
        <w:rPr>
          <w:rFonts w:ascii="Verdana" w:hAnsi="Verdana"/>
          <w:sz w:val="20"/>
          <w:szCs w:val="20"/>
        </w:rPr>
        <w:t>,</w:t>
      </w:r>
      <w:r w:rsidR="004D5549" w:rsidRPr="004D5549">
        <w:rPr>
          <w:rFonts w:ascii="Verdana" w:hAnsi="Verdana"/>
          <w:sz w:val="20"/>
          <w:szCs w:val="20"/>
        </w:rPr>
        <w:t xml:space="preserve"> "Системи за управление и поддръжка“</w:t>
      </w:r>
      <w:r w:rsidR="00C32788">
        <w:rPr>
          <w:rFonts w:ascii="Verdana" w:hAnsi="Verdana"/>
          <w:sz w:val="20"/>
          <w:szCs w:val="20"/>
        </w:rPr>
        <w:t xml:space="preserve"> и </w:t>
      </w:r>
      <w:r w:rsidR="004D5549" w:rsidRPr="004D5549">
        <w:rPr>
          <w:rFonts w:ascii="Verdana" w:hAnsi="Verdana"/>
          <w:sz w:val="20"/>
          <w:szCs w:val="20"/>
        </w:rPr>
        <w:t>"</w:t>
      </w:r>
      <w:r w:rsidR="00C32788">
        <w:rPr>
          <w:rFonts w:ascii="Verdana" w:hAnsi="Verdana"/>
          <w:sz w:val="20"/>
          <w:szCs w:val="20"/>
          <w:lang w:val="en-US"/>
        </w:rPr>
        <w:t>IT</w:t>
      </w:r>
      <w:r w:rsidR="004D5549" w:rsidRPr="004D5549">
        <w:rPr>
          <w:rFonts w:ascii="Verdana" w:hAnsi="Verdana"/>
          <w:sz w:val="20"/>
          <w:szCs w:val="20"/>
        </w:rPr>
        <w:t xml:space="preserve"> услуги и инфраструктура"</w:t>
      </w:r>
      <w:r w:rsidR="00004314" w:rsidRPr="000F1371">
        <w:rPr>
          <w:rFonts w:ascii="Verdana" w:hAnsi="Verdana"/>
          <w:sz w:val="20"/>
          <w:szCs w:val="20"/>
        </w:rPr>
        <w:t xml:space="preserve">, </w:t>
      </w:r>
      <w:r w:rsidR="002F1D16">
        <w:rPr>
          <w:rFonts w:ascii="Verdana" w:hAnsi="Verdana"/>
          <w:sz w:val="20"/>
          <w:szCs w:val="20"/>
        </w:rPr>
        <w:t xml:space="preserve">направление </w:t>
      </w:r>
      <w:r w:rsidR="00004314" w:rsidRPr="000F1371">
        <w:rPr>
          <w:rFonts w:ascii="Verdana" w:hAnsi="Verdana"/>
          <w:sz w:val="20"/>
          <w:szCs w:val="20"/>
        </w:rPr>
        <w:t>„Център за предоставяне на услуги за A1 Group“</w:t>
      </w:r>
      <w:r w:rsidR="004D5549">
        <w:rPr>
          <w:rFonts w:ascii="Verdana" w:hAnsi="Verdana"/>
          <w:sz w:val="20"/>
          <w:szCs w:val="20"/>
        </w:rPr>
        <w:t xml:space="preserve">, </w:t>
      </w:r>
      <w:r w:rsidR="00C37B4B">
        <w:rPr>
          <w:rFonts w:ascii="Verdana" w:hAnsi="Verdana"/>
          <w:sz w:val="20"/>
          <w:szCs w:val="20"/>
        </w:rPr>
        <w:t>отдел</w:t>
      </w:r>
      <w:r w:rsidR="008C370A">
        <w:rPr>
          <w:rFonts w:ascii="Verdana" w:hAnsi="Verdana"/>
          <w:sz w:val="20"/>
          <w:szCs w:val="20"/>
        </w:rPr>
        <w:t>и</w:t>
      </w:r>
      <w:bookmarkStart w:id="0" w:name="_GoBack"/>
      <w:bookmarkEnd w:id="0"/>
      <w:r w:rsidR="00C32788">
        <w:rPr>
          <w:rFonts w:ascii="Verdana" w:hAnsi="Verdana"/>
          <w:sz w:val="20"/>
          <w:szCs w:val="20"/>
          <w:lang w:val="en-US"/>
        </w:rPr>
        <w:t xml:space="preserve"> </w:t>
      </w:r>
      <w:r w:rsidR="004D5549" w:rsidRPr="004D5549">
        <w:rPr>
          <w:rFonts w:ascii="Verdana" w:hAnsi="Verdana"/>
          <w:sz w:val="20"/>
          <w:szCs w:val="20"/>
        </w:rPr>
        <w:t>"Администриране на IT бизнес системи"</w:t>
      </w:r>
      <w:r w:rsidR="00B8696F">
        <w:rPr>
          <w:rFonts w:ascii="Verdana" w:hAnsi="Verdana"/>
          <w:sz w:val="20"/>
          <w:szCs w:val="20"/>
        </w:rPr>
        <w:t xml:space="preserve"> и</w:t>
      </w:r>
      <w:r w:rsidR="00C32788">
        <w:rPr>
          <w:rFonts w:ascii="Verdana" w:hAnsi="Verdana"/>
          <w:sz w:val="20"/>
          <w:szCs w:val="20"/>
        </w:rPr>
        <w:t xml:space="preserve"> </w:t>
      </w:r>
      <w:r w:rsidR="004D5549" w:rsidRPr="004D5549">
        <w:rPr>
          <w:rFonts w:ascii="Verdana" w:hAnsi="Verdana"/>
          <w:sz w:val="20"/>
          <w:szCs w:val="20"/>
        </w:rPr>
        <w:t>"IP мрежа и услуги"</w:t>
      </w:r>
      <w:r w:rsidR="004D5549">
        <w:rPr>
          <w:rFonts w:ascii="Verdana" w:hAnsi="Verdana"/>
          <w:sz w:val="20"/>
          <w:szCs w:val="20"/>
        </w:rPr>
        <w:t>, направление</w:t>
      </w:r>
      <w:r w:rsidR="00004314" w:rsidRPr="000F1371">
        <w:rPr>
          <w:rFonts w:ascii="Verdana" w:hAnsi="Verdana"/>
          <w:sz w:val="20"/>
          <w:szCs w:val="20"/>
        </w:rPr>
        <w:t xml:space="preserve"> „Маркетинг“ и други. Освен участието си в значими за компанията проекти, </w:t>
      </w:r>
      <w:r w:rsidR="005D5E2B" w:rsidRPr="000F1371">
        <w:rPr>
          <w:rFonts w:ascii="Verdana" w:hAnsi="Verdana"/>
          <w:sz w:val="20"/>
          <w:szCs w:val="20"/>
        </w:rPr>
        <w:t>младежите</w:t>
      </w:r>
      <w:r w:rsidR="00004314" w:rsidRPr="000F1371">
        <w:rPr>
          <w:rFonts w:ascii="Verdana" w:hAnsi="Verdana"/>
          <w:sz w:val="20"/>
          <w:szCs w:val="20"/>
        </w:rPr>
        <w:t xml:space="preserve"> ще имат възможността да преминат специализирани обучения за социални и технически умения</w:t>
      </w:r>
      <w:r w:rsidR="000A479D">
        <w:rPr>
          <w:rFonts w:ascii="Verdana" w:hAnsi="Verdana"/>
          <w:sz w:val="20"/>
          <w:szCs w:val="20"/>
        </w:rPr>
        <w:t>,</w:t>
      </w:r>
      <w:r w:rsidR="000A479D" w:rsidRPr="000A479D">
        <w:rPr>
          <w:rFonts w:ascii="Verdana" w:hAnsi="Verdana"/>
          <w:sz w:val="20"/>
          <w:szCs w:val="20"/>
        </w:rPr>
        <w:t xml:space="preserve"> участие в доброволческа инициатива по значима социална кауза,</w:t>
      </w:r>
      <w:r w:rsidR="000A479D">
        <w:rPr>
          <w:rFonts w:ascii="Verdana" w:hAnsi="Verdana"/>
          <w:sz w:val="20"/>
          <w:szCs w:val="20"/>
        </w:rPr>
        <w:t xml:space="preserve"> както и </w:t>
      </w:r>
      <w:r w:rsidR="000A479D" w:rsidRPr="000A479D">
        <w:rPr>
          <w:rFonts w:ascii="Verdana" w:hAnsi="Verdana"/>
          <w:sz w:val="20"/>
          <w:szCs w:val="20"/>
        </w:rPr>
        <w:t>възможност да продължат на постоянна позиция.</w:t>
      </w:r>
    </w:p>
    <w:p w14:paraId="759E5CE2" w14:textId="77777777" w:rsidR="00944D0A" w:rsidRPr="000F1371" w:rsidRDefault="00944D0A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5E4AC1" w14:textId="1DF70916" w:rsidR="00944D0A" w:rsidRDefault="00944D0A" w:rsidP="000A479D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0F1371">
        <w:rPr>
          <w:rFonts w:ascii="Verdana" w:hAnsi="Verdana"/>
          <w:b/>
          <w:bCs/>
          <w:color w:val="000000"/>
          <w:sz w:val="20"/>
          <w:szCs w:val="20"/>
        </w:rPr>
        <w:t>Миглена Узунова, старши директор „Човешки ресурси“ на</w:t>
      </w:r>
      <w:r w:rsidRPr="000F1371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0F1371">
        <w:rPr>
          <w:rFonts w:ascii="Verdana" w:hAnsi="Verdana"/>
          <w:b/>
          <w:bCs/>
          <w:color w:val="000000"/>
          <w:sz w:val="20"/>
          <w:szCs w:val="20"/>
        </w:rPr>
        <w:t>А1, приветства участниците в Лятната академия</w:t>
      </w:r>
      <w:r w:rsidRPr="000F1371">
        <w:rPr>
          <w:rFonts w:ascii="Verdana" w:hAnsi="Verdana"/>
          <w:b/>
          <w:bCs/>
          <w:color w:val="000000"/>
          <w:sz w:val="20"/>
          <w:szCs w:val="20"/>
          <w:lang w:val="en-US"/>
        </w:rPr>
        <w:t>:</w:t>
      </w:r>
      <w:r w:rsidRPr="000F1371">
        <w:rPr>
          <w:rFonts w:ascii="Verdana" w:hAnsi="Verdana"/>
        </w:rPr>
        <w:t xml:space="preserve"> „</w:t>
      </w:r>
      <w:r w:rsidRPr="000F1371">
        <w:rPr>
          <w:rFonts w:ascii="Verdana" w:hAnsi="Verdana"/>
          <w:sz w:val="20"/>
          <w:szCs w:val="20"/>
        </w:rPr>
        <w:t>Поздравявам ви за усърдната работа</w:t>
      </w:r>
      <w:r w:rsidR="000F1371">
        <w:rPr>
          <w:rFonts w:ascii="Verdana" w:hAnsi="Verdana"/>
          <w:sz w:val="20"/>
          <w:szCs w:val="20"/>
        </w:rPr>
        <w:t>, мотивацията за развитие</w:t>
      </w:r>
      <w:r w:rsidRPr="000F1371">
        <w:rPr>
          <w:rFonts w:ascii="Verdana" w:hAnsi="Verdana"/>
          <w:sz w:val="20"/>
          <w:szCs w:val="20"/>
        </w:rPr>
        <w:t xml:space="preserve"> и отлично</w:t>
      </w:r>
      <w:r w:rsidR="000F1371">
        <w:rPr>
          <w:rFonts w:ascii="Verdana" w:hAnsi="Verdana"/>
          <w:sz w:val="20"/>
          <w:szCs w:val="20"/>
        </w:rPr>
        <w:t>то</w:t>
      </w:r>
      <w:r w:rsidRPr="000F1371">
        <w:rPr>
          <w:rFonts w:ascii="Verdana" w:hAnsi="Verdana"/>
          <w:sz w:val="20"/>
          <w:szCs w:val="20"/>
        </w:rPr>
        <w:t xml:space="preserve"> представяне, ко</w:t>
      </w:r>
      <w:r w:rsidR="000F1371">
        <w:rPr>
          <w:rFonts w:ascii="Verdana" w:hAnsi="Verdana"/>
          <w:sz w:val="20"/>
          <w:szCs w:val="20"/>
        </w:rPr>
        <w:t>ит</w:t>
      </w:r>
      <w:r w:rsidRPr="000F1371">
        <w:rPr>
          <w:rFonts w:ascii="Verdana" w:hAnsi="Verdana"/>
          <w:sz w:val="20"/>
          <w:szCs w:val="20"/>
        </w:rPr>
        <w:t xml:space="preserve">о </w:t>
      </w:r>
      <w:r w:rsidR="000F1371">
        <w:rPr>
          <w:rFonts w:ascii="Verdana" w:hAnsi="Verdana"/>
          <w:sz w:val="20"/>
          <w:szCs w:val="20"/>
        </w:rPr>
        <w:t>ви доведоха тук при нас</w:t>
      </w:r>
      <w:r w:rsidRPr="000F1371">
        <w:rPr>
          <w:rFonts w:ascii="Verdana" w:hAnsi="Verdana"/>
          <w:sz w:val="20"/>
          <w:szCs w:val="20"/>
        </w:rPr>
        <w:t xml:space="preserve"> днес.</w:t>
      </w:r>
      <w:r w:rsidRPr="000F1371">
        <w:rPr>
          <w:rFonts w:ascii="Verdana" w:hAnsi="Verdana"/>
        </w:rPr>
        <w:t xml:space="preserve"> </w:t>
      </w:r>
      <w:r w:rsidRPr="000F1371">
        <w:rPr>
          <w:rFonts w:ascii="Verdana" w:hAnsi="Verdana"/>
          <w:bCs/>
          <w:color w:val="000000"/>
          <w:sz w:val="20"/>
          <w:szCs w:val="20"/>
        </w:rPr>
        <w:t>Горди сме да ви посрещнем като част от нашия екип! А1 Лятна академия е създадена с мисията да подкрепи младите таланти в тяхното професионално развитие. Вярваме, че вашият принос ще бъде от изключително значение за нашата компания, а ние ще се постараем да ви предоставим необходимите знания и опит, за да се развиете като бъдещи лидери в индустрията. Пожелавам ви</w:t>
      </w:r>
      <w:r w:rsidR="000F1371" w:rsidRPr="000F1371">
        <w:rPr>
          <w:rFonts w:ascii="Verdana" w:hAnsi="Verdana"/>
          <w:bCs/>
          <w:color w:val="000000"/>
          <w:sz w:val="20"/>
          <w:szCs w:val="20"/>
        </w:rPr>
        <w:t xml:space="preserve"> много вдъхновение и нека този стаж </w:t>
      </w:r>
      <w:r w:rsidR="000F1371">
        <w:rPr>
          <w:rFonts w:ascii="Verdana" w:hAnsi="Verdana"/>
          <w:bCs/>
          <w:color w:val="000000"/>
          <w:sz w:val="20"/>
          <w:szCs w:val="20"/>
        </w:rPr>
        <w:t xml:space="preserve">бъде </w:t>
      </w:r>
      <w:r w:rsidR="00A1570F">
        <w:rPr>
          <w:rFonts w:ascii="Verdana" w:hAnsi="Verdana"/>
          <w:bCs/>
          <w:color w:val="000000"/>
          <w:sz w:val="20"/>
          <w:szCs w:val="20"/>
        </w:rPr>
        <w:t>онази</w:t>
      </w:r>
      <w:r w:rsidR="000F1371">
        <w:rPr>
          <w:rFonts w:ascii="Verdana" w:hAnsi="Verdana"/>
          <w:bCs/>
          <w:color w:val="000000"/>
          <w:sz w:val="20"/>
          <w:szCs w:val="20"/>
        </w:rPr>
        <w:t xml:space="preserve"> необходима стъпка към последващото ви кариерно развитие</w:t>
      </w:r>
      <w:r w:rsidRPr="000F1371">
        <w:rPr>
          <w:rFonts w:ascii="Verdana" w:hAnsi="Verdana"/>
          <w:bCs/>
          <w:color w:val="000000"/>
          <w:sz w:val="20"/>
          <w:szCs w:val="20"/>
        </w:rPr>
        <w:t>!</w:t>
      </w:r>
      <w:r w:rsidR="00A30C2E">
        <w:rPr>
          <w:rFonts w:ascii="Verdana" w:hAnsi="Verdana"/>
          <w:bCs/>
          <w:color w:val="000000"/>
          <w:sz w:val="20"/>
          <w:szCs w:val="20"/>
        </w:rPr>
        <w:t>“</w:t>
      </w:r>
    </w:p>
    <w:p w14:paraId="5766A34E" w14:textId="77777777" w:rsidR="000A479D" w:rsidRDefault="000A479D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93D555" w14:textId="202726A6" w:rsidR="00B278F1" w:rsidRDefault="00681E70" w:rsidP="00681E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време на стажа си в А1 младежите, част от технологичните екипи</w:t>
      </w:r>
      <w:r w:rsidR="00A1570F">
        <w:rPr>
          <w:rFonts w:ascii="Verdana" w:hAnsi="Verdana"/>
          <w:sz w:val="20"/>
          <w:szCs w:val="20"/>
        </w:rPr>
        <w:t xml:space="preserve"> на компанията</w:t>
      </w:r>
      <w:r>
        <w:rPr>
          <w:rFonts w:ascii="Verdana" w:hAnsi="Verdana"/>
          <w:sz w:val="20"/>
          <w:szCs w:val="20"/>
        </w:rPr>
        <w:t xml:space="preserve">, ще имат възможността да </w:t>
      </w:r>
      <w:r w:rsidRPr="00681E70">
        <w:rPr>
          <w:rFonts w:ascii="Verdana" w:hAnsi="Verdana"/>
          <w:sz w:val="20"/>
          <w:szCs w:val="20"/>
        </w:rPr>
        <w:t xml:space="preserve">участват в дизайна, разработката, мониторинга и подготовката на документация за </w:t>
      </w:r>
      <w:r w:rsidR="00C32788">
        <w:rPr>
          <w:rFonts w:ascii="Verdana" w:hAnsi="Verdana"/>
          <w:sz w:val="20"/>
          <w:szCs w:val="20"/>
          <w:lang w:val="en-US"/>
        </w:rPr>
        <w:t>IT</w:t>
      </w:r>
      <w:r w:rsidRPr="00681E70">
        <w:rPr>
          <w:rFonts w:ascii="Verdana" w:hAnsi="Verdana"/>
          <w:sz w:val="20"/>
          <w:szCs w:val="20"/>
        </w:rPr>
        <w:t xml:space="preserve"> системи, </w:t>
      </w:r>
      <w:r w:rsidR="00C37B4B" w:rsidRPr="002227B1">
        <w:rPr>
          <w:rFonts w:ascii="Verdana" w:hAnsi="Verdana"/>
          <w:bCs/>
          <w:color w:val="000000"/>
          <w:sz w:val="20"/>
          <w:szCs w:val="20"/>
        </w:rPr>
        <w:t>вътрешни разработки</w:t>
      </w:r>
      <w:r w:rsidR="000A0A8C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="000A0A8C">
        <w:rPr>
          <w:rFonts w:ascii="Verdana" w:hAnsi="Verdana"/>
          <w:bCs/>
          <w:color w:val="000000"/>
          <w:sz w:val="20"/>
          <w:szCs w:val="20"/>
        </w:rPr>
        <w:t>и нови компоненти</w:t>
      </w:r>
      <w:r w:rsidR="00C37B4B" w:rsidRPr="002227B1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2227B1">
        <w:rPr>
          <w:rFonts w:ascii="Verdana" w:hAnsi="Verdana"/>
          <w:bCs/>
          <w:color w:val="000000"/>
          <w:sz w:val="20"/>
          <w:szCs w:val="20"/>
        </w:rPr>
        <w:t>както</w:t>
      </w:r>
      <w:r w:rsidRPr="00681E70">
        <w:rPr>
          <w:rFonts w:ascii="Verdana" w:hAnsi="Verdana"/>
          <w:sz w:val="20"/>
          <w:szCs w:val="20"/>
        </w:rPr>
        <w:t xml:space="preserve"> и в реални проекти по тестване и конфигуриране на мобилни базови станции, изпитване на нови функционалности и създаване на мрежови топологии. В направление „Маркетинг“ те ще </w:t>
      </w:r>
      <w:r>
        <w:rPr>
          <w:rFonts w:ascii="Verdana" w:hAnsi="Verdana"/>
          <w:sz w:val="20"/>
          <w:szCs w:val="20"/>
        </w:rPr>
        <w:t xml:space="preserve">могат да </w:t>
      </w:r>
      <w:r w:rsidRPr="00681E70">
        <w:rPr>
          <w:rFonts w:ascii="Verdana" w:hAnsi="Verdana"/>
          <w:sz w:val="20"/>
          <w:szCs w:val="20"/>
        </w:rPr>
        <w:t xml:space="preserve">работят по </w:t>
      </w:r>
      <w:r w:rsidR="000A0A8C">
        <w:rPr>
          <w:rFonts w:ascii="Verdana" w:hAnsi="Verdana"/>
          <w:sz w:val="20"/>
          <w:szCs w:val="20"/>
        </w:rPr>
        <w:t>проекти, свързани с р</w:t>
      </w:r>
      <w:r w:rsidR="000A0A8C" w:rsidRPr="000A0A8C">
        <w:rPr>
          <w:rFonts w:ascii="Verdana" w:hAnsi="Verdana"/>
          <w:sz w:val="20"/>
          <w:szCs w:val="20"/>
        </w:rPr>
        <w:t>азработка на анализ</w:t>
      </w:r>
      <w:r w:rsidR="000A0A8C">
        <w:rPr>
          <w:rFonts w:ascii="Verdana" w:hAnsi="Verdana"/>
          <w:sz w:val="20"/>
          <w:szCs w:val="20"/>
        </w:rPr>
        <w:t>и</w:t>
      </w:r>
      <w:r w:rsidR="000A0A8C" w:rsidRPr="000A0A8C">
        <w:rPr>
          <w:rFonts w:ascii="Verdana" w:hAnsi="Verdana"/>
          <w:sz w:val="20"/>
          <w:szCs w:val="20"/>
        </w:rPr>
        <w:t xml:space="preserve"> за ICT услуги</w:t>
      </w:r>
      <w:r w:rsidR="000A0A8C">
        <w:rPr>
          <w:rFonts w:ascii="Verdana" w:hAnsi="Verdana"/>
          <w:sz w:val="20"/>
          <w:szCs w:val="20"/>
        </w:rPr>
        <w:t>, к</w:t>
      </w:r>
      <w:r w:rsidR="000A0A8C" w:rsidRPr="000A0A8C">
        <w:rPr>
          <w:rFonts w:ascii="Verdana" w:hAnsi="Verdana"/>
          <w:sz w:val="20"/>
          <w:szCs w:val="20"/>
        </w:rPr>
        <w:t xml:space="preserve">оординация на кампании за </w:t>
      </w:r>
      <w:r w:rsidR="000A0A8C" w:rsidRPr="000A0A8C">
        <w:rPr>
          <w:rFonts w:ascii="Verdana" w:hAnsi="Verdana"/>
          <w:sz w:val="20"/>
          <w:szCs w:val="20"/>
        </w:rPr>
        <w:lastRenderedPageBreak/>
        <w:t>предлагане на услуги</w:t>
      </w:r>
      <w:r w:rsidR="002F1D16">
        <w:rPr>
          <w:rFonts w:ascii="Verdana" w:hAnsi="Verdana"/>
          <w:sz w:val="20"/>
          <w:szCs w:val="20"/>
        </w:rPr>
        <w:t xml:space="preserve">те, </w:t>
      </w:r>
      <w:r w:rsidRPr="00681E70">
        <w:rPr>
          <w:rFonts w:ascii="Verdana" w:hAnsi="Verdana"/>
          <w:sz w:val="20"/>
          <w:szCs w:val="20"/>
        </w:rPr>
        <w:t>проучвания за процеси и продукти</w:t>
      </w:r>
      <w:r w:rsidR="002227B1">
        <w:rPr>
          <w:rFonts w:ascii="Verdana" w:hAnsi="Verdana"/>
          <w:sz w:val="20"/>
          <w:szCs w:val="20"/>
          <w:lang w:val="en-US"/>
        </w:rPr>
        <w:t xml:space="preserve"> </w:t>
      </w:r>
      <w:r w:rsidR="002227B1">
        <w:rPr>
          <w:rFonts w:ascii="Verdana" w:hAnsi="Verdana"/>
          <w:sz w:val="20"/>
          <w:szCs w:val="20"/>
        </w:rPr>
        <w:t>и</w:t>
      </w:r>
      <w:r w:rsidRPr="00681E70">
        <w:rPr>
          <w:rFonts w:ascii="Verdana" w:hAnsi="Verdana"/>
          <w:sz w:val="20"/>
          <w:szCs w:val="20"/>
        </w:rPr>
        <w:t xml:space="preserve"> изготвяне на маркетингови и технически изисквания</w:t>
      </w:r>
      <w:r w:rsidR="00B8696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По време на програмата участниците в нея ще получат</w:t>
      </w:r>
      <w:r w:rsidR="00B278F1" w:rsidRPr="000F1371">
        <w:rPr>
          <w:rFonts w:ascii="Verdana" w:hAnsi="Verdana"/>
          <w:sz w:val="20"/>
          <w:szCs w:val="20"/>
        </w:rPr>
        <w:t xml:space="preserve"> месечно възнаграждение, граждански договор</w:t>
      </w:r>
      <w:r>
        <w:rPr>
          <w:rFonts w:ascii="Verdana" w:hAnsi="Verdana"/>
          <w:sz w:val="20"/>
          <w:szCs w:val="20"/>
        </w:rPr>
        <w:t xml:space="preserve"> за периода на стажа</w:t>
      </w:r>
      <w:r w:rsidR="00B278F1" w:rsidRPr="000F1371">
        <w:rPr>
          <w:rFonts w:ascii="Verdana" w:hAnsi="Verdana"/>
          <w:sz w:val="20"/>
          <w:szCs w:val="20"/>
        </w:rPr>
        <w:t xml:space="preserve">, </w:t>
      </w:r>
      <w:r w:rsidR="002F1D16">
        <w:rPr>
          <w:rFonts w:ascii="Verdana" w:hAnsi="Verdana"/>
          <w:sz w:val="20"/>
          <w:szCs w:val="20"/>
        </w:rPr>
        <w:t xml:space="preserve">служебна </w:t>
      </w:r>
      <w:r w:rsidR="002F1D16">
        <w:rPr>
          <w:rFonts w:ascii="Verdana" w:hAnsi="Verdana"/>
          <w:sz w:val="20"/>
          <w:szCs w:val="20"/>
          <w:lang w:val="en-US"/>
        </w:rPr>
        <w:t xml:space="preserve">SIM </w:t>
      </w:r>
      <w:r w:rsidR="002F1D16">
        <w:rPr>
          <w:rFonts w:ascii="Verdana" w:hAnsi="Verdana"/>
          <w:sz w:val="20"/>
          <w:szCs w:val="20"/>
        </w:rPr>
        <w:t>карта и телефон,</w:t>
      </w:r>
      <w:r w:rsidR="00DC3F29">
        <w:rPr>
          <w:rFonts w:ascii="Verdana" w:hAnsi="Verdana"/>
          <w:sz w:val="20"/>
          <w:szCs w:val="20"/>
        </w:rPr>
        <w:t xml:space="preserve"> </w:t>
      </w:r>
      <w:bookmarkStart w:id="1" w:name="_Hlk170719786"/>
      <w:r w:rsidR="00DC3F29">
        <w:rPr>
          <w:rFonts w:ascii="Verdana" w:hAnsi="Verdana"/>
          <w:sz w:val="20"/>
          <w:szCs w:val="20"/>
        </w:rPr>
        <w:t>безплатен</w:t>
      </w:r>
      <w:r w:rsidR="002606A2">
        <w:rPr>
          <w:rFonts w:ascii="Verdana" w:hAnsi="Verdana"/>
          <w:sz w:val="20"/>
          <w:szCs w:val="20"/>
        </w:rPr>
        <w:t xml:space="preserve"> организиран транспорт и паркинг,</w:t>
      </w:r>
      <w:r w:rsidR="002F1D16">
        <w:rPr>
          <w:rFonts w:ascii="Verdana" w:hAnsi="Verdana"/>
          <w:sz w:val="20"/>
          <w:szCs w:val="20"/>
        </w:rPr>
        <w:t xml:space="preserve"> </w:t>
      </w:r>
      <w:bookmarkEnd w:id="1"/>
      <w:r w:rsidR="00B278F1" w:rsidRPr="000F1371">
        <w:rPr>
          <w:rFonts w:ascii="Verdana" w:hAnsi="Verdana"/>
          <w:sz w:val="20"/>
          <w:szCs w:val="20"/>
        </w:rPr>
        <w:t>модерна работна среда, достъп до богата платформа за онлайн и присъствени обучения, както и много други</w:t>
      </w:r>
      <w:r>
        <w:rPr>
          <w:rFonts w:ascii="Verdana" w:hAnsi="Verdana"/>
          <w:sz w:val="20"/>
          <w:szCs w:val="20"/>
        </w:rPr>
        <w:t xml:space="preserve"> социални</w:t>
      </w:r>
      <w:r w:rsidR="00B278F1" w:rsidRPr="000F1371">
        <w:rPr>
          <w:rFonts w:ascii="Verdana" w:hAnsi="Verdana"/>
          <w:sz w:val="20"/>
          <w:szCs w:val="20"/>
        </w:rPr>
        <w:t xml:space="preserve"> придобивки. </w:t>
      </w:r>
    </w:p>
    <w:p w14:paraId="5F945FF9" w14:textId="77777777" w:rsidR="006C74EC" w:rsidRDefault="006C74EC" w:rsidP="00681E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5B6CB" w14:textId="77777777" w:rsidR="000A479D" w:rsidRPr="000A479D" w:rsidRDefault="000A479D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0A479D">
        <w:rPr>
          <w:rFonts w:ascii="Verdana" w:hAnsi="Verdana"/>
          <w:sz w:val="20"/>
          <w:szCs w:val="20"/>
        </w:rPr>
        <w:t xml:space="preserve">Лятната академия е част от редица </w:t>
      </w:r>
      <w:hyperlink r:id="rId7" w:history="1">
        <w:r w:rsidRPr="000A479D">
          <w:rPr>
            <w:rStyle w:val="Hyperlink"/>
            <w:rFonts w:ascii="Verdana" w:hAnsi="Verdana" w:cs="Calibri"/>
            <w:sz w:val="20"/>
            <w:szCs w:val="20"/>
          </w:rPr>
          <w:t>младежки инициативи</w:t>
        </w:r>
      </w:hyperlink>
      <w:r w:rsidRPr="000A479D">
        <w:rPr>
          <w:rFonts w:ascii="Verdana" w:hAnsi="Verdana"/>
          <w:sz w:val="20"/>
          <w:szCs w:val="20"/>
        </w:rPr>
        <w:t>, които А1 развива през годините</w:t>
      </w:r>
      <w:r>
        <w:rPr>
          <w:rFonts w:ascii="Verdana" w:hAnsi="Verdana"/>
          <w:sz w:val="20"/>
          <w:szCs w:val="20"/>
        </w:rPr>
        <w:t>. Сред тях са</w:t>
      </w:r>
      <w:r w:rsidRPr="000A479D">
        <w:rPr>
          <w:rFonts w:ascii="Verdana" w:hAnsi="Verdana"/>
          <w:sz w:val="20"/>
          <w:szCs w:val="20"/>
        </w:rPr>
        <w:t xml:space="preserve"> целогодишна стажантска програма, партньорства с водещи учебни заведения</w:t>
      </w:r>
      <w:r>
        <w:rPr>
          <w:rFonts w:ascii="Verdana" w:hAnsi="Verdana"/>
          <w:sz w:val="20"/>
          <w:szCs w:val="20"/>
        </w:rPr>
        <w:t xml:space="preserve"> като </w:t>
      </w:r>
      <w:r w:rsidRPr="000A479D">
        <w:rPr>
          <w:rFonts w:ascii="Verdana" w:hAnsi="Verdana"/>
          <w:sz w:val="20"/>
          <w:szCs w:val="20"/>
        </w:rPr>
        <w:t>Техническият университет – София, Факултет по математика и информатика на Софийския университет „Св. Климент Охридски“, Висше училище по телекомуникации и пощи, Университета за национално и световно стопанство, Американския университет в България</w:t>
      </w:r>
      <w:r>
        <w:rPr>
          <w:rFonts w:ascii="Verdana" w:hAnsi="Verdana"/>
          <w:sz w:val="20"/>
          <w:szCs w:val="20"/>
        </w:rPr>
        <w:t>, както и</w:t>
      </w:r>
      <w:r w:rsidRPr="000A479D">
        <w:rPr>
          <w:rFonts w:ascii="Verdana" w:hAnsi="Verdana"/>
          <w:sz w:val="20"/>
          <w:szCs w:val="20"/>
        </w:rPr>
        <w:t xml:space="preserve"> практикантски</w:t>
      </w:r>
      <w:r>
        <w:rPr>
          <w:rFonts w:ascii="Verdana" w:hAnsi="Verdana"/>
          <w:sz w:val="20"/>
          <w:szCs w:val="20"/>
        </w:rPr>
        <w:t xml:space="preserve"> и други</w:t>
      </w:r>
      <w:r w:rsidRPr="000A479D">
        <w:rPr>
          <w:rFonts w:ascii="Verdana" w:hAnsi="Verdana"/>
          <w:sz w:val="20"/>
          <w:szCs w:val="20"/>
        </w:rPr>
        <w:t xml:space="preserve"> програми. </w:t>
      </w:r>
    </w:p>
    <w:p w14:paraId="06427007" w14:textId="77777777" w:rsidR="000A479D" w:rsidRPr="000A479D" w:rsidRDefault="000A479D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</w:p>
    <w:p w14:paraId="3DD06DB2" w14:textId="77777777" w:rsidR="000A479D" w:rsidRPr="000F1371" w:rsidRDefault="000A479D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</w:p>
    <w:p w14:paraId="000D2580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3645F31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CA49D6B" w14:textId="7319C572" w:rsidR="00B278F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EB89F0D" w14:textId="4BBA7A48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F1FDB6" w14:textId="1D9F1BFE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C018FD3" w14:textId="62F786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CEE63F6" w14:textId="707DC14F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36DF7F3" w14:textId="4CCDEFAE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370CE37" w14:textId="69A3CBF3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D41D6A" w14:textId="23795A2E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185550E" w14:textId="731CB25B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EF336B6" w14:textId="4386A77A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FD3D87A" w14:textId="1D247C0A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BB75C8F" w14:textId="64669404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E4954E3" w14:textId="6E4A76D5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9BDB893" w14:textId="3E5EA828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065EEAE" w14:textId="7182757B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4E1DB95" w14:textId="57B1AC2F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62764BC" w14:textId="40505C16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5E97F06" w14:textId="49BAEA83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C37B8F" w14:textId="4067D9DE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B1DE6F9" w14:textId="7532C9AD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86FEF5A" w14:textId="393E3320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3C2DE4" w14:textId="79B94071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2EA2D3B" w14:textId="7CD605C6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9A878DD" w14:textId="0F317A8C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37128A" w14:textId="73CF357C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F43D1E7" w14:textId="17D86E80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513E769" w14:textId="47A188DA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B0BE7A4" w14:textId="32C24D41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31A85D0" w14:textId="0B8C562E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1D2DF7B" w14:textId="31D43113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46B7301" w14:textId="1927C3AF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58ACDA5" w14:textId="58FFE7D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6CBD149" w14:textId="6428BBA1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9022AD9" w14:textId="0332791D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25CFC71" w14:textId="044D49A8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40F6AE7" w14:textId="7E84F495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16455D0" w14:textId="77777777" w:rsidR="00C80AFA" w:rsidRPr="001A7CF6" w:rsidRDefault="00C80AFA" w:rsidP="00C80AFA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2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413CEE45" w14:textId="77777777" w:rsidR="00C80AFA" w:rsidRPr="001A7CF6" w:rsidRDefault="00C80AFA" w:rsidP="00C80AF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98DA182" w14:textId="77777777" w:rsidR="00C80AFA" w:rsidRPr="001A7CF6" w:rsidRDefault="00C80AFA" w:rsidP="00C80AFA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2237BF00" w14:textId="44182F88" w:rsidR="00B278F1" w:rsidRPr="00C80AFA" w:rsidRDefault="00C80AFA" w:rsidP="00C80AF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FA71BF7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50BB5FD" w14:textId="6EE45789" w:rsidR="00B278F1" w:rsidRPr="000F1371" w:rsidRDefault="00B278F1" w:rsidP="000A479D">
      <w:pPr>
        <w:tabs>
          <w:tab w:val="left" w:pos="3450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D51AC9C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157D515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1965C7F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4F02BC8" w14:textId="77777777" w:rsidR="00C87A97" w:rsidRPr="000F1371" w:rsidRDefault="00177FC2" w:rsidP="000A479D">
      <w:pPr>
        <w:jc w:val="both"/>
        <w:rPr>
          <w:rFonts w:ascii="Verdana" w:hAnsi="Verdana"/>
        </w:rPr>
      </w:pPr>
    </w:p>
    <w:sectPr w:rsidR="00C87A97" w:rsidRPr="000F1371" w:rsidSect="00E205A2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44AD4" w14:textId="77777777" w:rsidR="00177FC2" w:rsidRDefault="00177FC2">
      <w:pPr>
        <w:spacing w:after="0" w:line="240" w:lineRule="auto"/>
      </w:pPr>
      <w:r>
        <w:separator/>
      </w:r>
    </w:p>
  </w:endnote>
  <w:endnote w:type="continuationSeparator" w:id="0">
    <w:p w14:paraId="25CB3E13" w14:textId="77777777" w:rsidR="00177FC2" w:rsidRDefault="0017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1CBD235" w14:textId="77777777" w:rsidR="00383A41" w:rsidRPr="00383A41" w:rsidRDefault="0035645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534C0761" w14:textId="77777777" w:rsidR="00383A41" w:rsidRDefault="0017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0290" w14:textId="77777777" w:rsidR="00177FC2" w:rsidRDefault="00177FC2">
      <w:pPr>
        <w:spacing w:after="0" w:line="240" w:lineRule="auto"/>
      </w:pPr>
      <w:r>
        <w:separator/>
      </w:r>
    </w:p>
  </w:footnote>
  <w:footnote w:type="continuationSeparator" w:id="0">
    <w:p w14:paraId="05DBF1C6" w14:textId="77777777" w:rsidR="00177FC2" w:rsidRDefault="0017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E1BD" w14:textId="77777777" w:rsidR="00383A41" w:rsidRDefault="00356457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0E5F0FF7" wp14:editId="6FF43AC3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CD4E288" w14:textId="77777777" w:rsidR="00383A41" w:rsidRDefault="00177FC2">
    <w:pPr>
      <w:pStyle w:val="Header"/>
    </w:pPr>
  </w:p>
  <w:p w14:paraId="6E035132" w14:textId="77777777" w:rsidR="00383A41" w:rsidRDefault="00177FC2">
    <w:pPr>
      <w:pStyle w:val="Header"/>
    </w:pPr>
  </w:p>
  <w:p w14:paraId="104EEA8C" w14:textId="77777777" w:rsidR="00383A41" w:rsidRDefault="00177FC2">
    <w:pPr>
      <w:pStyle w:val="Header"/>
    </w:pPr>
  </w:p>
  <w:p w14:paraId="3E88A83E" w14:textId="77777777" w:rsidR="00383A41" w:rsidRDefault="00177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F1"/>
    <w:rsid w:val="00004314"/>
    <w:rsid w:val="000A0A8C"/>
    <w:rsid w:val="000A479D"/>
    <w:rsid w:val="000A6258"/>
    <w:rsid w:val="000F1371"/>
    <w:rsid w:val="00111106"/>
    <w:rsid w:val="0012036C"/>
    <w:rsid w:val="00177FC2"/>
    <w:rsid w:val="001A6966"/>
    <w:rsid w:val="001F7112"/>
    <w:rsid w:val="002227B1"/>
    <w:rsid w:val="00246614"/>
    <w:rsid w:val="002606A2"/>
    <w:rsid w:val="00266247"/>
    <w:rsid w:val="002F1D16"/>
    <w:rsid w:val="00356457"/>
    <w:rsid w:val="004805F1"/>
    <w:rsid w:val="004D5549"/>
    <w:rsid w:val="00526791"/>
    <w:rsid w:val="005D5E2B"/>
    <w:rsid w:val="00655305"/>
    <w:rsid w:val="00681E70"/>
    <w:rsid w:val="006C74EC"/>
    <w:rsid w:val="00700B4C"/>
    <w:rsid w:val="008C370A"/>
    <w:rsid w:val="008E3786"/>
    <w:rsid w:val="0094330D"/>
    <w:rsid w:val="00944D0A"/>
    <w:rsid w:val="00A1570F"/>
    <w:rsid w:val="00A30C2E"/>
    <w:rsid w:val="00B278F1"/>
    <w:rsid w:val="00B8696F"/>
    <w:rsid w:val="00C32788"/>
    <w:rsid w:val="00C37B4B"/>
    <w:rsid w:val="00C80AFA"/>
    <w:rsid w:val="00CA6BA1"/>
    <w:rsid w:val="00CD2038"/>
    <w:rsid w:val="00D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73B66"/>
  <w15:chartTrackingRefBased/>
  <w15:docId w15:val="{BB03F2B4-DBC3-4A5D-A0AC-A348F10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F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78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8F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8F1"/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A4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7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E70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E70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70"/>
    <w:rPr>
      <w:rFonts w:ascii="Segoe UI" w:eastAsia="Times New Roman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52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privlichane-na-mladi-talan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4923-6BBD-4514-94B3-FFC6D9AE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Mechkova (A1 BG)</dc:creator>
  <cp:keywords/>
  <dc:description/>
  <cp:lastModifiedBy>Mariela Mechkova (A1 BG)</cp:lastModifiedBy>
  <cp:revision>6</cp:revision>
  <dcterms:created xsi:type="dcterms:W3CDTF">2024-07-01T08:19:00Z</dcterms:created>
  <dcterms:modified xsi:type="dcterms:W3CDTF">2024-07-01T10:17:00Z</dcterms:modified>
</cp:coreProperties>
</file>