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5FFD7" w14:textId="1468AC21" w:rsidR="00BA15B2" w:rsidRPr="00FC33B6" w:rsidRDefault="00E87EFB" w:rsidP="00787890">
      <w:pPr>
        <w:spacing w:line="240" w:lineRule="auto"/>
        <w:ind w:right="480"/>
        <w:rPr>
          <w:rFonts w:ascii="游ゴシック" w:eastAsia="游ゴシック" w:hAnsi="游ゴシック" w:cstheme="minorBidi"/>
          <w:b/>
          <w:bCs/>
          <w:color w:val="000000" w:themeColor="text1"/>
          <w:sz w:val="31"/>
          <w:szCs w:val="31"/>
          <w:lang w:val="en-US" w:eastAsia="ja-JP"/>
        </w:rPr>
      </w:pPr>
      <w:r w:rsidRPr="00FC33B6">
        <w:rPr>
          <w:rFonts w:ascii="游ゴシック" w:eastAsia="游ゴシック" w:hAnsi="游ゴシック" w:cstheme="minorBidi"/>
          <w:b/>
          <w:bCs/>
          <w:color w:val="000000" w:themeColor="text1"/>
          <w:sz w:val="31"/>
          <w:szCs w:val="31"/>
          <w:lang w:val="en-US" w:eastAsia="ja-JP"/>
        </w:rPr>
        <w:t>Neumann、エンジニア 古賀健一氏</w:t>
      </w:r>
      <w:r w:rsidR="00BA15B2" w:rsidRPr="00FC33B6">
        <w:rPr>
          <w:rFonts w:ascii="游ゴシック" w:eastAsia="游ゴシック" w:hAnsi="游ゴシック" w:cstheme="minorBidi" w:hint="eastAsia"/>
          <w:b/>
          <w:bCs/>
          <w:color w:val="000000" w:themeColor="text1"/>
          <w:sz w:val="31"/>
          <w:szCs w:val="31"/>
          <w:lang w:val="en-US" w:eastAsia="ja-JP"/>
        </w:rPr>
        <w:t>と</w:t>
      </w:r>
      <w:r w:rsidRPr="00FC33B6">
        <w:rPr>
          <w:rFonts w:ascii="游ゴシック" w:eastAsia="游ゴシック" w:hAnsi="游ゴシック" w:cstheme="minorBidi" w:hint="eastAsia"/>
          <w:b/>
          <w:bCs/>
          <w:color w:val="000000" w:themeColor="text1"/>
          <w:sz w:val="31"/>
          <w:szCs w:val="31"/>
          <w:lang w:val="en-US" w:eastAsia="ja-JP"/>
        </w:rPr>
        <w:t>サウンドデザイナー</w:t>
      </w:r>
      <w:r w:rsidRPr="00FC33B6">
        <w:rPr>
          <w:rFonts w:ascii="游ゴシック" w:eastAsia="游ゴシック" w:hAnsi="游ゴシック" w:cstheme="minorBidi"/>
          <w:b/>
          <w:bCs/>
          <w:color w:val="000000" w:themeColor="text1"/>
          <w:sz w:val="31"/>
          <w:szCs w:val="31"/>
          <w:lang w:val="en-US" w:eastAsia="ja-JP"/>
        </w:rPr>
        <w:t xml:space="preserve"> </w:t>
      </w:r>
    </w:p>
    <w:p w14:paraId="3859F728" w14:textId="467E0C06" w:rsidR="00BA15B2" w:rsidRPr="00FC33B6" w:rsidRDefault="00E87EFB" w:rsidP="00787890">
      <w:pPr>
        <w:spacing w:line="240" w:lineRule="auto"/>
        <w:ind w:right="480"/>
        <w:rPr>
          <w:rFonts w:ascii="游ゴシック" w:eastAsia="游ゴシック" w:hAnsi="游ゴシック" w:cstheme="minorBidi"/>
          <w:b/>
          <w:bCs/>
          <w:color w:val="000000" w:themeColor="text1"/>
          <w:sz w:val="31"/>
          <w:szCs w:val="31"/>
          <w:lang w:val="en-US" w:eastAsia="ja-JP"/>
        </w:rPr>
      </w:pPr>
      <w:r w:rsidRPr="00FC33B6">
        <w:rPr>
          <w:rFonts w:ascii="游ゴシック" w:eastAsia="游ゴシック" w:hAnsi="游ゴシック" w:cstheme="minorBidi" w:hint="eastAsia"/>
          <w:b/>
          <w:bCs/>
          <w:color w:val="000000" w:themeColor="text1"/>
          <w:sz w:val="31"/>
          <w:szCs w:val="31"/>
          <w:lang w:val="en-US" w:eastAsia="ja-JP"/>
        </w:rPr>
        <w:t>倉橋裕宗氏による</w:t>
      </w:r>
      <w:r w:rsidRPr="00FC33B6">
        <w:rPr>
          <w:rFonts w:ascii="游ゴシック" w:eastAsia="游ゴシック" w:hAnsi="游ゴシック" w:cstheme="minorBidi"/>
          <w:b/>
          <w:bCs/>
          <w:color w:val="000000" w:themeColor="text1"/>
          <w:sz w:val="31"/>
          <w:szCs w:val="31"/>
          <w:lang w:val="en-US" w:eastAsia="ja-JP"/>
        </w:rPr>
        <w:t>Dolby Atmosワークフローセミナー開催</w:t>
      </w:r>
    </w:p>
    <w:p w14:paraId="1EB100BB" w14:textId="755CAA16" w:rsidR="00787890" w:rsidRPr="00FC33B6" w:rsidRDefault="00787890" w:rsidP="00787890">
      <w:pPr>
        <w:spacing w:line="240" w:lineRule="auto"/>
        <w:ind w:right="480"/>
        <w:rPr>
          <w:rFonts w:ascii="游ゴシック" w:eastAsia="游ゴシック" w:hAnsi="游ゴシック" w:cstheme="minorBidi"/>
          <w:b/>
          <w:bCs/>
          <w:color w:val="000000" w:themeColor="text1"/>
          <w:sz w:val="24"/>
          <w:szCs w:val="24"/>
          <w:lang w:val="en-US" w:eastAsia="ja-JP"/>
        </w:rPr>
      </w:pPr>
      <w:r w:rsidRPr="00FC33B6">
        <w:rPr>
          <w:rFonts w:ascii="游ゴシック" w:eastAsia="游ゴシック" w:hAnsi="游ゴシック" w:cstheme="minorBidi"/>
          <w:b/>
          <w:bCs/>
          <w:color w:val="000000" w:themeColor="text1"/>
          <w:sz w:val="24"/>
          <w:szCs w:val="24"/>
          <w:lang w:val="en-US" w:eastAsia="ja-JP"/>
        </w:rPr>
        <w:t>Netflix作品の“音”づくりをプロに聞く！イマーシブオーディオの最新現場</w:t>
      </w:r>
    </w:p>
    <w:p w14:paraId="61BA1DA8" w14:textId="77151C55" w:rsidR="00A24CEF" w:rsidRPr="00FC33B6" w:rsidRDefault="00A24CEF" w:rsidP="00787890">
      <w:pPr>
        <w:spacing w:line="240" w:lineRule="auto"/>
        <w:ind w:right="480"/>
        <w:rPr>
          <w:rFonts w:ascii="游ゴシック" w:eastAsia="游ゴシック" w:hAnsi="游ゴシック" w:cstheme="minorBidi"/>
          <w:b/>
          <w:bCs/>
          <w:color w:val="000000" w:themeColor="text1"/>
          <w:sz w:val="24"/>
          <w:szCs w:val="24"/>
          <w:lang w:val="en-US" w:eastAsia="ja-JP"/>
        </w:rPr>
      </w:pPr>
    </w:p>
    <w:p w14:paraId="55BEBFBC" w14:textId="4D6EBBE2" w:rsidR="00B57251" w:rsidRPr="00FC33B6" w:rsidRDefault="701B5FFE" w:rsidP="00405F57">
      <w:pPr>
        <w:spacing w:line="240" w:lineRule="auto"/>
        <w:ind w:right="-2"/>
        <w:jc w:val="right"/>
        <w:rPr>
          <w:rFonts w:ascii="游ゴシック" w:eastAsia="游ゴシック" w:hAnsi="游ゴシック" w:cstheme="minorBidi"/>
          <w:color w:val="000000" w:themeColor="text1"/>
          <w:lang w:val="en-US" w:eastAsia="ja-JP"/>
        </w:rPr>
      </w:pPr>
      <w:r w:rsidRPr="00FC33B6">
        <w:rPr>
          <w:rFonts w:ascii="游ゴシック" w:eastAsia="游ゴシック" w:hAnsi="游ゴシック" w:cstheme="minorBidi"/>
          <w:color w:val="000000" w:themeColor="text1"/>
          <w:lang w:val="en-US" w:eastAsia="ja-JP"/>
        </w:rPr>
        <w:t>2</w:t>
      </w:r>
      <w:r w:rsidR="296CA825" w:rsidRPr="00FC33B6">
        <w:rPr>
          <w:rFonts w:ascii="游ゴシック" w:eastAsia="游ゴシック" w:hAnsi="游ゴシック" w:cstheme="minorBidi"/>
          <w:color w:val="000000" w:themeColor="text1"/>
          <w:lang w:val="en-US" w:eastAsia="ja-JP"/>
        </w:rPr>
        <w:t>025</w:t>
      </w:r>
      <w:r w:rsidRPr="00FC33B6">
        <w:rPr>
          <w:rFonts w:ascii="游ゴシック" w:eastAsia="游ゴシック" w:hAnsi="游ゴシック" w:cstheme="minorBidi"/>
          <w:color w:val="000000" w:themeColor="text1"/>
          <w:lang w:val="en-US" w:eastAsia="ja-JP"/>
        </w:rPr>
        <w:t>年</w:t>
      </w:r>
      <w:r w:rsidR="00787890" w:rsidRPr="00FC33B6">
        <w:rPr>
          <w:rFonts w:ascii="游ゴシック" w:eastAsia="游ゴシック" w:hAnsi="游ゴシック" w:cstheme="minorBidi" w:hint="eastAsia"/>
          <w:color w:val="000000" w:themeColor="text1"/>
          <w:lang w:val="en-US" w:eastAsia="ja-JP"/>
        </w:rPr>
        <w:t>9</w:t>
      </w:r>
      <w:r w:rsidRPr="00FC33B6">
        <w:rPr>
          <w:rFonts w:ascii="游ゴシック" w:eastAsia="游ゴシック" w:hAnsi="游ゴシック" w:cstheme="minorBidi"/>
          <w:color w:val="000000" w:themeColor="text1"/>
          <w:lang w:val="en-US" w:eastAsia="ja-JP"/>
        </w:rPr>
        <w:t>月</w:t>
      </w:r>
      <w:r w:rsidR="00995600" w:rsidRPr="00FC33B6">
        <w:rPr>
          <w:rFonts w:ascii="游ゴシック" w:eastAsia="游ゴシック" w:hAnsi="游ゴシック" w:cstheme="minorBidi" w:hint="eastAsia"/>
          <w:color w:val="000000" w:themeColor="text1"/>
          <w:lang w:val="en-US" w:eastAsia="ja-JP"/>
        </w:rPr>
        <w:t>4</w:t>
      </w:r>
      <w:r w:rsidRPr="00FC33B6">
        <w:rPr>
          <w:rFonts w:ascii="游ゴシック" w:eastAsia="游ゴシック" w:hAnsi="游ゴシック" w:cstheme="minorBidi"/>
          <w:color w:val="000000" w:themeColor="text1"/>
          <w:lang w:val="en-US" w:eastAsia="ja-JP"/>
        </w:rPr>
        <w:t>日</w:t>
      </w:r>
    </w:p>
    <w:p w14:paraId="7454D6BE" w14:textId="28DE83F7" w:rsidR="00B57251" w:rsidRPr="00FC33B6" w:rsidRDefault="00B57251" w:rsidP="00084A10">
      <w:pPr>
        <w:spacing w:line="240" w:lineRule="auto"/>
        <w:jc w:val="right"/>
        <w:rPr>
          <w:rFonts w:ascii="游ゴシック" w:eastAsia="游ゴシック" w:hAnsi="游ゴシック" w:cstheme="minorHAnsi"/>
          <w:bCs/>
          <w:color w:val="000000" w:themeColor="text1"/>
          <w:lang w:val="en-US" w:eastAsia="ja-JP"/>
        </w:rPr>
      </w:pPr>
      <w:r w:rsidRPr="00FC33B6">
        <w:rPr>
          <w:rFonts w:ascii="游ゴシック" w:eastAsia="游ゴシック" w:hAnsi="游ゴシック" w:cstheme="minorHAnsi" w:hint="eastAsia"/>
          <w:bCs/>
          <w:color w:val="000000" w:themeColor="text1"/>
          <w:lang w:val="en-US" w:eastAsia="ja-JP"/>
        </w:rPr>
        <w:t>ゼンハイザージャパン株式会社</w:t>
      </w:r>
    </w:p>
    <w:p w14:paraId="529757BA" w14:textId="236F106B" w:rsidR="00C83B16" w:rsidRPr="00FC33B6" w:rsidRDefault="00C83B16" w:rsidP="005B0630">
      <w:pPr>
        <w:spacing w:line="340" w:lineRule="exact"/>
        <w:rPr>
          <w:rFonts w:ascii="游ゴシック" w:eastAsia="游ゴシック" w:hAnsi="游ゴシック" w:cstheme="minorHAnsi"/>
          <w:bCs/>
          <w:noProof/>
          <w:color w:val="000000" w:themeColor="text1"/>
          <w:lang w:val="en-US" w:eastAsia="ja-JP"/>
        </w:rPr>
      </w:pPr>
    </w:p>
    <w:p w14:paraId="28E20312" w14:textId="75DBE0FF" w:rsidR="006C725B" w:rsidRPr="00FC33B6" w:rsidRDefault="00070F2B" w:rsidP="005B0630">
      <w:pPr>
        <w:spacing w:line="340" w:lineRule="exact"/>
        <w:rPr>
          <w:rFonts w:ascii="游ゴシック" w:eastAsia="游ゴシック" w:hAnsi="游ゴシック" w:cstheme="minorHAnsi"/>
          <w:bCs/>
          <w:noProof/>
          <w:color w:val="000000" w:themeColor="text1"/>
          <w:lang w:val="en-US" w:eastAsia="ja-JP"/>
        </w:rPr>
      </w:pPr>
      <w:r w:rsidRPr="00FC33B6">
        <w:rPr>
          <w:rFonts w:ascii="游ゴシック" w:eastAsia="游ゴシック" w:hAnsi="游ゴシック" w:cstheme="minorHAnsi" w:hint="eastAsia"/>
          <w:bCs/>
          <w:noProof/>
          <w:color w:val="000000" w:themeColor="text1"/>
          <w:lang w:val="en-US" w:eastAsia="ja-JP"/>
        </w:rPr>
        <w:t>ゼンハイザージャパン株式会社（代表取締役：宮脇 精一）は、</w:t>
      </w:r>
      <w:r w:rsidR="006B6218" w:rsidRPr="00FC33B6">
        <w:rPr>
          <w:rFonts w:ascii="游ゴシック" w:eastAsia="游ゴシック" w:hAnsi="游ゴシック" w:cstheme="minorHAnsi" w:hint="eastAsia"/>
          <w:bCs/>
          <w:noProof/>
          <w:color w:val="000000" w:themeColor="text1"/>
          <w:lang w:val="en-US" w:eastAsia="ja-JP"/>
        </w:rPr>
        <w:t>2025年9月24日（水）に、</w:t>
      </w:r>
      <w:r w:rsidR="00787890" w:rsidRPr="00FC33B6">
        <w:rPr>
          <w:rFonts w:ascii="游ゴシック" w:eastAsia="游ゴシック" w:hAnsi="游ゴシック" w:cstheme="minorHAnsi" w:hint="eastAsia"/>
          <w:bCs/>
          <w:noProof/>
          <w:color w:val="000000" w:themeColor="text1"/>
          <w:lang w:val="en-US" w:eastAsia="ja-JP"/>
        </w:rPr>
        <w:t>エンジニアの古賀健一氏とサウンドデザイナーの倉橋裕宗氏</w:t>
      </w:r>
      <w:r w:rsidR="00284AF9" w:rsidRPr="00FC33B6">
        <w:rPr>
          <w:rFonts w:ascii="游ゴシック" w:eastAsia="游ゴシック" w:hAnsi="游ゴシック" w:cstheme="minorHAnsi" w:hint="eastAsia"/>
          <w:bCs/>
          <w:noProof/>
          <w:color w:val="000000" w:themeColor="text1"/>
          <w:lang w:val="en-US" w:eastAsia="ja-JP"/>
        </w:rPr>
        <w:t>による</w:t>
      </w:r>
      <w:r w:rsidR="00787890" w:rsidRPr="00FC33B6">
        <w:rPr>
          <w:rFonts w:ascii="游ゴシック" w:eastAsia="游ゴシック" w:hAnsi="游ゴシック" w:cstheme="minorHAnsi" w:hint="eastAsia"/>
          <w:bCs/>
          <w:noProof/>
          <w:color w:val="000000" w:themeColor="text1"/>
          <w:lang w:val="en-US" w:eastAsia="ja-JP"/>
        </w:rPr>
        <w:t>Dolby Atmos</w:t>
      </w:r>
      <w:r w:rsidR="006B6218" w:rsidRPr="00FC33B6">
        <w:rPr>
          <w:rFonts w:ascii="游ゴシック" w:eastAsia="游ゴシック" w:hAnsi="游ゴシック" w:cstheme="minorHAnsi" w:hint="eastAsia"/>
          <w:bCs/>
          <w:noProof/>
          <w:color w:val="000000" w:themeColor="text1"/>
          <w:lang w:val="en-US" w:eastAsia="ja-JP"/>
        </w:rPr>
        <w:t>ミキシングのワークフローや音源収録に関するセミナーを、</w:t>
      </w:r>
      <w:r w:rsidR="00787890" w:rsidRPr="00FC33B6">
        <w:rPr>
          <w:rFonts w:ascii="游ゴシック" w:eastAsia="游ゴシック" w:hAnsi="游ゴシック" w:cstheme="minorHAnsi" w:hint="eastAsia"/>
          <w:bCs/>
          <w:noProof/>
          <w:color w:val="000000" w:themeColor="text1"/>
          <w:lang w:val="en-US" w:eastAsia="ja-JP"/>
        </w:rPr>
        <w:t>日本工学院専門学校 蒲田校</w:t>
      </w:r>
      <w:r w:rsidR="006B6218" w:rsidRPr="00FC33B6">
        <w:rPr>
          <w:rFonts w:ascii="游ゴシック" w:eastAsia="游ゴシック" w:hAnsi="游ゴシック" w:cstheme="minorHAnsi" w:hint="eastAsia"/>
          <w:bCs/>
          <w:noProof/>
          <w:color w:val="000000" w:themeColor="text1"/>
          <w:lang w:val="en-US" w:eastAsia="ja-JP"/>
        </w:rPr>
        <w:t>内の「Neumann イマーシブ・デモルーム」</w:t>
      </w:r>
      <w:r w:rsidR="00787890" w:rsidRPr="00FC33B6">
        <w:rPr>
          <w:rFonts w:ascii="游ゴシック" w:eastAsia="游ゴシック" w:hAnsi="游ゴシック" w:cstheme="minorHAnsi" w:hint="eastAsia"/>
          <w:bCs/>
          <w:noProof/>
          <w:color w:val="000000" w:themeColor="text1"/>
          <w:lang w:val="en-US" w:eastAsia="ja-JP"/>
        </w:rPr>
        <w:t>にて</w:t>
      </w:r>
      <w:r w:rsidR="00284AF9" w:rsidRPr="00FC33B6">
        <w:rPr>
          <w:rFonts w:ascii="游ゴシック" w:eastAsia="游ゴシック" w:hAnsi="游ゴシック" w:cstheme="minorHAnsi" w:hint="eastAsia"/>
          <w:bCs/>
          <w:noProof/>
          <w:color w:val="000000" w:themeColor="text1"/>
          <w:lang w:val="en-US" w:eastAsia="ja-JP"/>
        </w:rPr>
        <w:t>開催</w:t>
      </w:r>
      <w:r w:rsidR="00787890" w:rsidRPr="00FC33B6">
        <w:rPr>
          <w:rFonts w:ascii="游ゴシック" w:eastAsia="游ゴシック" w:hAnsi="游ゴシック" w:cstheme="minorHAnsi" w:hint="eastAsia"/>
          <w:bCs/>
          <w:noProof/>
          <w:color w:val="000000" w:themeColor="text1"/>
          <w:lang w:val="en-US" w:eastAsia="ja-JP"/>
        </w:rPr>
        <w:t>いたします。</w:t>
      </w:r>
    </w:p>
    <w:p w14:paraId="0FA59B3D" w14:textId="0F5388AE" w:rsidR="00995600" w:rsidRPr="00FC33B6" w:rsidRDefault="00995600" w:rsidP="005B0630">
      <w:pPr>
        <w:spacing w:line="340" w:lineRule="exact"/>
        <w:rPr>
          <w:rFonts w:ascii="游ゴシック" w:eastAsia="游ゴシック" w:hAnsi="游ゴシック" w:cstheme="minorHAnsi" w:hint="eastAsia"/>
          <w:bCs/>
          <w:noProof/>
          <w:color w:val="000000" w:themeColor="text1"/>
          <w:lang w:val="en-US" w:eastAsia="ja-JP"/>
        </w:rPr>
      </w:pPr>
      <w:r w:rsidRPr="00FC33B6">
        <w:rPr>
          <w:rFonts w:ascii="游ゴシック" w:eastAsia="游ゴシック" w:hAnsi="游ゴシック"/>
          <w:noProof/>
        </w:rPr>
        <w:drawing>
          <wp:anchor distT="0" distB="0" distL="114300" distR="114300" simplePos="0" relativeHeight="251658240" behindDoc="0" locked="0" layoutInCell="1" allowOverlap="1" wp14:anchorId="3824D6EC" wp14:editId="12AF405F">
            <wp:simplePos x="0" y="0"/>
            <wp:positionH relativeFrom="margin">
              <wp:align>center</wp:align>
            </wp:positionH>
            <wp:positionV relativeFrom="paragraph">
              <wp:posOffset>275191</wp:posOffset>
            </wp:positionV>
            <wp:extent cx="5762625" cy="3238500"/>
            <wp:effectExtent l="0" t="0" r="9525" b="0"/>
            <wp:wrapTopAndBottom/>
            <wp:docPr id="4641506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50634" name=""/>
                    <pic:cNvPicPr/>
                  </pic:nvPicPr>
                  <pic:blipFill>
                    <a:blip r:embed="rId11">
                      <a:extLst>
                        <a:ext uri="{28A0092B-C50C-407E-A947-70E740481C1C}">
                          <a14:useLocalDpi xmlns:a14="http://schemas.microsoft.com/office/drawing/2010/main" val="0"/>
                        </a:ext>
                      </a:extLst>
                    </a:blip>
                    <a:stretch>
                      <a:fillRect/>
                    </a:stretch>
                  </pic:blipFill>
                  <pic:spPr>
                    <a:xfrm>
                      <a:off x="0" y="0"/>
                      <a:ext cx="5762625" cy="3238500"/>
                    </a:xfrm>
                    <a:prstGeom prst="rect">
                      <a:avLst/>
                    </a:prstGeom>
                  </pic:spPr>
                </pic:pic>
              </a:graphicData>
            </a:graphic>
          </wp:anchor>
        </w:drawing>
      </w:r>
    </w:p>
    <w:p w14:paraId="63655683" w14:textId="77777777" w:rsidR="00995600" w:rsidRPr="00FC33B6" w:rsidRDefault="00995600" w:rsidP="21AC95DC">
      <w:pPr>
        <w:spacing w:line="340" w:lineRule="exact"/>
        <w:rPr>
          <w:rFonts w:ascii="游ゴシック" w:eastAsia="游ゴシック" w:hAnsi="游ゴシック" w:cstheme="minorBidi"/>
          <w:noProof/>
          <w:color w:val="000000" w:themeColor="text1"/>
          <w:lang w:val="en-US" w:eastAsia="ja-JP"/>
        </w:rPr>
      </w:pPr>
    </w:p>
    <w:p w14:paraId="5C0484A7" w14:textId="5F413399" w:rsidR="006B6218" w:rsidRPr="00FC33B6" w:rsidRDefault="7FD1C83B" w:rsidP="21AC95DC">
      <w:pPr>
        <w:spacing w:line="340" w:lineRule="exact"/>
        <w:rPr>
          <w:rFonts w:ascii="游ゴシック" w:eastAsia="游ゴシック" w:hAnsi="游ゴシック" w:cstheme="minorBidi"/>
          <w:noProof/>
          <w:color w:val="000000" w:themeColor="text1"/>
          <w:lang w:val="en-US" w:eastAsia="ja-JP"/>
        </w:rPr>
      </w:pPr>
      <w:r w:rsidRPr="00FC33B6">
        <w:rPr>
          <w:rFonts w:ascii="游ゴシック" w:eastAsia="游ゴシック" w:hAnsi="游ゴシック" w:cstheme="minorBidi"/>
          <w:noProof/>
          <w:color w:val="000000" w:themeColor="text1"/>
          <w:lang w:val="en-US" w:eastAsia="ja-JP"/>
        </w:rPr>
        <w:t>イマーシブオーディオがますます市場を拡大するなか、Netflix</w:t>
      </w:r>
      <w:r w:rsidR="727E53AF" w:rsidRPr="00FC33B6">
        <w:rPr>
          <w:rFonts w:ascii="游ゴシック" w:eastAsia="游ゴシック" w:hAnsi="游ゴシック" w:cstheme="minorBidi"/>
          <w:noProof/>
          <w:color w:val="000000" w:themeColor="text1"/>
          <w:lang w:val="en-US" w:eastAsia="ja-JP"/>
        </w:rPr>
        <w:t>をはじめ</w:t>
      </w:r>
      <w:r w:rsidRPr="00FC33B6">
        <w:rPr>
          <w:rFonts w:ascii="游ゴシック" w:eastAsia="游ゴシック" w:hAnsi="游ゴシック" w:cstheme="minorBidi"/>
          <w:noProof/>
          <w:color w:val="000000" w:themeColor="text1"/>
          <w:lang w:val="en-US" w:eastAsia="ja-JP"/>
        </w:rPr>
        <w:t>各種</w:t>
      </w:r>
      <w:r w:rsidR="727E53AF" w:rsidRPr="00FC33B6">
        <w:rPr>
          <w:rFonts w:ascii="游ゴシック" w:eastAsia="游ゴシック" w:hAnsi="游ゴシック" w:cstheme="minorBidi"/>
          <w:noProof/>
          <w:color w:val="000000" w:themeColor="text1"/>
          <w:lang w:val="en-US" w:eastAsia="ja-JP"/>
        </w:rPr>
        <w:t>動画配信</w:t>
      </w:r>
      <w:r w:rsidRPr="00FC33B6">
        <w:rPr>
          <w:rFonts w:ascii="游ゴシック" w:eastAsia="游ゴシック" w:hAnsi="游ゴシック" w:cstheme="minorBidi"/>
          <w:noProof/>
          <w:color w:val="000000" w:themeColor="text1"/>
          <w:lang w:val="en-US" w:eastAsia="ja-JP"/>
        </w:rPr>
        <w:t>プラットフォームがDolby Atmosを標準フォーマットとして採用し、映像・音楽制作の現場においても重要性が高まっています。本セミナーでは、業界トップクラスのエンジニアである古賀健一氏とサウンドデザイナーの倉橋裕宗氏を講師に迎え、Netflixシリーズ「</w:t>
      </w:r>
      <w:hyperlink r:id="rId12">
        <w:r w:rsidRPr="00FC33B6">
          <w:rPr>
            <w:rStyle w:val="aa"/>
            <w:rFonts w:ascii="游ゴシック" w:eastAsia="游ゴシック" w:hAnsi="游ゴシック" w:cstheme="minorBidi"/>
            <w:noProof/>
            <w:lang w:val="en-US" w:eastAsia="ja-JP"/>
          </w:rPr>
          <w:t>Tokyo Override</w:t>
        </w:r>
      </w:hyperlink>
      <w:r w:rsidRPr="00FC33B6">
        <w:rPr>
          <w:rFonts w:ascii="游ゴシック" w:eastAsia="游ゴシック" w:hAnsi="游ゴシック" w:cstheme="minorBidi"/>
          <w:noProof/>
          <w:color w:val="000000" w:themeColor="text1"/>
          <w:lang w:val="en-US" w:eastAsia="ja-JP"/>
        </w:rPr>
        <w:t>」の制作セッションを題材に、Dolby Atmosミキシングのワークフローや音源収録に関して徹底解説します。また、</w:t>
      </w:r>
      <w:r w:rsidR="727E53AF" w:rsidRPr="00FC33B6">
        <w:rPr>
          <w:rFonts w:ascii="游ゴシック" w:eastAsia="游ゴシック" w:hAnsi="游ゴシック" w:cstheme="minorBidi"/>
          <w:noProof/>
          <w:color w:val="000000" w:themeColor="text1"/>
          <w:lang w:val="en-US" w:eastAsia="ja-JP"/>
        </w:rPr>
        <w:t>Neumannのモニタースピーカー「KHシリーズ」</w:t>
      </w:r>
      <w:r w:rsidRPr="00FC33B6">
        <w:rPr>
          <w:rFonts w:ascii="游ゴシック" w:eastAsia="游ゴシック" w:hAnsi="游ゴシック" w:cstheme="minorBidi"/>
          <w:noProof/>
          <w:color w:val="000000" w:themeColor="text1"/>
          <w:lang w:val="en-US" w:eastAsia="ja-JP"/>
        </w:rPr>
        <w:t>を使用したモニタリング環境の実演を通じて、映画・ドラマ・音楽制作における理想的なイマーシブサウンドの構築を</w:t>
      </w:r>
      <w:r w:rsidR="727E53AF" w:rsidRPr="00FC33B6">
        <w:rPr>
          <w:rFonts w:ascii="游ゴシック" w:eastAsia="游ゴシック" w:hAnsi="游ゴシック" w:cstheme="minorBidi"/>
          <w:noProof/>
          <w:color w:val="000000" w:themeColor="text1"/>
          <w:lang w:val="en-US" w:eastAsia="ja-JP"/>
        </w:rPr>
        <w:t>体験いただけます</w:t>
      </w:r>
      <w:r w:rsidRPr="00FC33B6">
        <w:rPr>
          <w:rFonts w:ascii="游ゴシック" w:eastAsia="游ゴシック" w:hAnsi="游ゴシック" w:cstheme="minorBidi"/>
          <w:noProof/>
          <w:color w:val="000000" w:themeColor="text1"/>
          <w:lang w:val="en-US" w:eastAsia="ja-JP"/>
        </w:rPr>
        <w:t>。</w:t>
      </w:r>
    </w:p>
    <w:p w14:paraId="5141ABEA" w14:textId="43D50B2B" w:rsidR="005845A6" w:rsidRPr="00FC33B6" w:rsidRDefault="006B6218" w:rsidP="00A24CEF">
      <w:pPr>
        <w:spacing w:line="340" w:lineRule="exact"/>
        <w:rPr>
          <w:rFonts w:ascii="游ゴシック" w:eastAsia="游ゴシック" w:hAnsi="游ゴシック" w:cstheme="minorHAnsi"/>
          <w:bCs/>
          <w:noProof/>
          <w:color w:val="000000" w:themeColor="text1"/>
          <w:lang w:val="en-US" w:eastAsia="ja-JP"/>
        </w:rPr>
      </w:pPr>
      <w:r w:rsidRPr="00FC33B6">
        <w:rPr>
          <w:rFonts w:ascii="游ゴシック" w:eastAsia="游ゴシック" w:hAnsi="游ゴシック" w:cstheme="minorHAnsi" w:hint="eastAsia"/>
          <w:bCs/>
          <w:noProof/>
          <w:color w:val="000000" w:themeColor="text1"/>
          <w:lang w:val="en-US" w:eastAsia="ja-JP"/>
        </w:rPr>
        <w:t>セミナーの内容や</w:t>
      </w:r>
      <w:r w:rsidR="00284AF9" w:rsidRPr="00FC33B6">
        <w:rPr>
          <w:rFonts w:ascii="游ゴシック" w:eastAsia="游ゴシック" w:hAnsi="游ゴシック" w:cstheme="minorHAnsi" w:hint="eastAsia"/>
          <w:bCs/>
          <w:noProof/>
          <w:color w:val="000000" w:themeColor="text1"/>
          <w:lang w:val="en-US" w:eastAsia="ja-JP"/>
        </w:rPr>
        <w:t>ご登壇者のプロフィール</w:t>
      </w:r>
      <w:r w:rsidRPr="00FC33B6">
        <w:rPr>
          <w:rFonts w:ascii="游ゴシック" w:eastAsia="游ゴシック" w:hAnsi="游ゴシック" w:cstheme="minorHAnsi" w:hint="eastAsia"/>
          <w:bCs/>
          <w:noProof/>
          <w:color w:val="000000" w:themeColor="text1"/>
          <w:lang w:val="en-US" w:eastAsia="ja-JP"/>
        </w:rPr>
        <w:t>は、</w:t>
      </w:r>
      <w:hyperlink r:id="rId13" w:history="1">
        <w:r w:rsidR="00A24CEF" w:rsidRPr="00FC33B6">
          <w:rPr>
            <w:rStyle w:val="aa"/>
            <w:rFonts w:ascii="游ゴシック" w:eastAsia="游ゴシック" w:hAnsi="游ゴシック" w:cstheme="minorHAnsi" w:hint="eastAsia"/>
            <w:bCs/>
            <w:noProof/>
            <w:lang w:val="en-US" w:eastAsia="ja-JP"/>
          </w:rPr>
          <w:t>特設ページ</w:t>
        </w:r>
      </w:hyperlink>
      <w:r w:rsidR="00A24CEF" w:rsidRPr="00FC33B6">
        <w:rPr>
          <w:rFonts w:ascii="游ゴシック" w:eastAsia="游ゴシック" w:hAnsi="游ゴシック" w:cstheme="minorHAnsi" w:hint="eastAsia"/>
          <w:bCs/>
          <w:noProof/>
          <w:color w:val="000000" w:themeColor="text1"/>
          <w:lang w:val="en-US" w:eastAsia="ja-JP"/>
        </w:rPr>
        <w:t>よりご覧いただけます</w:t>
      </w:r>
      <w:r w:rsidR="00284AF9" w:rsidRPr="00FC33B6">
        <w:rPr>
          <w:rFonts w:ascii="游ゴシック" w:eastAsia="游ゴシック" w:hAnsi="游ゴシック" w:cstheme="minorHAnsi" w:hint="eastAsia"/>
          <w:bCs/>
          <w:noProof/>
          <w:color w:val="000000" w:themeColor="text1"/>
          <w:lang w:val="en-US" w:eastAsia="ja-JP"/>
        </w:rPr>
        <w:t>。</w:t>
      </w:r>
    </w:p>
    <w:p w14:paraId="60285ED9" w14:textId="04A84387" w:rsidR="00284AF9" w:rsidRPr="00FC33B6" w:rsidRDefault="00284AF9">
      <w:pPr>
        <w:spacing w:line="240" w:lineRule="auto"/>
        <w:rPr>
          <w:rFonts w:ascii="游ゴシック" w:eastAsia="游ゴシック" w:hAnsi="游ゴシック" w:cstheme="minorHAnsi"/>
          <w:bCs/>
          <w:noProof/>
          <w:color w:val="000000" w:themeColor="text1"/>
          <w:lang w:val="en-US" w:eastAsia="ja-JP"/>
        </w:rPr>
      </w:pPr>
      <w:r w:rsidRPr="00FC33B6">
        <w:rPr>
          <w:rFonts w:ascii="游ゴシック" w:eastAsia="游ゴシック" w:hAnsi="游ゴシック" w:cstheme="minorHAnsi"/>
          <w:bCs/>
          <w:noProof/>
          <w:color w:val="000000" w:themeColor="text1"/>
          <w:lang w:val="en-US" w:eastAsia="ja-JP"/>
        </w:rPr>
        <w:br w:type="page"/>
      </w:r>
    </w:p>
    <w:p w14:paraId="5D1998A7" w14:textId="2F4B45B9" w:rsidR="00A24CEF" w:rsidRPr="00FC33B6" w:rsidRDefault="00A24CEF" w:rsidP="00A24CEF">
      <w:pPr>
        <w:spacing w:line="340" w:lineRule="exact"/>
        <w:rPr>
          <w:rFonts w:ascii="游ゴシック" w:eastAsia="游ゴシック" w:hAnsi="游ゴシック"/>
          <w:b/>
          <w:lang w:val="en-US" w:eastAsia="ja-JP"/>
        </w:rPr>
      </w:pPr>
      <w:r w:rsidRPr="00FC33B6">
        <w:rPr>
          <w:rFonts w:ascii="游ゴシック" w:eastAsia="游ゴシック" w:hAnsi="游ゴシック" w:cstheme="minorHAnsi" w:hint="eastAsia"/>
          <w:b/>
          <w:color w:val="000000" w:themeColor="text1"/>
          <w:lang w:val="en-US" w:eastAsia="ja-JP"/>
        </w:rPr>
        <w:lastRenderedPageBreak/>
        <w:t>「Dolby Atmos ワークフローセミナー」</w:t>
      </w:r>
      <w:r w:rsidRPr="00FC33B6">
        <w:rPr>
          <w:rFonts w:ascii="游ゴシック" w:eastAsia="游ゴシック" w:hAnsi="游ゴシック"/>
          <w:b/>
          <w:lang w:val="en-US" w:eastAsia="ja-JP"/>
        </w:rPr>
        <w:t>開催概要</w:t>
      </w:r>
    </w:p>
    <w:p w14:paraId="582934C4" w14:textId="77777777" w:rsidR="00C0173B" w:rsidRPr="00FC33B6" w:rsidRDefault="00A24CEF" w:rsidP="00A24CEF">
      <w:pPr>
        <w:spacing w:line="340" w:lineRule="exact"/>
        <w:rPr>
          <w:rFonts w:ascii="游ゴシック" w:eastAsia="游ゴシック" w:hAnsi="游ゴシック"/>
          <w:lang w:val="en-US" w:eastAsia="ja-JP"/>
        </w:rPr>
      </w:pPr>
      <w:r w:rsidRPr="00FC33B6">
        <w:rPr>
          <w:rFonts w:ascii="游ゴシック" w:eastAsia="游ゴシック" w:hAnsi="游ゴシック" w:hint="eastAsia"/>
          <w:lang w:val="en-US" w:eastAsia="ja-JP"/>
        </w:rPr>
        <w:t>■</w:t>
      </w:r>
      <w:r w:rsidRPr="00FC33B6">
        <w:rPr>
          <w:rFonts w:ascii="游ゴシック" w:eastAsia="游ゴシック" w:hAnsi="游ゴシック"/>
          <w:lang w:val="en-US" w:eastAsia="ja-JP"/>
        </w:rPr>
        <w:t>日時</w:t>
      </w:r>
      <w:r w:rsidRPr="00FC33B6">
        <w:rPr>
          <w:rFonts w:ascii="游ゴシック" w:eastAsia="游ゴシック" w:hAnsi="游ゴシック" w:hint="eastAsia"/>
          <w:lang w:val="en-US" w:eastAsia="ja-JP"/>
        </w:rPr>
        <w:t>：</w:t>
      </w:r>
      <w:r w:rsidRPr="00FC33B6">
        <w:rPr>
          <w:rFonts w:ascii="游ゴシック" w:eastAsia="游ゴシック" w:hAnsi="游ゴシック"/>
          <w:lang w:val="en-US" w:eastAsia="ja-JP"/>
        </w:rPr>
        <w:t>2025年9月24日（水）　14:30 開場、15:00 開始 ～ 17:00 終了（予定）</w:t>
      </w:r>
    </w:p>
    <w:p w14:paraId="7FF7474B" w14:textId="194F00BE" w:rsidR="00C0173B" w:rsidRPr="00FC33B6" w:rsidRDefault="00A24CEF" w:rsidP="00A24CEF">
      <w:pPr>
        <w:spacing w:line="340" w:lineRule="exact"/>
        <w:rPr>
          <w:rFonts w:ascii="游ゴシック" w:eastAsia="游ゴシック" w:hAnsi="游ゴシック"/>
          <w:lang w:val="en-US" w:eastAsia="ja-JP"/>
        </w:rPr>
      </w:pPr>
      <w:r w:rsidRPr="00FC33B6">
        <w:rPr>
          <w:rFonts w:ascii="游ゴシック" w:eastAsia="游ゴシック" w:hAnsi="游ゴシック" w:hint="eastAsia"/>
          <w:lang w:val="en-US" w:eastAsia="ja-JP"/>
        </w:rPr>
        <w:t>■</w:t>
      </w:r>
      <w:r w:rsidR="00284AF9" w:rsidRPr="00FC33B6">
        <w:rPr>
          <w:rFonts w:ascii="游ゴシック" w:eastAsia="游ゴシック" w:hAnsi="游ゴシック" w:hint="eastAsia"/>
          <w:lang w:val="en-US" w:eastAsia="ja-JP"/>
        </w:rPr>
        <w:t>会場</w:t>
      </w:r>
      <w:r w:rsidRPr="00FC33B6">
        <w:rPr>
          <w:rFonts w:ascii="游ゴシック" w:eastAsia="游ゴシック" w:hAnsi="游ゴシック" w:hint="eastAsia"/>
          <w:lang w:val="en-US" w:eastAsia="ja-JP"/>
        </w:rPr>
        <w:t>：</w:t>
      </w:r>
      <w:r w:rsidRPr="00FC33B6">
        <w:rPr>
          <w:rFonts w:ascii="游ゴシック" w:eastAsia="游ゴシック" w:hAnsi="游ゴシック"/>
          <w:lang w:val="en-US" w:eastAsia="ja-JP"/>
        </w:rPr>
        <w:t>日本工学院専門学校 蒲田校</w:t>
      </w:r>
      <w:r w:rsidR="006B6218" w:rsidRPr="00FC33B6">
        <w:rPr>
          <w:rFonts w:ascii="游ゴシック" w:eastAsia="游ゴシック" w:hAnsi="游ゴシック" w:hint="eastAsia"/>
          <w:lang w:val="en-US" w:eastAsia="ja-JP"/>
        </w:rPr>
        <w:t>「Neumann イマーシブ・デモルーム」</w:t>
      </w:r>
    </w:p>
    <w:p w14:paraId="4AD8B861" w14:textId="418E3438" w:rsidR="005845A6" w:rsidRPr="00FC33B6" w:rsidRDefault="00A24CEF" w:rsidP="00A24CEF">
      <w:pPr>
        <w:spacing w:line="340" w:lineRule="exact"/>
        <w:rPr>
          <w:rFonts w:ascii="游ゴシック" w:eastAsia="游ゴシック" w:hAnsi="游ゴシック"/>
          <w:lang w:val="en-US" w:eastAsia="zh-CN"/>
        </w:rPr>
      </w:pPr>
      <w:r w:rsidRPr="00FC33B6">
        <w:rPr>
          <w:rFonts w:ascii="游ゴシック" w:eastAsia="游ゴシック" w:hAnsi="游ゴシック" w:hint="eastAsia"/>
          <w:lang w:val="en-US" w:eastAsia="zh-CN"/>
        </w:rPr>
        <w:t>■</w:t>
      </w:r>
      <w:r w:rsidRPr="00FC33B6">
        <w:rPr>
          <w:rFonts w:ascii="游ゴシック" w:eastAsia="游ゴシック" w:hAnsi="游ゴシック"/>
          <w:lang w:val="en-US" w:eastAsia="zh-CN"/>
        </w:rPr>
        <w:t>住所：〒144-0051 東京都大田区西蒲田5-13-25日本工学院専門学校6号館5F 音響芸術科</w:t>
      </w:r>
      <w:r w:rsidRPr="00FC33B6">
        <w:rPr>
          <w:rFonts w:ascii="游ゴシック" w:eastAsia="游ゴシック" w:hAnsi="游ゴシック"/>
          <w:lang w:val="en-US" w:eastAsia="zh-CN"/>
        </w:rPr>
        <w:br/>
      </w:r>
      <w:r w:rsidRPr="00FC33B6">
        <w:rPr>
          <w:rFonts w:ascii="游ゴシック" w:eastAsia="游ゴシック" w:hAnsi="游ゴシック" w:hint="eastAsia"/>
          <w:lang w:val="en-US" w:eastAsia="zh-CN"/>
        </w:rPr>
        <w:t>■</w:t>
      </w:r>
      <w:r w:rsidRPr="00FC33B6">
        <w:rPr>
          <w:rFonts w:ascii="游ゴシック" w:eastAsia="游ゴシック" w:hAnsi="游ゴシック"/>
          <w:lang w:val="en-US" w:eastAsia="zh-CN"/>
        </w:rPr>
        <w:t>参加費</w:t>
      </w:r>
      <w:r w:rsidRPr="00FC33B6">
        <w:rPr>
          <w:rFonts w:ascii="游ゴシック" w:eastAsia="游ゴシック" w:hAnsi="游ゴシック" w:hint="eastAsia"/>
          <w:lang w:val="en-US" w:eastAsia="zh-CN"/>
        </w:rPr>
        <w:t>：</w:t>
      </w:r>
      <w:r w:rsidRPr="00FC33B6">
        <w:rPr>
          <w:rFonts w:ascii="游ゴシック" w:eastAsia="游ゴシック" w:hAnsi="游ゴシック"/>
          <w:lang w:val="en-US" w:eastAsia="zh-CN"/>
        </w:rPr>
        <w:t>無料</w:t>
      </w:r>
    </w:p>
    <w:p w14:paraId="57F06183" w14:textId="6C77FF3A" w:rsidR="005845A6" w:rsidRPr="00FC33B6" w:rsidRDefault="005845A6" w:rsidP="00A24CEF">
      <w:pPr>
        <w:spacing w:line="340" w:lineRule="exact"/>
        <w:rPr>
          <w:rFonts w:ascii="游ゴシック" w:eastAsia="游ゴシック" w:hAnsi="游ゴシック"/>
          <w:sz w:val="18"/>
          <w:szCs w:val="18"/>
          <w:lang w:val="en-US" w:eastAsia="ja-JP"/>
        </w:rPr>
      </w:pPr>
      <w:r w:rsidRPr="00FC33B6">
        <w:rPr>
          <w:rFonts w:ascii="游ゴシック" w:eastAsia="游ゴシック" w:hAnsi="游ゴシック" w:hint="eastAsia"/>
          <w:sz w:val="18"/>
          <w:szCs w:val="18"/>
          <w:lang w:val="en-US" w:eastAsia="ja-JP"/>
        </w:rPr>
        <w:t>※事前</w:t>
      </w:r>
      <w:r w:rsidR="00092983" w:rsidRPr="00FC33B6">
        <w:rPr>
          <w:rFonts w:ascii="游ゴシック" w:eastAsia="游ゴシック" w:hAnsi="游ゴシック" w:hint="eastAsia"/>
          <w:sz w:val="18"/>
          <w:szCs w:val="18"/>
          <w:lang w:val="en-US" w:eastAsia="ja-JP"/>
        </w:rPr>
        <w:t>申込</w:t>
      </w:r>
      <w:r w:rsidRPr="00FC33B6">
        <w:rPr>
          <w:rFonts w:ascii="游ゴシック" w:eastAsia="游ゴシック" w:hAnsi="游ゴシック" w:hint="eastAsia"/>
          <w:sz w:val="18"/>
          <w:szCs w:val="18"/>
          <w:lang w:val="en-US" w:eastAsia="ja-JP"/>
        </w:rPr>
        <w:t>制</w:t>
      </w:r>
      <w:r w:rsidRPr="00FC33B6">
        <w:rPr>
          <w:rFonts w:ascii="游ゴシック" w:eastAsia="游ゴシック" w:hAnsi="游ゴシック"/>
          <w:sz w:val="18"/>
          <w:szCs w:val="18"/>
          <w:lang w:val="en-US" w:eastAsia="ja-JP"/>
        </w:rPr>
        <w:t xml:space="preserve"> </w:t>
      </w:r>
      <w:r w:rsidRPr="00FC33B6">
        <w:rPr>
          <w:rFonts w:ascii="游ゴシック" w:eastAsia="游ゴシック" w:hAnsi="游ゴシック" w:hint="eastAsia"/>
          <w:sz w:val="18"/>
          <w:szCs w:val="18"/>
          <w:lang w:val="en-US" w:eastAsia="ja-JP"/>
        </w:rPr>
        <w:t>お申し込み数が定員を上回る場合には、厳正なる抽選のうえ、ご参加の可否を</w:t>
      </w:r>
      <w:r w:rsidR="009E5AA9" w:rsidRPr="00FC33B6">
        <w:rPr>
          <w:rFonts w:ascii="游ゴシック" w:eastAsia="游ゴシック" w:hAnsi="游ゴシック" w:hint="eastAsia"/>
          <w:sz w:val="18"/>
          <w:szCs w:val="18"/>
          <w:lang w:val="en-US" w:eastAsia="ja-JP"/>
        </w:rPr>
        <w:t>ご連絡いたします</w:t>
      </w:r>
    </w:p>
    <w:p w14:paraId="0F8680EF" w14:textId="77777777" w:rsidR="005845A6" w:rsidRPr="00FC33B6" w:rsidRDefault="005845A6" w:rsidP="00A24CEF">
      <w:pPr>
        <w:spacing w:line="340" w:lineRule="exact"/>
        <w:rPr>
          <w:rFonts w:ascii="游ゴシック" w:eastAsia="游ゴシック" w:hAnsi="游ゴシック"/>
          <w:lang w:val="en-US" w:eastAsia="ja-JP"/>
        </w:rPr>
      </w:pPr>
      <w:bookmarkStart w:id="0" w:name="_Hlk207615416"/>
    </w:p>
    <w:p w14:paraId="5989B50C" w14:textId="2CC5D73C" w:rsidR="005845A6" w:rsidRPr="00FC33B6" w:rsidRDefault="005845A6" w:rsidP="00A24CEF">
      <w:pPr>
        <w:spacing w:line="340" w:lineRule="exact"/>
        <w:rPr>
          <w:rFonts w:ascii="游ゴシック" w:eastAsia="游ゴシック" w:hAnsi="游ゴシック"/>
          <w:b/>
          <w:lang w:val="en-US" w:eastAsia="ja-JP"/>
        </w:rPr>
      </w:pPr>
      <w:r w:rsidRPr="00FC33B6">
        <w:rPr>
          <w:rFonts w:ascii="游ゴシック" w:eastAsia="游ゴシック" w:hAnsi="游ゴシック" w:cstheme="minorHAnsi" w:hint="eastAsia"/>
          <w:b/>
          <w:color w:val="000000" w:themeColor="text1"/>
          <w:lang w:val="en-US" w:eastAsia="ja-JP"/>
        </w:rPr>
        <w:t>「Dolby Atmos ワークフローセミナー」</w:t>
      </w:r>
      <w:r w:rsidRPr="00FC33B6">
        <w:rPr>
          <w:rFonts w:ascii="游ゴシック" w:eastAsia="游ゴシック" w:hAnsi="游ゴシック" w:hint="eastAsia"/>
          <w:b/>
          <w:lang w:val="en-US" w:eastAsia="ja-JP"/>
        </w:rPr>
        <w:t>の詳細、参加</w:t>
      </w:r>
      <w:r w:rsidR="00092983" w:rsidRPr="00FC33B6">
        <w:rPr>
          <w:rFonts w:ascii="游ゴシック" w:eastAsia="游ゴシック" w:hAnsi="游ゴシック" w:hint="eastAsia"/>
          <w:b/>
          <w:lang w:val="en-US" w:eastAsia="ja-JP"/>
        </w:rPr>
        <w:t>申込</w:t>
      </w:r>
      <w:r w:rsidRPr="00FC33B6">
        <w:rPr>
          <w:rFonts w:ascii="游ゴシック" w:eastAsia="游ゴシック" w:hAnsi="游ゴシック" w:hint="eastAsia"/>
          <w:b/>
          <w:lang w:val="en-US" w:eastAsia="ja-JP"/>
        </w:rPr>
        <w:t>フォームはこちら</w:t>
      </w:r>
    </w:p>
    <w:p w14:paraId="6A65A66A" w14:textId="7AC726DD" w:rsidR="005845A6" w:rsidRPr="00FC33B6" w:rsidRDefault="005845A6" w:rsidP="00A24CEF">
      <w:pPr>
        <w:spacing w:line="340" w:lineRule="exact"/>
        <w:rPr>
          <w:rFonts w:ascii="游ゴシック" w:eastAsia="游ゴシック" w:hAnsi="游ゴシック"/>
          <w:lang w:val="en-US" w:eastAsia="ja-JP"/>
        </w:rPr>
      </w:pPr>
      <w:hyperlink r:id="rId14" w:history="1">
        <w:r w:rsidRPr="00FC33B6">
          <w:rPr>
            <w:rStyle w:val="aa"/>
            <w:rFonts w:ascii="游ゴシック" w:eastAsia="游ゴシック" w:hAnsi="游ゴシック"/>
            <w:b/>
            <w:sz w:val="18"/>
            <w:szCs w:val="18"/>
            <w:lang w:val="en-US" w:eastAsia="ja-JP"/>
          </w:rPr>
          <w:t>https://mautic.sennheiser.com/2025-09-neumann-apac-japan-immersive-seminar-jp-invitation</w:t>
        </w:r>
        <w:bookmarkEnd w:id="0"/>
      </w:hyperlink>
    </w:p>
    <w:p w14:paraId="2D32B5E1" w14:textId="77777777" w:rsidR="008344B2" w:rsidRPr="00FC33B6" w:rsidRDefault="008344B2" w:rsidP="005B0630">
      <w:pPr>
        <w:spacing w:line="340" w:lineRule="exact"/>
        <w:rPr>
          <w:rFonts w:ascii="游ゴシック" w:eastAsia="游ゴシック" w:hAnsi="游ゴシック"/>
          <w:lang w:val="en-US" w:eastAsia="ja-JP"/>
        </w:rPr>
      </w:pPr>
    </w:p>
    <w:p w14:paraId="3A1A0C44" w14:textId="77777777" w:rsidR="008A2719" w:rsidRPr="00FC33B6" w:rsidRDefault="008A2719" w:rsidP="008A2719">
      <w:pPr>
        <w:spacing w:line="240" w:lineRule="auto"/>
        <w:rPr>
          <w:rFonts w:ascii="游ゴシック" w:eastAsia="游ゴシック" w:hAnsi="游ゴシック" w:cstheme="minorHAnsi"/>
          <w:b/>
          <w:color w:val="000000" w:themeColor="text1"/>
          <w:lang w:val="en-US" w:eastAsia="ja-JP"/>
        </w:rPr>
      </w:pPr>
      <w:r w:rsidRPr="00FC33B6">
        <w:rPr>
          <w:rFonts w:ascii="游ゴシック" w:eastAsia="游ゴシック" w:hAnsi="游ゴシック" w:cstheme="minorHAnsi" w:hint="eastAsia"/>
          <w:b/>
          <w:color w:val="000000" w:themeColor="text1"/>
          <w:lang w:val="en-US" w:eastAsia="ja-JP"/>
        </w:rPr>
        <w:t>Neumannについて</w:t>
      </w:r>
    </w:p>
    <w:p w14:paraId="7C57C95F" w14:textId="10B21AD9" w:rsidR="008A2719" w:rsidRPr="00FC33B6" w:rsidRDefault="008A2719" w:rsidP="008A2719">
      <w:pPr>
        <w:spacing w:line="240" w:lineRule="auto"/>
        <w:rPr>
          <w:rStyle w:val="aa"/>
          <w:rFonts w:ascii="游ゴシック" w:eastAsia="游ゴシック" w:hAnsi="游ゴシック" w:cstheme="minorBidi"/>
          <w:color w:val="000000" w:themeColor="text1"/>
          <w:u w:val="none"/>
          <w:lang w:val="en-US" w:eastAsia="ja-JP"/>
        </w:rPr>
      </w:pPr>
      <w:r w:rsidRPr="00FC33B6">
        <w:rPr>
          <w:rFonts w:ascii="游ゴシック" w:eastAsia="游ゴシック" w:hAnsi="游ゴシック" w:cstheme="minorBidi"/>
          <w:color w:val="000000" w:themeColor="text1"/>
          <w:lang w:val="en-US" w:eastAsia="ja-JP"/>
        </w:rPr>
        <w:t>「</w:t>
      </w:r>
      <w:proofErr w:type="spellStart"/>
      <w:r w:rsidRPr="00FC33B6">
        <w:rPr>
          <w:rFonts w:ascii="游ゴシック" w:eastAsia="游ゴシック" w:hAnsi="游ゴシック" w:cstheme="minorBidi"/>
          <w:color w:val="000000" w:themeColor="text1"/>
          <w:lang w:val="en-US" w:eastAsia="ja-JP"/>
        </w:rPr>
        <w:t>Neumann.Berlin</w:t>
      </w:r>
      <w:proofErr w:type="spellEnd"/>
      <w:r w:rsidRPr="00FC33B6">
        <w:rPr>
          <w:rFonts w:ascii="游ゴシック" w:eastAsia="游ゴシック" w:hAnsi="游ゴシック" w:cstheme="minorBidi"/>
          <w:color w:val="000000" w:themeColor="text1"/>
          <w:lang w:val="en-US" w:eastAsia="ja-JP"/>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sidRPr="00FC33B6">
        <w:rPr>
          <w:rFonts w:ascii="游ゴシック" w:eastAsia="游ゴシック" w:hAnsi="游ゴシック" w:cstheme="minorBidi"/>
          <w:color w:val="000000" w:themeColor="text1"/>
          <w:lang w:val="en-US" w:eastAsia="ja-JP"/>
        </w:rPr>
        <w:t>Neumann.Berlin</w:t>
      </w:r>
      <w:proofErr w:type="spellEnd"/>
      <w:r w:rsidRPr="00FC33B6">
        <w:rPr>
          <w:rFonts w:ascii="游ゴシック" w:eastAsia="游ゴシック" w:hAnsi="游ゴシック" w:cstheme="minorBidi"/>
          <w:color w:val="000000" w:themeColor="text1"/>
          <w:lang w:val="en-US" w:eastAsia="ja-JP"/>
        </w:rPr>
        <w:t>は数々の技術的イノベーションを起こし、いくつもの国際的な賞を授与されてきました。専門は電気音響変換機の開発ですが、2010年よりテレビやラジオ放送、レコーディング、オーディオ制作といった市場向けのスタジオモニター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4ED54D1A" w14:textId="77777777" w:rsidR="008A2719" w:rsidRPr="00FC33B6" w:rsidRDefault="008A2719" w:rsidP="008A2719">
      <w:pPr>
        <w:pStyle w:val="About"/>
        <w:rPr>
          <w:rStyle w:val="aa"/>
          <w:rFonts w:ascii="游ゴシック" w:eastAsia="游ゴシック" w:hAnsi="游ゴシック"/>
          <w:color w:val="000000" w:themeColor="text1"/>
          <w:lang w:eastAsia="ja-JP"/>
        </w:rPr>
      </w:pPr>
    </w:p>
    <w:p w14:paraId="67FBC791" w14:textId="77777777" w:rsidR="008A2719" w:rsidRPr="00FC33B6" w:rsidRDefault="008A2719" w:rsidP="008A2719">
      <w:pPr>
        <w:spacing w:line="240" w:lineRule="auto"/>
        <w:textAlignment w:val="baseline"/>
        <w:rPr>
          <w:rFonts w:ascii="游ゴシック" w:eastAsia="游ゴシック" w:hAnsi="游ゴシック" w:cs="ＭＳ Ｐゴシック"/>
          <w:szCs w:val="18"/>
          <w:lang w:val="en-US" w:eastAsia="ja-JP"/>
        </w:rPr>
      </w:pPr>
      <w:r w:rsidRPr="00FC33B6">
        <w:rPr>
          <w:rFonts w:ascii="游ゴシック" w:eastAsia="游ゴシック" w:hAnsi="游ゴシック" w:cs="ＭＳ Ｐゴシック" w:hint="eastAsia"/>
          <w:b/>
          <w:bCs/>
          <w:color w:val="000000"/>
          <w:szCs w:val="18"/>
          <w:lang w:val="en-US" w:eastAsia="ja-JP"/>
        </w:rPr>
        <w:t>報道関係者からのお問い合わせ</w:t>
      </w:r>
    </w:p>
    <w:p w14:paraId="4123FFCF" w14:textId="77777777" w:rsidR="008A2719" w:rsidRPr="00FC33B6" w:rsidRDefault="008A2719" w:rsidP="008A2719">
      <w:pPr>
        <w:spacing w:line="240" w:lineRule="auto"/>
        <w:textAlignment w:val="baseline"/>
        <w:rPr>
          <w:rFonts w:ascii="游ゴシック" w:eastAsia="游ゴシック" w:hAnsi="游ゴシック" w:cstheme="majorBidi"/>
          <w:color w:val="000000" w:themeColor="text1"/>
          <w:lang w:val="en-US" w:eastAsia="ja-JP"/>
        </w:rPr>
      </w:pPr>
      <w:r w:rsidRPr="00FC33B6">
        <w:rPr>
          <w:rFonts w:ascii="游ゴシック" w:eastAsia="游ゴシック" w:hAnsi="游ゴシック" w:cstheme="majorBidi" w:hint="eastAsia"/>
          <w:color w:val="000000" w:themeColor="text1"/>
          <w:lang w:val="en-US" w:eastAsia="ja-JP"/>
        </w:rPr>
        <w:t>ゼンハイザージャパン株式会社　広報担当</w:t>
      </w:r>
    </w:p>
    <w:p w14:paraId="1D1984E3" w14:textId="77777777" w:rsidR="008A2719" w:rsidRPr="00FC33B6" w:rsidRDefault="008A2719" w:rsidP="008A2719">
      <w:pPr>
        <w:spacing w:line="240" w:lineRule="auto"/>
        <w:textAlignment w:val="baseline"/>
        <w:rPr>
          <w:rFonts w:ascii="游ゴシック" w:eastAsia="游ゴシック" w:hAnsi="游ゴシック" w:cstheme="majorBidi"/>
          <w:color w:val="000000" w:themeColor="text1"/>
          <w:lang w:val="en-US" w:eastAsia="ja-JP"/>
        </w:rPr>
      </w:pPr>
      <w:r w:rsidRPr="00FC33B6">
        <w:rPr>
          <w:rFonts w:ascii="游ゴシック" w:eastAsia="游ゴシック" w:hAnsi="游ゴシック" w:cstheme="majorBidi" w:hint="eastAsia"/>
          <w:color w:val="000000" w:themeColor="text1"/>
          <w:lang w:val="en-US" w:eastAsia="ja-JP"/>
        </w:rPr>
        <w:t>株式会社ブレインズ・カンパニー</w:t>
      </w:r>
    </w:p>
    <w:p w14:paraId="770BC663" w14:textId="466AC945" w:rsidR="008A2719" w:rsidRPr="00FC33B6" w:rsidRDefault="008A2719" w:rsidP="008A2719">
      <w:pPr>
        <w:spacing w:line="240" w:lineRule="auto"/>
        <w:textAlignment w:val="baseline"/>
        <w:rPr>
          <w:rFonts w:ascii="游ゴシック" w:eastAsia="游ゴシック" w:hAnsi="游ゴシック" w:cstheme="majorBidi"/>
          <w:color w:val="000000" w:themeColor="text1"/>
          <w:lang w:val="en-US" w:eastAsia="ja-JP"/>
        </w:rPr>
      </w:pPr>
      <w:r w:rsidRPr="00FC33B6">
        <w:rPr>
          <w:rFonts w:ascii="游ゴシック" w:eastAsia="游ゴシック" w:hAnsi="游ゴシック" w:cstheme="majorBidi" w:hint="eastAsia"/>
          <w:color w:val="000000" w:themeColor="text1"/>
          <w:lang w:val="en-US" w:eastAsia="ja-JP"/>
        </w:rPr>
        <w:t>担当：中村・西田・田村</w:t>
      </w:r>
      <w:r w:rsidR="00284AF9" w:rsidRPr="00FC33B6">
        <w:rPr>
          <w:rFonts w:ascii="游ゴシック" w:eastAsia="游ゴシック" w:hAnsi="游ゴシック" w:cstheme="majorBidi" w:hint="eastAsia"/>
          <w:color w:val="000000" w:themeColor="text1"/>
          <w:lang w:val="en-US" w:eastAsia="ja-JP"/>
        </w:rPr>
        <w:t>・中島</w:t>
      </w:r>
    </w:p>
    <w:p w14:paraId="01ED2A8F" w14:textId="09B82400" w:rsidR="000C436C" w:rsidRPr="00FC33B6" w:rsidRDefault="008A2719" w:rsidP="00405F57">
      <w:pPr>
        <w:spacing w:line="240" w:lineRule="auto"/>
        <w:textAlignment w:val="baseline"/>
        <w:rPr>
          <w:rFonts w:ascii="游ゴシック" w:eastAsia="游ゴシック" w:hAnsi="游ゴシック"/>
          <w:lang w:eastAsia="ja-JP"/>
        </w:rPr>
      </w:pPr>
      <w:r w:rsidRPr="00FC33B6">
        <w:rPr>
          <w:rFonts w:ascii="游ゴシック" w:eastAsia="游ゴシック" w:hAnsi="游ゴシック" w:cstheme="majorBidi" w:hint="eastAsia"/>
          <w:color w:val="000000" w:themeColor="text1"/>
          <w:lang w:eastAsia="ja-JP"/>
        </w:rPr>
        <w:t>TEL：03-4580-9156 / MAIL：sennheiser@pjbc.co.jp</w:t>
      </w:r>
    </w:p>
    <w:sectPr w:rsidR="000C436C" w:rsidRPr="00FC33B6" w:rsidSect="00C83B16">
      <w:headerReference w:type="default" r:id="rId15"/>
      <w:footerReference w:type="even" r:id="rId16"/>
      <w:headerReference w:type="first" r:id="rId17"/>
      <w:footerReference w:type="first" r:id="rId18"/>
      <w:pgSz w:w="11906" w:h="16838" w:code="9"/>
      <w:pgMar w:top="1985" w:right="1418" w:bottom="794" w:left="1418" w:header="629"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4D9EC" w14:textId="77777777" w:rsidR="00B834EE" w:rsidRDefault="00B834EE">
      <w:pPr>
        <w:spacing w:line="240" w:lineRule="auto"/>
      </w:pPr>
      <w:r>
        <w:separator/>
      </w:r>
    </w:p>
  </w:endnote>
  <w:endnote w:type="continuationSeparator" w:id="0">
    <w:p w14:paraId="744A87E5" w14:textId="77777777" w:rsidR="00B834EE" w:rsidRDefault="00B834EE">
      <w:pPr>
        <w:spacing w:line="240" w:lineRule="auto"/>
      </w:pPr>
      <w:r>
        <w:continuationSeparator/>
      </w:r>
    </w:p>
  </w:endnote>
  <w:endnote w:type="continuationNotice" w:id="1">
    <w:p w14:paraId="0FAF32CA" w14:textId="77777777" w:rsidR="00B834EE" w:rsidRDefault="00B834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9400D513-6635-4DDF-BFB3-1C0D2200508D}"/>
    <w:embedBold r:id="rId2" w:fontKey="{1899E472-B906-48E0-9A33-D7286F55DC4E}"/>
  </w:font>
  <w:font w:name="游ゴシック">
    <w:altName w:val="Yu Gothic"/>
    <w:panose1 w:val="020B0400000000000000"/>
    <w:charset w:val="80"/>
    <w:family w:val="modern"/>
    <w:pitch w:val="variable"/>
    <w:sig w:usb0="E00002FF" w:usb1="2AC7FDFF" w:usb2="00000016" w:usb3="00000000" w:csb0="0002009F" w:csb1="00000000"/>
    <w:embedRegular r:id="rId3" w:subsetted="1" w:fontKey="{49E7B359-5460-4376-9296-C3405EB206F8}"/>
    <w:embedBold r:id="rId4" w:subsetted="1" w:fontKey="{98FFF070-5AC8-4E3A-AE2C-EC84ED52D7AA}"/>
  </w:font>
  <w:font w:name="Noto Sans JP">
    <w:altName w:val="Yu Gothic"/>
    <w:panose1 w:val="020B0200000000000000"/>
    <w:charset w:val="80"/>
    <w:family w:val="modern"/>
    <w:pitch w:val="variable"/>
    <w:sig w:usb0="20000287" w:usb1="2ADF3C10" w:usb2="00000016" w:usb3="00000000" w:csb0="00060107" w:csb1="00000000"/>
  </w:font>
  <w:font w:name="Segoe UI">
    <w:panose1 w:val="020B0502040204020203"/>
    <w:charset w:val="00"/>
    <w:family w:val="swiss"/>
    <w:pitch w:val="variable"/>
    <w:sig w:usb0="E4002EFF" w:usb1="C000E47F" w:usb2="00000009" w:usb3="00000000" w:csb0="000001FF" w:csb1="00000000"/>
    <w:embedRegular r:id="rId5" w:fontKey="{890ECDEF-E319-4805-94B0-190ACF853F50}"/>
  </w:font>
  <w:font w:name="Avenir Next Condensed Regular">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6" w:fontKey="{2EEBC00B-0E25-41AE-BF3D-1E48CA8B22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422F3" w14:textId="3F4FA09D" w:rsidR="00741286" w:rsidRDefault="00741286">
    <w:pPr>
      <w:pStyle w:val="a5"/>
    </w:pPr>
    <w:r>
      <w:rPr>
        <w:noProof/>
      </w:rPr>
      <mc:AlternateContent>
        <mc:Choice Requires="wps">
          <w:drawing>
            <wp:anchor distT="0" distB="0" distL="0" distR="0" simplePos="0" relativeHeight="251660289" behindDoc="0" locked="0" layoutInCell="1" allowOverlap="1" wp14:anchorId="6CD18614" wp14:editId="1FE0FA78">
              <wp:simplePos x="635" y="635"/>
              <wp:positionH relativeFrom="page">
                <wp:align>center</wp:align>
              </wp:positionH>
              <wp:positionV relativeFrom="page">
                <wp:align>bottom</wp:align>
              </wp:positionV>
              <wp:extent cx="504825" cy="476250"/>
              <wp:effectExtent l="0" t="0" r="9525" b="0"/>
              <wp:wrapNone/>
              <wp:docPr id="1996361774" name="テキスト ボックス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476250"/>
                      </a:xfrm>
                      <a:prstGeom prst="rect">
                        <a:avLst/>
                      </a:prstGeom>
                      <a:noFill/>
                      <a:ln>
                        <a:noFill/>
                      </a:ln>
                    </wps:spPr>
                    <wps:txbx>
                      <w:txbxContent>
                        <w:p w14:paraId="37F47AC1" w14:textId="3916199A" w:rsidR="00741286" w:rsidRPr="00741286" w:rsidRDefault="00741286" w:rsidP="00741286">
                          <w:pPr>
                            <w:rPr>
                              <w:rFonts w:eastAsia="Sennheiser Office" w:cs="Sennheiser Office"/>
                              <w:noProof/>
                              <w:color w:val="037CC2"/>
                              <w:sz w:val="22"/>
                              <w:szCs w:val="22"/>
                            </w:rPr>
                          </w:pPr>
                          <w:r w:rsidRPr="00741286">
                            <w:rPr>
                              <w:rFonts w:eastAsia="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D18614" id="_x0000_t202" coordsize="21600,21600" o:spt="202" path="m,l,21600r21600,l21600,xe">
              <v:stroke joinstyle="miter"/>
              <v:path gradientshapeok="t" o:connecttype="rect"/>
            </v:shapetype>
            <v:shape id="テキスト ボックス 2" o:spid="_x0000_s1026" type="#_x0000_t202" alt="Internal" style="position:absolute;margin-left:0;margin-top:0;width:39.75pt;height:37.5pt;z-index:251660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" filled="f" stroked="f">
              <v:textbox style="mso-fit-shape-to-text:t" inset="0,0,0,15pt">
                <w:txbxContent>
                  <w:p w14:paraId="37F47AC1" w14:textId="3916199A" w:rsidR="00741286" w:rsidRPr="00741286" w:rsidRDefault="00741286" w:rsidP="00741286">
                    <w:pPr>
                      <w:rPr>
                        <w:rFonts w:eastAsia="Sennheiser Office" w:cs="Sennheiser Office"/>
                        <w:noProof/>
                        <w:color w:val="037CC2"/>
                        <w:sz w:val="22"/>
                        <w:szCs w:val="22"/>
                      </w:rPr>
                    </w:pPr>
                    <w:r w:rsidRPr="00741286">
                      <w:rPr>
                        <w:rFonts w:eastAsia="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073FB" w14:textId="7948D10D" w:rsidR="00741286" w:rsidRDefault="00741286">
    <w:pPr>
      <w:pStyle w:val="a5"/>
    </w:pPr>
    <w:r>
      <w:rPr>
        <w:noProof/>
      </w:rPr>
      <mc:AlternateContent>
        <mc:Choice Requires="wps">
          <w:drawing>
            <wp:anchor distT="0" distB="0" distL="0" distR="0" simplePos="0" relativeHeight="251659265" behindDoc="0" locked="0" layoutInCell="1" allowOverlap="1" wp14:anchorId="7988C579" wp14:editId="012CCC21">
              <wp:simplePos x="635" y="635"/>
              <wp:positionH relativeFrom="page">
                <wp:align>center</wp:align>
              </wp:positionH>
              <wp:positionV relativeFrom="page">
                <wp:align>bottom</wp:align>
              </wp:positionV>
              <wp:extent cx="504825" cy="476250"/>
              <wp:effectExtent l="0" t="0" r="9525" b="0"/>
              <wp:wrapNone/>
              <wp:docPr id="193920866" name="テキスト ボックス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476250"/>
                      </a:xfrm>
                      <a:prstGeom prst="rect">
                        <a:avLst/>
                      </a:prstGeom>
                      <a:noFill/>
                      <a:ln>
                        <a:noFill/>
                      </a:ln>
                    </wps:spPr>
                    <wps:txbx>
                      <w:txbxContent>
                        <w:p w14:paraId="2176DF4F" w14:textId="68618B60" w:rsidR="00741286" w:rsidRPr="00741286" w:rsidRDefault="00741286" w:rsidP="00741286">
                          <w:pPr>
                            <w:rPr>
                              <w:rFonts w:eastAsia="Sennheiser Office" w:cs="Sennheiser Office"/>
                              <w:noProof/>
                              <w:color w:val="037CC2"/>
                              <w:sz w:val="22"/>
                              <w:szCs w:val="22"/>
                            </w:rPr>
                          </w:pPr>
                          <w:r w:rsidRPr="00741286">
                            <w:rPr>
                              <w:rFonts w:eastAsia="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8C579" id="_x0000_t202" coordsize="21600,21600" o:spt="202" path="m,l,21600r21600,l21600,xe">
              <v:stroke joinstyle="miter"/>
              <v:path gradientshapeok="t" o:connecttype="rect"/>
            </v:shapetype>
            <v:shape id="テキスト ボックス 1" o:spid="_x0000_s1027" type="#_x0000_t202" alt="Internal" style="position:absolute;margin-left:0;margin-top:0;width:39.75pt;height:37.5pt;z-index:251659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" filled="f" stroked="f">
              <v:textbox style="mso-fit-shape-to-text:t" inset="0,0,0,15pt">
                <w:txbxContent>
                  <w:p w14:paraId="2176DF4F" w14:textId="68618B60" w:rsidR="00741286" w:rsidRPr="00741286" w:rsidRDefault="00741286" w:rsidP="00741286">
                    <w:pPr>
                      <w:rPr>
                        <w:rFonts w:eastAsia="Sennheiser Office" w:cs="Sennheiser Office"/>
                        <w:noProof/>
                        <w:color w:val="037CC2"/>
                        <w:sz w:val="22"/>
                        <w:szCs w:val="22"/>
                      </w:rPr>
                    </w:pPr>
                    <w:r w:rsidRPr="00741286">
                      <w:rPr>
                        <w:rFonts w:eastAsia="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69F8E" w14:textId="77777777" w:rsidR="00B834EE" w:rsidRDefault="00B834EE">
      <w:pPr>
        <w:spacing w:line="240" w:lineRule="auto"/>
      </w:pPr>
      <w:r>
        <w:separator/>
      </w:r>
    </w:p>
  </w:footnote>
  <w:footnote w:type="continuationSeparator" w:id="0">
    <w:p w14:paraId="241D1429" w14:textId="77777777" w:rsidR="00B834EE" w:rsidRDefault="00B834EE">
      <w:pPr>
        <w:spacing w:line="240" w:lineRule="auto"/>
      </w:pPr>
      <w:r>
        <w:continuationSeparator/>
      </w:r>
    </w:p>
  </w:footnote>
  <w:footnote w:type="continuationNotice" w:id="1">
    <w:p w14:paraId="7C1214E1" w14:textId="77777777" w:rsidR="00B834EE" w:rsidRDefault="00B834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6A3C" w14:textId="793E430D" w:rsidR="00C83B16" w:rsidRDefault="00C83B16" w:rsidP="00C83B16">
    <w:pPr>
      <w:pStyle w:val="a3"/>
      <w:ind w:left="5664" w:right="-911" w:firstLine="708"/>
      <w:jc w:val="center"/>
      <w:rPr>
        <w:rFonts w:asciiTheme="minorHAnsi" w:hAnsiTheme="minorHAnsi" w:cstheme="minorHAnsi"/>
      </w:rPr>
    </w:pPr>
    <w:r w:rsidRPr="00C83B16">
      <w:rPr>
        <w:rFonts w:asciiTheme="minorHAnsi" w:hAnsiTheme="minorHAnsi" w:cstheme="minorHAnsi"/>
      </w:rPr>
      <w:t>PRESS RELEASE</w:t>
    </w:r>
  </w:p>
  <w:p w14:paraId="4FD6E951" w14:textId="381B8944" w:rsidR="009360A4" w:rsidRDefault="002F1A0F" w:rsidP="00C83B16">
    <w:pPr>
      <w:pStyle w:val="a3"/>
      <w:ind w:left="8496" w:right="-959" w:firstLineChars="100" w:firstLine="150"/>
      <w:jc w:val="left"/>
      <w:rPr>
        <w:rFonts w:asciiTheme="minorHAnsi" w:hAnsiTheme="minorHAnsi" w:cstheme="minorHAnsi"/>
      </w:rPr>
    </w:pPr>
    <w:r>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5EAD624B" wp14:editId="3CA0BF2C">
          <wp:simplePos x="0" y="0"/>
          <wp:positionH relativeFrom="page">
            <wp:posOffset>900430</wp:posOffset>
          </wp:positionH>
          <wp:positionV relativeFrom="page">
            <wp:posOffset>398780</wp:posOffset>
          </wp:positionV>
          <wp:extent cx="3153600" cy="694800"/>
          <wp:effectExtent l="0" t="0" r="0" b="0"/>
          <wp:wrapNone/>
          <wp:docPr id="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sidR="0059421E">
      <w:rPr>
        <w:rFonts w:asciiTheme="minorHAnsi" w:hAnsiTheme="minorHAnsi" w:cstheme="minorHAnsi"/>
        <w:noProof/>
      </w:rPr>
      <w:t>1</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sidR="0059421E">
      <w:rPr>
        <w:rFonts w:asciiTheme="minorHAnsi" w:hAnsiTheme="minorHAnsi" w:cstheme="minorHAnsi"/>
        <w:noProof/>
      </w:rPr>
      <w:t>2</w:t>
    </w:r>
    <w:r>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46158" w14:textId="77777777" w:rsidR="00C83B16" w:rsidRDefault="00416793" w:rsidP="00C83B16">
    <w:pPr>
      <w:pStyle w:val="a3"/>
      <w:wordWrap w:val="0"/>
      <w:ind w:left="4248" w:right="-263" w:firstLine="708"/>
      <w:rPr>
        <w:rFonts w:asciiTheme="minorHAnsi" w:hAnsiTheme="minorHAnsi" w:cstheme="minorHAnsi"/>
        <w:color w:val="414141" w:themeColor="accent2"/>
        <w:lang w:val="en-US" w:eastAsia="ja-JP"/>
      </w:rPr>
    </w:pPr>
    <w:r>
      <w:rPr>
        <w:rFonts w:asciiTheme="minorHAnsi" w:hAnsiTheme="minorHAnsi" w:cstheme="minorHAnsi" w:hint="eastAsia"/>
        <w:color w:val="414141" w:themeColor="accent2"/>
        <w:lang w:val="en-US" w:eastAsia="ja-JP"/>
      </w:rPr>
      <w:t>Press</w:t>
    </w:r>
    <w:r>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7DD2D259" wp14:editId="1BDC9898">
          <wp:simplePos x="0" y="0"/>
          <wp:positionH relativeFrom="page">
            <wp:posOffset>900430</wp:posOffset>
          </wp:positionH>
          <wp:positionV relativeFrom="page">
            <wp:posOffset>398780</wp:posOffset>
          </wp:positionV>
          <wp:extent cx="3153600" cy="694800"/>
          <wp:effectExtent l="0" t="0" r="0" b="0"/>
          <wp:wrapNone/>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lang w:val="en-US" w:eastAsia="ja-JP"/>
      </w:rPr>
      <w:t xml:space="preserve"> release</w:t>
    </w:r>
  </w:p>
  <w:p w14:paraId="50EFCC43" w14:textId="5F7F2396" w:rsidR="009360A4" w:rsidRPr="00C83B16" w:rsidRDefault="002F1A0F" w:rsidP="00C83B16">
    <w:pPr>
      <w:pStyle w:val="a3"/>
      <w:wordWrap w:val="0"/>
      <w:ind w:left="4248" w:right="-263" w:firstLine="708"/>
      <w:rPr>
        <w:rFonts w:asciiTheme="minorHAnsi" w:hAnsiTheme="minorHAnsi" w:cstheme="minorHAnsi"/>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sidR="00C83B16">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sidR="00C83B16">
      <w:rPr>
        <w:rFonts w:asciiTheme="minorHAnsi" w:hAnsiTheme="minorHAnsi" w:cstheme="minorHAnsi"/>
        <w:noProof/>
        <w:color w:val="414141" w:themeColor="accent2"/>
      </w:rPr>
      <w:t>2</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795941"/>
    <w:multiLevelType w:val="hybridMultilevel"/>
    <w:tmpl w:val="CF2C55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021FB9"/>
    <w:multiLevelType w:val="hybridMultilevel"/>
    <w:tmpl w:val="F8F4676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2F1A2C3B"/>
    <w:multiLevelType w:val="hybridMultilevel"/>
    <w:tmpl w:val="25FA55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0A02D09"/>
    <w:multiLevelType w:val="hybridMultilevel"/>
    <w:tmpl w:val="95020162"/>
    <w:lvl w:ilvl="0" w:tplc="4AB203B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B55BB4"/>
    <w:multiLevelType w:val="hybridMultilevel"/>
    <w:tmpl w:val="A0822FA0"/>
    <w:lvl w:ilvl="0" w:tplc="A4D4CE08">
      <w:numFmt w:val="bullet"/>
      <w:lvlText w:val="■"/>
      <w:lvlJc w:val="left"/>
      <w:pPr>
        <w:ind w:left="360" w:hanging="360"/>
      </w:pPr>
      <w:rPr>
        <w:rFonts w:ascii="游ゴシック" w:eastAsia="游ゴシック" w:hAnsi="游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406807E3"/>
    <w:multiLevelType w:val="hybridMultilevel"/>
    <w:tmpl w:val="8550E9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3629AB"/>
    <w:multiLevelType w:val="hybridMultilevel"/>
    <w:tmpl w:val="C678723A"/>
    <w:lvl w:ilvl="0" w:tplc="562E7A50">
      <w:numFmt w:val="bullet"/>
      <w:lvlText w:val="-"/>
      <w:lvlJc w:val="left"/>
      <w:pPr>
        <w:ind w:left="360" w:hanging="360"/>
      </w:pPr>
      <w:rPr>
        <w:rFonts w:ascii="Noto Sans JP" w:eastAsia="Noto Sans JP" w:hAnsi="Noto Sans JP" w:cstheme="minorHAns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6625299"/>
    <w:multiLevelType w:val="hybridMultilevel"/>
    <w:tmpl w:val="1C66DAD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466129"/>
    <w:multiLevelType w:val="hybridMultilevel"/>
    <w:tmpl w:val="204662D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AF860BE"/>
    <w:multiLevelType w:val="hybridMultilevel"/>
    <w:tmpl w:val="461E41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7C661FC8"/>
    <w:multiLevelType w:val="hybridMultilevel"/>
    <w:tmpl w:val="8166BCBA"/>
    <w:lvl w:ilvl="0" w:tplc="E72E4ECC">
      <w:numFmt w:val="bullet"/>
      <w:lvlText w:val="•"/>
      <w:lvlJc w:val="left"/>
      <w:pPr>
        <w:ind w:left="708" w:hanging="708"/>
      </w:pPr>
      <w:rPr>
        <w:rFonts w:ascii="Noto Sans JP" w:eastAsia="Noto Sans JP" w:hAnsi="Noto Sans JP"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927621684">
    <w:abstractNumId w:val="0"/>
  </w:num>
  <w:num w:numId="2" w16cid:durableId="1264145308">
    <w:abstractNumId w:val="1"/>
  </w:num>
  <w:num w:numId="3" w16cid:durableId="477265789">
    <w:abstractNumId w:val="12"/>
  </w:num>
  <w:num w:numId="4" w16cid:durableId="1169098942">
    <w:abstractNumId w:val="4"/>
  </w:num>
  <w:num w:numId="5" w16cid:durableId="551767834">
    <w:abstractNumId w:val="9"/>
  </w:num>
  <w:num w:numId="6" w16cid:durableId="1728647028">
    <w:abstractNumId w:val="16"/>
  </w:num>
  <w:num w:numId="7" w16cid:durableId="33434274">
    <w:abstractNumId w:val="5"/>
  </w:num>
  <w:num w:numId="8" w16cid:durableId="1908958109">
    <w:abstractNumId w:val="19"/>
  </w:num>
  <w:num w:numId="9" w16cid:durableId="1284312086">
    <w:abstractNumId w:val="2"/>
  </w:num>
  <w:num w:numId="10" w16cid:durableId="1327585755">
    <w:abstractNumId w:val="6"/>
  </w:num>
  <w:num w:numId="11" w16cid:durableId="389504581">
    <w:abstractNumId w:val="24"/>
  </w:num>
  <w:num w:numId="12" w16cid:durableId="474882566">
    <w:abstractNumId w:val="21"/>
  </w:num>
  <w:num w:numId="13" w16cid:durableId="338316230">
    <w:abstractNumId w:val="11"/>
  </w:num>
  <w:num w:numId="14" w16cid:durableId="831068020">
    <w:abstractNumId w:val="15"/>
  </w:num>
  <w:num w:numId="15" w16cid:durableId="1798453012">
    <w:abstractNumId w:val="22"/>
  </w:num>
  <w:num w:numId="16" w16cid:durableId="1095202241">
    <w:abstractNumId w:val="3"/>
  </w:num>
  <w:num w:numId="17" w16cid:durableId="441192905">
    <w:abstractNumId w:val="7"/>
  </w:num>
  <w:num w:numId="18" w16cid:durableId="954675441">
    <w:abstractNumId w:val="20"/>
  </w:num>
  <w:num w:numId="19" w16cid:durableId="1240208403">
    <w:abstractNumId w:val="17"/>
  </w:num>
  <w:num w:numId="20" w16cid:durableId="1208298789">
    <w:abstractNumId w:val="14"/>
  </w:num>
  <w:num w:numId="21" w16cid:durableId="1027605084">
    <w:abstractNumId w:val="8"/>
  </w:num>
  <w:num w:numId="22" w16cid:durableId="2119644570">
    <w:abstractNumId w:val="23"/>
  </w:num>
  <w:num w:numId="23" w16cid:durableId="820465617">
    <w:abstractNumId w:val="13"/>
  </w:num>
  <w:num w:numId="24" w16cid:durableId="587929075">
    <w:abstractNumId w:val="18"/>
  </w:num>
  <w:num w:numId="25" w16cid:durableId="4309306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0A4"/>
    <w:rsid w:val="00003F73"/>
    <w:rsid w:val="00012388"/>
    <w:rsid w:val="00021848"/>
    <w:rsid w:val="000253A6"/>
    <w:rsid w:val="000262D7"/>
    <w:rsid w:val="00027F4B"/>
    <w:rsid w:val="0004013F"/>
    <w:rsid w:val="0005115B"/>
    <w:rsid w:val="000613D4"/>
    <w:rsid w:val="000629CF"/>
    <w:rsid w:val="00070F2B"/>
    <w:rsid w:val="0007654A"/>
    <w:rsid w:val="00080953"/>
    <w:rsid w:val="00084A10"/>
    <w:rsid w:val="00085C9E"/>
    <w:rsid w:val="00085F84"/>
    <w:rsid w:val="000861FE"/>
    <w:rsid w:val="00092983"/>
    <w:rsid w:val="000A0B88"/>
    <w:rsid w:val="000A304E"/>
    <w:rsid w:val="000A49D2"/>
    <w:rsid w:val="000A6EBD"/>
    <w:rsid w:val="000B48EC"/>
    <w:rsid w:val="000C2F0B"/>
    <w:rsid w:val="000C436C"/>
    <w:rsid w:val="000D4616"/>
    <w:rsid w:val="000D47E8"/>
    <w:rsid w:val="000D4D8B"/>
    <w:rsid w:val="000D5285"/>
    <w:rsid w:val="000D55BF"/>
    <w:rsid w:val="000E1555"/>
    <w:rsid w:val="000E5CB9"/>
    <w:rsid w:val="000E5FC8"/>
    <w:rsid w:val="000F0BC2"/>
    <w:rsid w:val="000F6540"/>
    <w:rsid w:val="000F6884"/>
    <w:rsid w:val="001039F1"/>
    <w:rsid w:val="00117821"/>
    <w:rsid w:val="00122EB7"/>
    <w:rsid w:val="0012494C"/>
    <w:rsid w:val="001402FE"/>
    <w:rsid w:val="001502F9"/>
    <w:rsid w:val="001525CD"/>
    <w:rsid w:val="001605C0"/>
    <w:rsid w:val="00161CE3"/>
    <w:rsid w:val="0016575C"/>
    <w:rsid w:val="00166ED7"/>
    <w:rsid w:val="00170212"/>
    <w:rsid w:val="00173593"/>
    <w:rsid w:val="0018064D"/>
    <w:rsid w:val="00180E02"/>
    <w:rsid w:val="00182B73"/>
    <w:rsid w:val="00183B9D"/>
    <w:rsid w:val="0018612B"/>
    <w:rsid w:val="001A0AE2"/>
    <w:rsid w:val="001A223D"/>
    <w:rsid w:val="001A5BE8"/>
    <w:rsid w:val="001A791B"/>
    <w:rsid w:val="001B5AED"/>
    <w:rsid w:val="001C02EF"/>
    <w:rsid w:val="001C2FC3"/>
    <w:rsid w:val="001D3A0D"/>
    <w:rsid w:val="001D40C3"/>
    <w:rsid w:val="001D4B17"/>
    <w:rsid w:val="001D6217"/>
    <w:rsid w:val="001E02E6"/>
    <w:rsid w:val="001E4614"/>
    <w:rsid w:val="001F1801"/>
    <w:rsid w:val="001F303E"/>
    <w:rsid w:val="001F6AF2"/>
    <w:rsid w:val="001F6C8B"/>
    <w:rsid w:val="0021078D"/>
    <w:rsid w:val="002126EA"/>
    <w:rsid w:val="0021403A"/>
    <w:rsid w:val="00227F43"/>
    <w:rsid w:val="002406AA"/>
    <w:rsid w:val="002469C4"/>
    <w:rsid w:val="00252206"/>
    <w:rsid w:val="002571EA"/>
    <w:rsid w:val="00262146"/>
    <w:rsid w:val="00262901"/>
    <w:rsid w:val="00264A37"/>
    <w:rsid w:val="0027420F"/>
    <w:rsid w:val="00284AF9"/>
    <w:rsid w:val="00290E60"/>
    <w:rsid w:val="002A3C26"/>
    <w:rsid w:val="002B2C60"/>
    <w:rsid w:val="002B3997"/>
    <w:rsid w:val="002B6122"/>
    <w:rsid w:val="002C26A8"/>
    <w:rsid w:val="002C4E6C"/>
    <w:rsid w:val="002E3A6A"/>
    <w:rsid w:val="002E3CAC"/>
    <w:rsid w:val="002E5B78"/>
    <w:rsid w:val="002F0D31"/>
    <w:rsid w:val="002F102F"/>
    <w:rsid w:val="002F1444"/>
    <w:rsid w:val="002F1A0F"/>
    <w:rsid w:val="00301AAE"/>
    <w:rsid w:val="0030274B"/>
    <w:rsid w:val="00302FDE"/>
    <w:rsid w:val="00306D8F"/>
    <w:rsid w:val="0031133F"/>
    <w:rsid w:val="00314891"/>
    <w:rsid w:val="00322D4F"/>
    <w:rsid w:val="00326DCF"/>
    <w:rsid w:val="00331C98"/>
    <w:rsid w:val="00336439"/>
    <w:rsid w:val="00343686"/>
    <w:rsid w:val="003450C8"/>
    <w:rsid w:val="003468E1"/>
    <w:rsid w:val="00350B45"/>
    <w:rsid w:val="0035716F"/>
    <w:rsid w:val="003573F8"/>
    <w:rsid w:val="003668B8"/>
    <w:rsid w:val="00370A5D"/>
    <w:rsid w:val="00373D27"/>
    <w:rsid w:val="00376591"/>
    <w:rsid w:val="00380079"/>
    <w:rsid w:val="00380AE6"/>
    <w:rsid w:val="00380D39"/>
    <w:rsid w:val="00380D4B"/>
    <w:rsid w:val="00382B19"/>
    <w:rsid w:val="00391CCF"/>
    <w:rsid w:val="00394CAD"/>
    <w:rsid w:val="0039719D"/>
    <w:rsid w:val="003A5C4C"/>
    <w:rsid w:val="003B51FE"/>
    <w:rsid w:val="003B76E1"/>
    <w:rsid w:val="003C098C"/>
    <w:rsid w:val="003D23AF"/>
    <w:rsid w:val="003D34DC"/>
    <w:rsid w:val="003E1637"/>
    <w:rsid w:val="003E4C8D"/>
    <w:rsid w:val="003E5A0A"/>
    <w:rsid w:val="003F5907"/>
    <w:rsid w:val="003F73B8"/>
    <w:rsid w:val="00402180"/>
    <w:rsid w:val="00405F57"/>
    <w:rsid w:val="004151B1"/>
    <w:rsid w:val="00416793"/>
    <w:rsid w:val="00416CC0"/>
    <w:rsid w:val="00417EBA"/>
    <w:rsid w:val="004218F3"/>
    <w:rsid w:val="00423F58"/>
    <w:rsid w:val="0043109D"/>
    <w:rsid w:val="00442BEA"/>
    <w:rsid w:val="00450C16"/>
    <w:rsid w:val="00455BD3"/>
    <w:rsid w:val="0047527A"/>
    <w:rsid w:val="00480422"/>
    <w:rsid w:val="004859CA"/>
    <w:rsid w:val="004918A7"/>
    <w:rsid w:val="004C44CC"/>
    <w:rsid w:val="004C5BBE"/>
    <w:rsid w:val="004C6262"/>
    <w:rsid w:val="004F01B4"/>
    <w:rsid w:val="004F1B62"/>
    <w:rsid w:val="004F4BB9"/>
    <w:rsid w:val="004F701E"/>
    <w:rsid w:val="0050181F"/>
    <w:rsid w:val="0050560E"/>
    <w:rsid w:val="00510F99"/>
    <w:rsid w:val="005154E4"/>
    <w:rsid w:val="00516E75"/>
    <w:rsid w:val="00522845"/>
    <w:rsid w:val="00523851"/>
    <w:rsid w:val="00526E58"/>
    <w:rsid w:val="005276F1"/>
    <w:rsid w:val="00537751"/>
    <w:rsid w:val="00546129"/>
    <w:rsid w:val="00547800"/>
    <w:rsid w:val="00552D5F"/>
    <w:rsid w:val="005552EA"/>
    <w:rsid w:val="00571B30"/>
    <w:rsid w:val="0057441D"/>
    <w:rsid w:val="00577FD0"/>
    <w:rsid w:val="005806A1"/>
    <w:rsid w:val="005845A6"/>
    <w:rsid w:val="00586612"/>
    <w:rsid w:val="0059366C"/>
    <w:rsid w:val="0059421E"/>
    <w:rsid w:val="005A1365"/>
    <w:rsid w:val="005A2B50"/>
    <w:rsid w:val="005A3591"/>
    <w:rsid w:val="005A39B0"/>
    <w:rsid w:val="005A73B6"/>
    <w:rsid w:val="005B0630"/>
    <w:rsid w:val="005B6BDF"/>
    <w:rsid w:val="005C03C4"/>
    <w:rsid w:val="005C1315"/>
    <w:rsid w:val="005C7105"/>
    <w:rsid w:val="005D3A9F"/>
    <w:rsid w:val="005E088E"/>
    <w:rsid w:val="005E4A06"/>
    <w:rsid w:val="005E5E8C"/>
    <w:rsid w:val="005F151A"/>
    <w:rsid w:val="005F1C83"/>
    <w:rsid w:val="00600630"/>
    <w:rsid w:val="00606C35"/>
    <w:rsid w:val="00606CA1"/>
    <w:rsid w:val="0061096C"/>
    <w:rsid w:val="006124BA"/>
    <w:rsid w:val="00616534"/>
    <w:rsid w:val="00620D52"/>
    <w:rsid w:val="00644D44"/>
    <w:rsid w:val="00646076"/>
    <w:rsid w:val="00651298"/>
    <w:rsid w:val="00657DBE"/>
    <w:rsid w:val="00666AA6"/>
    <w:rsid w:val="00673EBD"/>
    <w:rsid w:val="00674782"/>
    <w:rsid w:val="00674FC6"/>
    <w:rsid w:val="00680DA1"/>
    <w:rsid w:val="00682029"/>
    <w:rsid w:val="00683DE4"/>
    <w:rsid w:val="00685BF0"/>
    <w:rsid w:val="006865E8"/>
    <w:rsid w:val="00692094"/>
    <w:rsid w:val="00692B34"/>
    <w:rsid w:val="00692BE6"/>
    <w:rsid w:val="00697E9C"/>
    <w:rsid w:val="006A168B"/>
    <w:rsid w:val="006B6218"/>
    <w:rsid w:val="006B62CD"/>
    <w:rsid w:val="006B787B"/>
    <w:rsid w:val="006C71F0"/>
    <w:rsid w:val="006C725B"/>
    <w:rsid w:val="006D0582"/>
    <w:rsid w:val="006D125C"/>
    <w:rsid w:val="006D1D30"/>
    <w:rsid w:val="006D20AB"/>
    <w:rsid w:val="006E2521"/>
    <w:rsid w:val="006E60C6"/>
    <w:rsid w:val="006F029F"/>
    <w:rsid w:val="006F2247"/>
    <w:rsid w:val="006F5EEA"/>
    <w:rsid w:val="006F7989"/>
    <w:rsid w:val="00717D3B"/>
    <w:rsid w:val="00722ED9"/>
    <w:rsid w:val="0072339E"/>
    <w:rsid w:val="0072390E"/>
    <w:rsid w:val="00730CA3"/>
    <w:rsid w:val="007317B4"/>
    <w:rsid w:val="00741286"/>
    <w:rsid w:val="00751BE6"/>
    <w:rsid w:val="007540C3"/>
    <w:rsid w:val="0076268D"/>
    <w:rsid w:val="007672E7"/>
    <w:rsid w:val="007845CD"/>
    <w:rsid w:val="00785F45"/>
    <w:rsid w:val="00787890"/>
    <w:rsid w:val="00795EED"/>
    <w:rsid w:val="007A34CA"/>
    <w:rsid w:val="007B34B3"/>
    <w:rsid w:val="007B6A3B"/>
    <w:rsid w:val="007C0F64"/>
    <w:rsid w:val="007C2A33"/>
    <w:rsid w:val="007C3C2E"/>
    <w:rsid w:val="007C448B"/>
    <w:rsid w:val="007C51D4"/>
    <w:rsid w:val="007C61E3"/>
    <w:rsid w:val="007C6B93"/>
    <w:rsid w:val="007D0362"/>
    <w:rsid w:val="007D05EC"/>
    <w:rsid w:val="007D1EE2"/>
    <w:rsid w:val="007D5CBE"/>
    <w:rsid w:val="007E6FC9"/>
    <w:rsid w:val="007F2078"/>
    <w:rsid w:val="007F5D0E"/>
    <w:rsid w:val="007F71BE"/>
    <w:rsid w:val="007F753B"/>
    <w:rsid w:val="007F7BE3"/>
    <w:rsid w:val="00802AB9"/>
    <w:rsid w:val="008045F4"/>
    <w:rsid w:val="008105D9"/>
    <w:rsid w:val="00824B77"/>
    <w:rsid w:val="00830550"/>
    <w:rsid w:val="008306BB"/>
    <w:rsid w:val="00830C62"/>
    <w:rsid w:val="008344B2"/>
    <w:rsid w:val="00834D47"/>
    <w:rsid w:val="00843477"/>
    <w:rsid w:val="00855432"/>
    <w:rsid w:val="00855BF1"/>
    <w:rsid w:val="00855FE6"/>
    <w:rsid w:val="008574C3"/>
    <w:rsid w:val="00861823"/>
    <w:rsid w:val="0086376E"/>
    <w:rsid w:val="00866CDA"/>
    <w:rsid w:val="008714A2"/>
    <w:rsid w:val="008914A4"/>
    <w:rsid w:val="00893DA3"/>
    <w:rsid w:val="00897489"/>
    <w:rsid w:val="008A174A"/>
    <w:rsid w:val="008A2719"/>
    <w:rsid w:val="008A3C87"/>
    <w:rsid w:val="008A4BC8"/>
    <w:rsid w:val="008B262B"/>
    <w:rsid w:val="008B3516"/>
    <w:rsid w:val="008B612A"/>
    <w:rsid w:val="008B789B"/>
    <w:rsid w:val="008C0E76"/>
    <w:rsid w:val="008D0229"/>
    <w:rsid w:val="008D0723"/>
    <w:rsid w:val="008D2B9F"/>
    <w:rsid w:val="008D38BF"/>
    <w:rsid w:val="008D4D62"/>
    <w:rsid w:val="008F5048"/>
    <w:rsid w:val="0090255C"/>
    <w:rsid w:val="009110C8"/>
    <w:rsid w:val="0091389F"/>
    <w:rsid w:val="00920F16"/>
    <w:rsid w:val="00921553"/>
    <w:rsid w:val="00923B47"/>
    <w:rsid w:val="00927C2A"/>
    <w:rsid w:val="00935953"/>
    <w:rsid w:val="009360A4"/>
    <w:rsid w:val="0095074E"/>
    <w:rsid w:val="00950ED7"/>
    <w:rsid w:val="00951A4C"/>
    <w:rsid w:val="009527EB"/>
    <w:rsid w:val="009564B0"/>
    <w:rsid w:val="00957050"/>
    <w:rsid w:val="00961E55"/>
    <w:rsid w:val="00963F7D"/>
    <w:rsid w:val="00973D88"/>
    <w:rsid w:val="00975A48"/>
    <w:rsid w:val="00975CA3"/>
    <w:rsid w:val="009762AF"/>
    <w:rsid w:val="00976C07"/>
    <w:rsid w:val="0098005A"/>
    <w:rsid w:val="009811B9"/>
    <w:rsid w:val="009877D0"/>
    <w:rsid w:val="00995183"/>
    <w:rsid w:val="00995600"/>
    <w:rsid w:val="009A34E5"/>
    <w:rsid w:val="009A3BBE"/>
    <w:rsid w:val="009A770F"/>
    <w:rsid w:val="009B1599"/>
    <w:rsid w:val="009B1719"/>
    <w:rsid w:val="009B39BA"/>
    <w:rsid w:val="009B427F"/>
    <w:rsid w:val="009B49AF"/>
    <w:rsid w:val="009C0E2A"/>
    <w:rsid w:val="009C1904"/>
    <w:rsid w:val="009C5B61"/>
    <w:rsid w:val="009C7B3D"/>
    <w:rsid w:val="009D717A"/>
    <w:rsid w:val="009E4207"/>
    <w:rsid w:val="009E5AA9"/>
    <w:rsid w:val="009F1F03"/>
    <w:rsid w:val="00A018B6"/>
    <w:rsid w:val="00A07D87"/>
    <w:rsid w:val="00A21517"/>
    <w:rsid w:val="00A23FB4"/>
    <w:rsid w:val="00A24CEF"/>
    <w:rsid w:val="00A26925"/>
    <w:rsid w:val="00A370D4"/>
    <w:rsid w:val="00A40324"/>
    <w:rsid w:val="00A53B49"/>
    <w:rsid w:val="00A55F32"/>
    <w:rsid w:val="00A65DF1"/>
    <w:rsid w:val="00A72CE2"/>
    <w:rsid w:val="00A770E0"/>
    <w:rsid w:val="00A77564"/>
    <w:rsid w:val="00A77BD1"/>
    <w:rsid w:val="00A81C2E"/>
    <w:rsid w:val="00A8453F"/>
    <w:rsid w:val="00A918C1"/>
    <w:rsid w:val="00A9643A"/>
    <w:rsid w:val="00A96B14"/>
    <w:rsid w:val="00A96C43"/>
    <w:rsid w:val="00AA3F74"/>
    <w:rsid w:val="00AB022E"/>
    <w:rsid w:val="00AB63D1"/>
    <w:rsid w:val="00AB7979"/>
    <w:rsid w:val="00AC0A82"/>
    <w:rsid w:val="00AC4652"/>
    <w:rsid w:val="00AC675D"/>
    <w:rsid w:val="00AD07D6"/>
    <w:rsid w:val="00AD13B1"/>
    <w:rsid w:val="00AD6C6D"/>
    <w:rsid w:val="00AE43FD"/>
    <w:rsid w:val="00AE4F84"/>
    <w:rsid w:val="00AF2E3A"/>
    <w:rsid w:val="00B06570"/>
    <w:rsid w:val="00B15C62"/>
    <w:rsid w:val="00B17E28"/>
    <w:rsid w:val="00B24E85"/>
    <w:rsid w:val="00B30DF2"/>
    <w:rsid w:val="00B349EF"/>
    <w:rsid w:val="00B4207B"/>
    <w:rsid w:val="00B461F7"/>
    <w:rsid w:val="00B5475A"/>
    <w:rsid w:val="00B56301"/>
    <w:rsid w:val="00B57251"/>
    <w:rsid w:val="00B57753"/>
    <w:rsid w:val="00B834EE"/>
    <w:rsid w:val="00B84849"/>
    <w:rsid w:val="00B850F6"/>
    <w:rsid w:val="00B93CA0"/>
    <w:rsid w:val="00BA0A84"/>
    <w:rsid w:val="00BA15B2"/>
    <w:rsid w:val="00BA6EBB"/>
    <w:rsid w:val="00BB2CEB"/>
    <w:rsid w:val="00BB317D"/>
    <w:rsid w:val="00BC16E5"/>
    <w:rsid w:val="00BD1F7B"/>
    <w:rsid w:val="00BE5C06"/>
    <w:rsid w:val="00BE7B54"/>
    <w:rsid w:val="00BF0D56"/>
    <w:rsid w:val="00BF401F"/>
    <w:rsid w:val="00BF589B"/>
    <w:rsid w:val="00BF6CAF"/>
    <w:rsid w:val="00C00662"/>
    <w:rsid w:val="00C0173B"/>
    <w:rsid w:val="00C0281B"/>
    <w:rsid w:val="00C02F09"/>
    <w:rsid w:val="00C22449"/>
    <w:rsid w:val="00C43E7A"/>
    <w:rsid w:val="00C5273F"/>
    <w:rsid w:val="00C65FEA"/>
    <w:rsid w:val="00C66089"/>
    <w:rsid w:val="00C67B57"/>
    <w:rsid w:val="00C738E0"/>
    <w:rsid w:val="00C75F2B"/>
    <w:rsid w:val="00C83B16"/>
    <w:rsid w:val="00C8742B"/>
    <w:rsid w:val="00C9080C"/>
    <w:rsid w:val="00C94755"/>
    <w:rsid w:val="00C9535D"/>
    <w:rsid w:val="00C95475"/>
    <w:rsid w:val="00C97DA3"/>
    <w:rsid w:val="00C97E93"/>
    <w:rsid w:val="00CA433D"/>
    <w:rsid w:val="00CA4A36"/>
    <w:rsid w:val="00CA6CFB"/>
    <w:rsid w:val="00CB2220"/>
    <w:rsid w:val="00CB3501"/>
    <w:rsid w:val="00CB505A"/>
    <w:rsid w:val="00CB7D81"/>
    <w:rsid w:val="00CC2A70"/>
    <w:rsid w:val="00CC6095"/>
    <w:rsid w:val="00CC78CD"/>
    <w:rsid w:val="00CD0B4C"/>
    <w:rsid w:val="00CD5B70"/>
    <w:rsid w:val="00CE3008"/>
    <w:rsid w:val="00CE3597"/>
    <w:rsid w:val="00CE3D81"/>
    <w:rsid w:val="00CE6D73"/>
    <w:rsid w:val="00CF1139"/>
    <w:rsid w:val="00CF3EE7"/>
    <w:rsid w:val="00CF423C"/>
    <w:rsid w:val="00D02CD2"/>
    <w:rsid w:val="00D0474B"/>
    <w:rsid w:val="00D058EA"/>
    <w:rsid w:val="00D0641A"/>
    <w:rsid w:val="00D07552"/>
    <w:rsid w:val="00D339C8"/>
    <w:rsid w:val="00D72714"/>
    <w:rsid w:val="00D72B00"/>
    <w:rsid w:val="00D84EB2"/>
    <w:rsid w:val="00D86F49"/>
    <w:rsid w:val="00D976B2"/>
    <w:rsid w:val="00DA5EA3"/>
    <w:rsid w:val="00DB70F1"/>
    <w:rsid w:val="00DB7B7C"/>
    <w:rsid w:val="00DC261D"/>
    <w:rsid w:val="00DE1557"/>
    <w:rsid w:val="00DE54BF"/>
    <w:rsid w:val="00DE6AAE"/>
    <w:rsid w:val="00DF0C49"/>
    <w:rsid w:val="00DF15ED"/>
    <w:rsid w:val="00DF754C"/>
    <w:rsid w:val="00E004A8"/>
    <w:rsid w:val="00E01097"/>
    <w:rsid w:val="00E0313C"/>
    <w:rsid w:val="00E03194"/>
    <w:rsid w:val="00E13826"/>
    <w:rsid w:val="00E35DD2"/>
    <w:rsid w:val="00E35FF7"/>
    <w:rsid w:val="00E44E2E"/>
    <w:rsid w:val="00E50874"/>
    <w:rsid w:val="00E559C8"/>
    <w:rsid w:val="00E567A5"/>
    <w:rsid w:val="00E601DF"/>
    <w:rsid w:val="00E61884"/>
    <w:rsid w:val="00E70113"/>
    <w:rsid w:val="00E720A8"/>
    <w:rsid w:val="00E83B00"/>
    <w:rsid w:val="00E856A5"/>
    <w:rsid w:val="00E87EFB"/>
    <w:rsid w:val="00E940DB"/>
    <w:rsid w:val="00EA5342"/>
    <w:rsid w:val="00EA64E8"/>
    <w:rsid w:val="00EA6F91"/>
    <w:rsid w:val="00EA7532"/>
    <w:rsid w:val="00EC0BFE"/>
    <w:rsid w:val="00EC113A"/>
    <w:rsid w:val="00ED74C8"/>
    <w:rsid w:val="00EE5D79"/>
    <w:rsid w:val="00EF105F"/>
    <w:rsid w:val="00EF1925"/>
    <w:rsid w:val="00F01E90"/>
    <w:rsid w:val="00F04215"/>
    <w:rsid w:val="00F057BA"/>
    <w:rsid w:val="00F07BC5"/>
    <w:rsid w:val="00F12273"/>
    <w:rsid w:val="00F174E7"/>
    <w:rsid w:val="00F203C4"/>
    <w:rsid w:val="00F3575B"/>
    <w:rsid w:val="00F37550"/>
    <w:rsid w:val="00F402CD"/>
    <w:rsid w:val="00F42D88"/>
    <w:rsid w:val="00F4313F"/>
    <w:rsid w:val="00F47551"/>
    <w:rsid w:val="00F51306"/>
    <w:rsid w:val="00F520E2"/>
    <w:rsid w:val="00F61F2F"/>
    <w:rsid w:val="00F73258"/>
    <w:rsid w:val="00F8078A"/>
    <w:rsid w:val="00F81946"/>
    <w:rsid w:val="00F85C9F"/>
    <w:rsid w:val="00F86A3A"/>
    <w:rsid w:val="00FA1B58"/>
    <w:rsid w:val="00FA4722"/>
    <w:rsid w:val="00FB312D"/>
    <w:rsid w:val="00FB4F72"/>
    <w:rsid w:val="00FC03D2"/>
    <w:rsid w:val="00FC33B6"/>
    <w:rsid w:val="00FC51C0"/>
    <w:rsid w:val="00FC5C43"/>
    <w:rsid w:val="00FD5BA2"/>
    <w:rsid w:val="00FD6F3B"/>
    <w:rsid w:val="00FE696C"/>
    <w:rsid w:val="00FF01E1"/>
    <w:rsid w:val="00FF2810"/>
    <w:rsid w:val="00FF381D"/>
    <w:rsid w:val="00FF48C4"/>
    <w:rsid w:val="00FF4C49"/>
    <w:rsid w:val="051C9BA7"/>
    <w:rsid w:val="0751894A"/>
    <w:rsid w:val="07E502A7"/>
    <w:rsid w:val="081707BA"/>
    <w:rsid w:val="0AAF1C39"/>
    <w:rsid w:val="0AB20BE3"/>
    <w:rsid w:val="0F8AC018"/>
    <w:rsid w:val="13109EA4"/>
    <w:rsid w:val="1A2C3DAA"/>
    <w:rsid w:val="1B591B61"/>
    <w:rsid w:val="1BCF1469"/>
    <w:rsid w:val="1C89E988"/>
    <w:rsid w:val="1C9D305E"/>
    <w:rsid w:val="1E6B2B76"/>
    <w:rsid w:val="21AC95DC"/>
    <w:rsid w:val="296CA825"/>
    <w:rsid w:val="2B0E00A4"/>
    <w:rsid w:val="31091183"/>
    <w:rsid w:val="312C8013"/>
    <w:rsid w:val="316E1DFE"/>
    <w:rsid w:val="36418F21"/>
    <w:rsid w:val="37C43725"/>
    <w:rsid w:val="38AB7A06"/>
    <w:rsid w:val="39C66C33"/>
    <w:rsid w:val="3A3B2EFC"/>
    <w:rsid w:val="3CDB7047"/>
    <w:rsid w:val="3E20B763"/>
    <w:rsid w:val="3FB7098F"/>
    <w:rsid w:val="41F0530C"/>
    <w:rsid w:val="44823225"/>
    <w:rsid w:val="47DAE117"/>
    <w:rsid w:val="47E24875"/>
    <w:rsid w:val="4A3C69E7"/>
    <w:rsid w:val="4D31FD30"/>
    <w:rsid w:val="4DA18F05"/>
    <w:rsid w:val="4E69ABC7"/>
    <w:rsid w:val="500B79EA"/>
    <w:rsid w:val="56B26802"/>
    <w:rsid w:val="5747CAF5"/>
    <w:rsid w:val="57F13317"/>
    <w:rsid w:val="5F424859"/>
    <w:rsid w:val="661A1696"/>
    <w:rsid w:val="6646FB38"/>
    <w:rsid w:val="66BCF440"/>
    <w:rsid w:val="674D5A3E"/>
    <w:rsid w:val="68E92A9F"/>
    <w:rsid w:val="6C0CE6FD"/>
    <w:rsid w:val="6C7E0994"/>
    <w:rsid w:val="6E629353"/>
    <w:rsid w:val="701B5FFE"/>
    <w:rsid w:val="727002DA"/>
    <w:rsid w:val="727E53AF"/>
    <w:rsid w:val="7574C600"/>
    <w:rsid w:val="77F5585C"/>
    <w:rsid w:val="7B75B960"/>
    <w:rsid w:val="7B936DBA"/>
    <w:rsid w:val="7CD179D9"/>
    <w:rsid w:val="7D014246"/>
    <w:rsid w:val="7FD1C83B"/>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2A5C4E6"/>
  <w15:docId w15:val="{DCF83310-67DB-4F38-A7E0-577221C1C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A2719"/>
    <w:pPr>
      <w:spacing w:line="360" w:lineRule="auto"/>
    </w:pPr>
  </w:style>
  <w:style w:type="paragraph" w:styleId="1">
    <w:name w:val="heading 1"/>
    <w:basedOn w:val="a"/>
    <w:next w:val="a"/>
    <w:link w:val="10"/>
    <w:uiPriority w:val="9"/>
    <w:qFormat/>
    <w:pPr>
      <w:outlineLvl w:val="0"/>
    </w:pPr>
    <w:rPr>
      <w:b/>
      <w:caps/>
      <w:color w:val="0095D5"/>
      <w:lang w:eastAsia="x-none"/>
    </w:rPr>
  </w:style>
  <w:style w:type="paragraph" w:styleId="2">
    <w:name w:val="heading 2"/>
    <w:basedOn w:val="a"/>
    <w:next w:val="a"/>
    <w:link w:val="20"/>
    <w:uiPriority w:val="9"/>
    <w:qFormat/>
    <w:pPr>
      <w:outlineLvl w:val="1"/>
    </w:pPr>
    <w:rPr>
      <w:b/>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line="195" w:lineRule="atLeast"/>
      <w:ind w:right="-1737"/>
      <w:jc w:val="right"/>
    </w:pPr>
    <w:rPr>
      <w:caps/>
      <w:spacing w:val="12"/>
      <w:sz w:val="15"/>
      <w:lang w:eastAsia="x-none"/>
    </w:rPr>
  </w:style>
  <w:style w:type="character" w:customStyle="1" w:styleId="a4">
    <w:name w:val="ヘッダー (文字)"/>
    <w:link w:val="a3"/>
    <w:uiPriority w:val="99"/>
    <w:rPr>
      <w:caps/>
      <w:spacing w:val="12"/>
      <w:sz w:val="15"/>
      <w:lang w:val="en-GB"/>
    </w:rPr>
  </w:style>
  <w:style w:type="paragraph" w:styleId="a5">
    <w:name w:val="footer"/>
    <w:basedOn w:val="a"/>
    <w:link w:val="a6"/>
    <w:uiPriority w:val="99"/>
    <w:unhideWhenUsed/>
    <w:pPr>
      <w:spacing w:line="180" w:lineRule="atLeast"/>
    </w:pPr>
    <w:rPr>
      <w:sz w:val="12"/>
      <w:lang w:eastAsia="x-none"/>
    </w:rPr>
  </w:style>
  <w:style w:type="character" w:customStyle="1" w:styleId="a6">
    <w:name w:val="フッター (文字)"/>
    <w:link w:val="a5"/>
    <w:uiPriority w:val="99"/>
    <w:rPr>
      <w:sz w:val="12"/>
      <w:lang w:val="en-GB"/>
    </w:rPr>
  </w:style>
  <w:style w:type="table" w:styleId="a7">
    <w:name w:val="Table Grid"/>
    <w:basedOn w:val="a1"/>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pPr>
      <w:spacing w:line="180" w:lineRule="atLeast"/>
    </w:pPr>
    <w:rPr>
      <w:sz w:val="12"/>
    </w:rPr>
  </w:style>
  <w:style w:type="paragraph" w:styleId="a8">
    <w:name w:val="Title"/>
    <w:basedOn w:val="a"/>
    <w:next w:val="a"/>
    <w:link w:val="a9"/>
    <w:uiPriority w:val="10"/>
    <w:qFormat/>
    <w:pPr>
      <w:spacing w:before="440" w:after="200"/>
      <w:contextualSpacing/>
    </w:pPr>
    <w:rPr>
      <w:sz w:val="24"/>
      <w:lang w:eastAsia="x-none"/>
    </w:rPr>
  </w:style>
  <w:style w:type="character" w:customStyle="1" w:styleId="a9">
    <w:name w:val="表題 (文字)"/>
    <w:link w:val="a8"/>
    <w:uiPriority w:val="10"/>
    <w:rPr>
      <w:sz w:val="24"/>
      <w:lang w:val="en-GB"/>
    </w:rPr>
  </w:style>
  <w:style w:type="character" w:customStyle="1" w:styleId="10">
    <w:name w:val="見出し 1 (文字)"/>
    <w:link w:val="1"/>
    <w:uiPriority w:val="9"/>
    <w:rPr>
      <w:b/>
      <w:caps/>
      <w:color w:val="0095D5"/>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見出し 2 (文字)"/>
    <w:link w:val="2"/>
    <w:uiPriority w:val="9"/>
    <w:rPr>
      <w:b/>
      <w:sz w:val="18"/>
      <w:lang w:val="en-GB"/>
    </w:rPr>
  </w:style>
  <w:style w:type="paragraph" w:customStyle="1" w:styleId="Contact">
    <w:name w:val="Contact"/>
    <w:basedOn w:val="a"/>
    <w:qFormat/>
    <w:pPr>
      <w:tabs>
        <w:tab w:val="left" w:pos="4111"/>
      </w:tabs>
      <w:spacing w:line="210" w:lineRule="atLeast"/>
    </w:pPr>
    <w:rPr>
      <w:sz w:val="15"/>
    </w:rPr>
  </w:style>
  <w:style w:type="character" w:styleId="aa">
    <w:name w:val="Hyperlink"/>
    <w:uiPriority w:val="99"/>
    <w:unhideWhenUsed/>
    <w:rPr>
      <w:color w:val="000000"/>
      <w:u w:val="single"/>
    </w:rPr>
  </w:style>
  <w:style w:type="paragraph" w:customStyle="1" w:styleId="Embargo">
    <w:name w:val="Embargo"/>
    <w:basedOn w:val="a"/>
    <w:qFormat/>
    <w:pPr>
      <w:spacing w:after="240"/>
    </w:pPr>
    <w:rPr>
      <w:b/>
      <w:color w:val="FF0A14"/>
    </w:rPr>
  </w:style>
  <w:style w:type="paragraph" w:styleId="ab">
    <w:name w:val="caption"/>
    <w:basedOn w:val="a"/>
    <w:next w:val="a"/>
    <w:uiPriority w:val="35"/>
    <w:qFormat/>
    <w:pPr>
      <w:spacing w:line="210" w:lineRule="atLeast"/>
    </w:pPr>
    <w:rPr>
      <w:sz w:val="15"/>
    </w:rPr>
  </w:style>
  <w:style w:type="paragraph" w:customStyle="1" w:styleId="About">
    <w:name w:val="About"/>
    <w:basedOn w:val="a"/>
    <w:qFormat/>
    <w:pPr>
      <w:spacing w:line="240" w:lineRule="auto"/>
    </w:pPr>
  </w:style>
  <w:style w:type="character" w:styleId="ac">
    <w:name w:val="annotation reference"/>
    <w:rPr>
      <w:sz w:val="16"/>
      <w:szCs w:val="16"/>
    </w:rPr>
  </w:style>
  <w:style w:type="paragraph" w:styleId="ad">
    <w:name w:val="annotation text"/>
    <w:basedOn w:val="a"/>
    <w:link w:val="ae"/>
    <w:rPr>
      <w:lang w:val="x-none"/>
    </w:rPr>
  </w:style>
  <w:style w:type="character" w:customStyle="1" w:styleId="ae">
    <w:name w:val="コメント文字列 (文字)"/>
    <w:link w:val="ad"/>
    <w:rPr>
      <w:lang w:eastAsia="en-US"/>
    </w:rPr>
  </w:style>
  <w:style w:type="paragraph" w:styleId="af">
    <w:name w:val="annotation subject"/>
    <w:basedOn w:val="ad"/>
    <w:next w:val="ad"/>
    <w:link w:val="af0"/>
    <w:rPr>
      <w:b/>
      <w:bCs/>
    </w:rPr>
  </w:style>
  <w:style w:type="character" w:customStyle="1" w:styleId="af0">
    <w:name w:val="コメント内容 (文字)"/>
    <w:link w:val="af"/>
    <w:rPr>
      <w:b/>
      <w:bCs/>
      <w:lang w:eastAsia="en-US"/>
    </w:rPr>
  </w:style>
  <w:style w:type="paragraph" w:styleId="af1">
    <w:name w:val="Balloon Text"/>
    <w:basedOn w:val="a"/>
    <w:link w:val="af2"/>
    <w:pPr>
      <w:spacing w:line="240" w:lineRule="auto"/>
    </w:pPr>
    <w:rPr>
      <w:rFonts w:ascii="Arial" w:hAnsi="Arial"/>
      <w:szCs w:val="18"/>
      <w:lang w:val="x-none"/>
    </w:rPr>
  </w:style>
  <w:style w:type="character" w:customStyle="1" w:styleId="af2">
    <w:name w:val="吹き出し (文字)"/>
    <w:link w:val="af1"/>
    <w:rPr>
      <w:rFonts w:ascii="Arial" w:hAnsi="Arial" w:cs="Segoe UI"/>
      <w:sz w:val="18"/>
      <w:szCs w:val="18"/>
      <w:lang w:eastAsia="en-US"/>
    </w:rPr>
  </w:style>
  <w:style w:type="character" w:styleId="af3">
    <w:name w:val="FollowedHyperlink"/>
    <w:basedOn w:val="a0"/>
    <w:semiHidden/>
    <w:unhideWhenUsed/>
    <w:rPr>
      <w:color w:val="000000" w:themeColor="followedHyperlink"/>
      <w:u w:val="single"/>
    </w:rPr>
  </w:style>
  <w:style w:type="paragraph" w:customStyle="1" w:styleId="NeumannTabelle9pt">
    <w:name w:val="Neumann Tabelle 9 pt"/>
    <w:basedOn w:val="a"/>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a0"/>
  </w:style>
  <w:style w:type="paragraph" w:customStyle="1" w:styleId="p1">
    <w:name w:val="p1"/>
    <w:basedOn w:val="a"/>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Pr>
      <w:color w:val="605E5C"/>
      <w:shd w:val="clear" w:color="auto" w:fill="E1DFDD"/>
    </w:rPr>
  </w:style>
  <w:style w:type="paragraph" w:customStyle="1" w:styleId="BildunterschriftHau">
    <w:name w:val="Bildunterschrift Hau"/>
    <w:basedOn w:val="a"/>
    <w:pPr>
      <w:spacing w:line="240" w:lineRule="auto"/>
    </w:pPr>
    <w:rPr>
      <w:rFonts w:ascii="Arial Narrow" w:eastAsia="ＭＳ 明朝" w:hAnsi="Arial Narrow"/>
      <w:b/>
      <w:szCs w:val="24"/>
    </w:rPr>
  </w:style>
  <w:style w:type="paragraph" w:styleId="af4">
    <w:name w:val="List Paragraph"/>
    <w:basedOn w:val="a"/>
    <w:uiPriority w:val="34"/>
    <w:qFormat/>
    <w:pPr>
      <w:ind w:left="720"/>
      <w:contextualSpacing/>
    </w:pPr>
  </w:style>
  <w:style w:type="character" w:customStyle="1" w:styleId="UnresolvedMention1">
    <w:name w:val="Unresolved Mention1"/>
    <w:basedOn w:val="a0"/>
    <w:uiPriority w:val="99"/>
    <w:semiHidden/>
    <w:unhideWhenUsed/>
    <w:rPr>
      <w:color w:val="605E5C"/>
      <w:shd w:val="clear" w:color="auto" w:fill="E1DFDD"/>
    </w:rPr>
  </w:style>
  <w:style w:type="paragraph" w:styleId="af5">
    <w:name w:val="Revision"/>
    <w:hidden/>
    <w:semiHidden/>
  </w:style>
  <w:style w:type="character" w:customStyle="1" w:styleId="UnresolvedMention2">
    <w:name w:val="Unresolved Mention2"/>
    <w:basedOn w:val="a0"/>
    <w:uiPriority w:val="99"/>
    <w:semiHidden/>
    <w:unhideWhenUsed/>
    <w:rsid w:val="000E5FC8"/>
    <w:rPr>
      <w:color w:val="605E5C"/>
      <w:shd w:val="clear" w:color="auto" w:fill="E1DFDD"/>
    </w:rPr>
  </w:style>
  <w:style w:type="paragraph" w:styleId="af6">
    <w:name w:val="Date"/>
    <w:basedOn w:val="a"/>
    <w:next w:val="a"/>
    <w:link w:val="af7"/>
    <w:semiHidden/>
    <w:unhideWhenUsed/>
    <w:rsid w:val="00B57251"/>
  </w:style>
  <w:style w:type="character" w:customStyle="1" w:styleId="af7">
    <w:name w:val="日付 (文字)"/>
    <w:basedOn w:val="a0"/>
    <w:link w:val="af6"/>
    <w:semiHidden/>
    <w:rsid w:val="00B57251"/>
  </w:style>
  <w:style w:type="character" w:customStyle="1" w:styleId="UnresolvedMention3">
    <w:name w:val="Unresolved Mention3"/>
    <w:basedOn w:val="a0"/>
    <w:uiPriority w:val="99"/>
    <w:semiHidden/>
    <w:unhideWhenUsed/>
    <w:rsid w:val="00651298"/>
    <w:rPr>
      <w:color w:val="605E5C"/>
      <w:shd w:val="clear" w:color="auto" w:fill="E1DFDD"/>
    </w:rPr>
  </w:style>
  <w:style w:type="character" w:styleId="af8">
    <w:name w:val="Unresolved Mention"/>
    <w:basedOn w:val="a0"/>
    <w:uiPriority w:val="99"/>
    <w:semiHidden/>
    <w:unhideWhenUsed/>
    <w:rsid w:val="006F7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3309">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2736800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3174565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544244622">
      <w:bodyDiv w:val="1"/>
      <w:marLeft w:val="0"/>
      <w:marRight w:val="0"/>
      <w:marTop w:val="0"/>
      <w:marBottom w:val="0"/>
      <w:divBdr>
        <w:top w:val="none" w:sz="0" w:space="0" w:color="auto"/>
        <w:left w:val="none" w:sz="0" w:space="0" w:color="auto"/>
        <w:bottom w:val="none" w:sz="0" w:space="0" w:color="auto"/>
        <w:right w:val="none" w:sz="0" w:space="0" w:color="auto"/>
      </w:divBdr>
    </w:div>
    <w:div w:id="1700162864">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823689987">
      <w:bodyDiv w:val="1"/>
      <w:marLeft w:val="0"/>
      <w:marRight w:val="0"/>
      <w:marTop w:val="0"/>
      <w:marBottom w:val="0"/>
      <w:divBdr>
        <w:top w:val="none" w:sz="0" w:space="0" w:color="auto"/>
        <w:left w:val="none" w:sz="0" w:space="0" w:color="auto"/>
        <w:bottom w:val="none" w:sz="0" w:space="0" w:color="auto"/>
        <w:right w:val="none" w:sz="0" w:space="0" w:color="auto"/>
      </w:divBdr>
    </w:div>
    <w:div w:id="1983191281">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utic.sennheiser.com/2025-09-neumann-apac-japan-immersive-seminar-jp-invitatio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etflix.com/tokyooverri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utic.sennheiser.com/2025-09-neumann-apac-japan-immersive-seminar-jp-invit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F44FB6-AB82-4A9F-BE0C-40358489433B}">
  <ds:schemaRefs>
    <ds:schemaRef ds:uri="http://purl.org/dc/elements/1.1/"/>
    <ds:schemaRef ds:uri="http://schemas.microsoft.com/sharepoint/v3"/>
    <ds:schemaRef ds:uri="ef733840-a030-407a-81fd-8542cf71766b"/>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4f0e5b64-9eed-4a48-b14c-1c28240562d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EF44931C-EA8D-4408-BC57-4D45F9231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4.xml><?xml version="1.0" encoding="utf-8"?>
<ds:datastoreItem xmlns:ds="http://schemas.openxmlformats.org/officeDocument/2006/customXml" ds:itemID="{72AF8695-E69B-4A9C-893A-F7A98D97497D}">
  <ds:schemaRefs>
    <ds:schemaRef ds:uri="http://schemas.openxmlformats.org/officeDocument/2006/bibliography"/>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2</Pages>
  <Words>1201</Words>
  <Characters>694</Characters>
  <Application>Microsoft Office Word</Application>
  <DocSecurity>0</DocSecurity>
  <Lines>5</Lines>
  <Paragraphs>3</Paragraphs>
  <ScaleCrop>false</ScaleCrop>
  <Company>Sennheiser electronic GmbH &amp; Co. KG</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PRAP</cp:lastModifiedBy>
  <cp:revision>13</cp:revision>
  <cp:lastPrinted>2025-09-02T07:17:00Z</cp:lastPrinted>
  <dcterms:created xsi:type="dcterms:W3CDTF">2025-09-01T03:09:00Z</dcterms:created>
  <dcterms:modified xsi:type="dcterms:W3CDTF">2025-09-02T07:18:00Z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_DocHome">
    <vt:i4>1771592418</vt:i4>
  </property>
  <property fmtid="{D5CDD505-2E9C-101B-9397-08002B2CF9AE}" pid="5" name="ClassificationContentMarkingFooterShapeIds">
    <vt:lpwstr>b8eff62,76fe102e,1bf68a27</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