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3 beneficios de la Responsabilidad Social Empresarial y cómo las </w:t>
      </w:r>
      <w:r w:rsidDel="00000000" w:rsidR="00000000" w:rsidRPr="00000000">
        <w:rPr>
          <w:rFonts w:ascii="Montserrat" w:cs="Montserrat" w:eastAsia="Montserrat" w:hAnsi="Montserrat"/>
          <w:b w:val="1"/>
          <w:sz w:val="28"/>
          <w:szCs w:val="28"/>
          <w:rtl w:val="0"/>
        </w:rPr>
        <w:t xml:space="preserve">MiPyMEs</w:t>
      </w:r>
      <w:r w:rsidDel="00000000" w:rsidR="00000000" w:rsidRPr="00000000">
        <w:rPr>
          <w:rFonts w:ascii="Montserrat" w:cs="Montserrat" w:eastAsia="Montserrat" w:hAnsi="Montserrat"/>
          <w:b w:val="1"/>
          <w:sz w:val="28"/>
          <w:szCs w:val="28"/>
          <w:rtl w:val="0"/>
        </w:rPr>
        <w:t xml:space="preserve"> pueden </w:t>
      </w:r>
      <w:r w:rsidDel="00000000" w:rsidR="00000000" w:rsidRPr="00000000">
        <w:rPr>
          <w:rFonts w:ascii="Montserrat" w:cs="Montserrat" w:eastAsia="Montserrat" w:hAnsi="Montserrat"/>
          <w:b w:val="1"/>
          <w:sz w:val="28"/>
          <w:szCs w:val="28"/>
          <w:rtl w:val="0"/>
        </w:rPr>
        <w:t xml:space="preserve">impulsarla</w:t>
      </w:r>
      <w:r w:rsidDel="00000000" w:rsidR="00000000" w:rsidRPr="00000000">
        <w:rPr>
          <w:rFonts w:ascii="Montserrat" w:cs="Montserrat" w:eastAsia="Montserrat" w:hAnsi="Montserrat"/>
          <w:b w:val="1"/>
          <w:sz w:val="28"/>
          <w:szCs w:val="28"/>
          <w:rtl w:val="0"/>
        </w:rPr>
        <w:t xml:space="preserve"> con la tecnología como aliado</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Actualmente, los estudios revelan cómo el crecimiento demográfico, la explotación de los recursos naturales y el cambio climático apuntan a un crecimiento que no es sostenible para personas y organizaciones.</w:t>
      </w:r>
    </w:p>
    <w:p w:rsidR="00000000" w:rsidDel="00000000" w:rsidP="00000000" w:rsidRDefault="00000000" w:rsidRPr="00000000" w14:paraId="00000006">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este contexto, impulsar acciones de responsabilidad social permite a las MiPyMEs garantizar ese futuro sostenible, además de beneficios como una mejora de la reputación corporativa, atracción y retención de talento, así como acceso a nuevas oportunidades de negocio.</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21 de octubre de 2023.-</w:t>
      </w:r>
      <w:r w:rsidDel="00000000" w:rsidR="00000000" w:rsidRPr="00000000">
        <w:rPr>
          <w:rFonts w:ascii="Montserrat" w:cs="Montserrat" w:eastAsia="Montserrat" w:hAnsi="Montserrat"/>
          <w:rtl w:val="0"/>
        </w:rPr>
        <w:t xml:space="preserve"> La </w:t>
      </w:r>
      <w:hyperlink r:id="rId7">
        <w:r w:rsidDel="00000000" w:rsidR="00000000" w:rsidRPr="00000000">
          <w:rPr>
            <w:rFonts w:ascii="Montserrat" w:cs="Montserrat" w:eastAsia="Montserrat" w:hAnsi="Montserrat"/>
            <w:color w:val="1155cc"/>
            <w:u w:val="single"/>
            <w:rtl w:val="0"/>
          </w:rPr>
          <w:t xml:space="preserve">responsabilidad social</w:t>
        </w:r>
      </w:hyperlink>
      <w:r w:rsidDel="00000000" w:rsidR="00000000" w:rsidRPr="00000000">
        <w:rPr>
          <w:rFonts w:ascii="Montserrat" w:cs="Montserrat" w:eastAsia="Montserrat" w:hAnsi="Montserrat"/>
          <w:rtl w:val="0"/>
        </w:rPr>
        <w:t xml:space="preserve"> empresarial (RSE) se ha convertido en un concepto fundamental en el mundo empresarial actual. Y es que las empresas, sin importar su tamaño o área de acción, ya no solo deben centrar sus modelos de negocio en generar beneficios económicos y crecimiento, sino que también es clave que reconozcan su compromiso de contribuir al bienestar de la sociedad y al cuidado del medio ambiente.</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Al respecto, </w:t>
      </w:r>
      <w:hyperlink r:id="rId8">
        <w:r w:rsidDel="00000000" w:rsidR="00000000" w:rsidRPr="00000000">
          <w:rPr>
            <w:rFonts w:ascii="Montserrat" w:cs="Montserrat" w:eastAsia="Montserrat" w:hAnsi="Montserrat"/>
            <w:color w:val="1155cc"/>
            <w:u w:val="single"/>
            <w:rtl w:val="0"/>
          </w:rPr>
          <w:t xml:space="preserve">estudios</w:t>
        </w:r>
      </w:hyperlink>
      <w:r w:rsidDel="00000000" w:rsidR="00000000" w:rsidRPr="00000000">
        <w:rPr>
          <w:rFonts w:ascii="Montserrat" w:cs="Montserrat" w:eastAsia="Montserrat" w:hAnsi="Montserrat"/>
          <w:rtl w:val="0"/>
        </w:rPr>
        <w:t xml:space="preserve"> como el de “</w:t>
      </w:r>
      <w:r w:rsidDel="00000000" w:rsidR="00000000" w:rsidRPr="00000000">
        <w:rPr>
          <w:rFonts w:ascii="Montserrat" w:cs="Montserrat" w:eastAsia="Montserrat" w:hAnsi="Montserrat"/>
          <w:i w:val="1"/>
          <w:rtl w:val="0"/>
        </w:rPr>
        <w:t xml:space="preserve">Expect the Unexpected</w:t>
      </w:r>
      <w:r w:rsidDel="00000000" w:rsidR="00000000" w:rsidRPr="00000000">
        <w:rPr>
          <w:rFonts w:ascii="Montserrat" w:cs="Montserrat" w:eastAsia="Montserrat" w:hAnsi="Montserrat"/>
          <w:rtl w:val="0"/>
        </w:rPr>
        <w:t xml:space="preserve">”, de KPMG, revelan cómo el crecimiento demográfico, la explotación de los recursos naturales y el cambio climático apuntan a un crecimiento que no es sostenible. </w:t>
      </w:r>
    </w:p>
    <w:p w:rsidR="00000000" w:rsidDel="00000000" w:rsidP="00000000" w:rsidRDefault="00000000" w:rsidRPr="00000000" w14:paraId="000000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Lo anterior es crucial para las Micro, Pequeñas y Medianas Empresas (MiPyMEs) del país, para las cuales la responsabilidad social se traduce en una nueva manera de hacer negocios con prácticas éticas y transparencia en la gestión, que protejan el medio ambiente, mejoren las condiciones laborales y apoyen a las comunidades hacia el desarrollo sostenible, con mayores beneficios como una mejora de la reputación corporativa, atracción y retención de talento, así como acceso a nuevos mercados y oportunidades de negocio</w:t>
      </w:r>
      <w:r w:rsidDel="00000000" w:rsidR="00000000" w:rsidRPr="00000000">
        <w:rPr>
          <w:rFonts w:ascii="Montserrat" w:cs="Montserrat" w:eastAsia="Montserrat" w:hAnsi="Montserrat"/>
          <w:rtl w:val="0"/>
        </w:rPr>
        <w:t xml:space="preserve">”, explicó </w:t>
      </w:r>
      <w:r w:rsidDel="00000000" w:rsidR="00000000" w:rsidRPr="00000000">
        <w:rPr>
          <w:rFonts w:ascii="Montserrat" w:cs="Montserrat" w:eastAsia="Montserrat" w:hAnsi="Montserrat"/>
          <w:b w:val="1"/>
          <w:rtl w:val="0"/>
        </w:rPr>
        <w:t xml:space="preserve">Marlene García Padilla, Directora General Ejecutiva de </w:t>
      </w:r>
      <w:hyperlink r:id="rId9">
        <w:r w:rsidDel="00000000" w:rsidR="00000000" w:rsidRPr="00000000">
          <w:rPr>
            <w:rFonts w:ascii="Montserrat" w:cs="Montserrat" w:eastAsia="Montserrat" w:hAnsi="Montserrat"/>
            <w:b w:val="1"/>
            <w:color w:val="1155cc"/>
            <w:u w:val="single"/>
            <w:rtl w:val="0"/>
          </w:rPr>
          <w:t xml:space="preserve">CONTPAQi®</w:t>
        </w:r>
      </w:hyperlink>
      <w:r w:rsidDel="00000000" w:rsidR="00000000" w:rsidRPr="00000000">
        <w:rPr>
          <w:rFonts w:ascii="Montserrat" w:cs="Montserrat" w:eastAsia="Montserrat" w:hAnsi="Montserrat"/>
          <w:b w:val="1"/>
          <w:rtl w:val="0"/>
        </w:rPr>
        <w:t xml:space="preserve">.</w:t>
      </w: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Con esto en mente, la experta comparte 3 beneficios de la Responsabilidad Social Empresarial y cómo las MiPyMEs la pueden impulsar apoyándose en la tecnología:</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Acceso remoto y trabajo flexible</w:t>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Actualmente, la tecnología permite a las organizaciones adoptar modelos de trabajo remoto y flexibles, reduciendo con ello la necesidad de desplazamientos diarios de los colaboradores de su casa al lugar de trabajo. Esto tiene un impacto directo en la reducción de emisiones de Gases de Efecto Invernadero (GEI) derivadas del transporte, consumo de energía y los residuos de las oficinas. A su vez, contribuye a la sostenibilidad y a la mejora de la calidad de vida de los equipos, al tiempo que puede eficientar costos en el caso de un negocio emergente o MiPyME.</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2. Eficiencia energética con la nube</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rtl w:val="0"/>
        </w:rPr>
        <w:t xml:space="preserve">La optimización de los sistemas y la infraestructura tecnológica a través de la nube puede ayudar a reducir el consumo de energía en las operaciones empresariales. Algunos cálculos indican que se puede reducir la emisión de CO2 en casi 6% con el uso de esta solución; es decir, unos 59 millones de toneladas anuales o lo que equivale a quitar 22 millones de coches de la carretera, </w:t>
      </w:r>
      <w:hyperlink r:id="rId10">
        <w:r w:rsidDel="00000000" w:rsidR="00000000" w:rsidRPr="00000000">
          <w:rPr>
            <w:rFonts w:ascii="Montserrat" w:cs="Montserrat" w:eastAsia="Montserrat" w:hAnsi="Montserrat"/>
            <w:color w:val="1155cc"/>
            <w:u w:val="single"/>
            <w:rtl w:val="0"/>
          </w:rPr>
          <w:t xml:space="preserve">revela</w:t>
        </w:r>
      </w:hyperlink>
      <w:r w:rsidDel="00000000" w:rsidR="00000000" w:rsidRPr="00000000">
        <w:rPr>
          <w:rFonts w:ascii="Montserrat" w:cs="Montserrat" w:eastAsia="Montserrat" w:hAnsi="Montserrat"/>
          <w:rtl w:val="0"/>
        </w:rPr>
        <w:t xml:space="preserve"> el informe “The Green Behind The Cloud”, de Accenture. Para una MiPyME, además, la nube trae consigo </w:t>
      </w:r>
      <w:hyperlink r:id="rId11">
        <w:r w:rsidDel="00000000" w:rsidR="00000000" w:rsidRPr="00000000">
          <w:rPr>
            <w:rFonts w:ascii="Montserrat" w:cs="Montserrat" w:eastAsia="Montserrat" w:hAnsi="Montserrat"/>
            <w:color w:val="1155cc"/>
            <w:u w:val="single"/>
            <w:rtl w:val="0"/>
          </w:rPr>
          <w:t xml:space="preserve">ventajas</w:t>
        </w:r>
      </w:hyperlink>
      <w:r w:rsidDel="00000000" w:rsidR="00000000" w:rsidRPr="00000000">
        <w:rPr>
          <w:rFonts w:ascii="Montserrat" w:cs="Montserrat" w:eastAsia="Montserrat" w:hAnsi="Montserrat"/>
          <w:rtl w:val="0"/>
        </w:rPr>
        <w:t xml:space="preserve"> como una reducción de costos y tiempos, a partir de la automatización de sus funciones de contabilidad, nómina, administración, entre otras.</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Atracción y retención de talento</w:t>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rPr>
      </w:pPr>
      <w:r w:rsidDel="00000000" w:rsidR="00000000" w:rsidRPr="00000000">
        <w:rPr>
          <w:rFonts w:ascii="Montserrat" w:cs="Montserrat" w:eastAsia="Montserrat" w:hAnsi="Montserrat"/>
          <w:rtl w:val="0"/>
        </w:rPr>
        <w:t xml:space="preserve">La responsabilidad social empresarial juega un papel importante en la atracción y retención de colaboradores talentosos. Los candidatos de hoy buscan empresas que se </w:t>
      </w:r>
      <w:r w:rsidDel="00000000" w:rsidR="00000000" w:rsidRPr="00000000">
        <w:rPr>
          <w:rFonts w:ascii="Montserrat" w:cs="Montserrat" w:eastAsia="Montserrat" w:hAnsi="Montserrat"/>
          <w:rtl w:val="0"/>
        </w:rPr>
        <w:t xml:space="preserve">preocupen</w:t>
      </w:r>
      <w:r w:rsidDel="00000000" w:rsidR="00000000" w:rsidRPr="00000000">
        <w:rPr>
          <w:rFonts w:ascii="Montserrat" w:cs="Montserrat" w:eastAsia="Montserrat" w:hAnsi="Montserrat"/>
          <w:rtl w:val="0"/>
        </w:rPr>
        <w:t xml:space="preserve"> por aspectos éticos y sociales, y que sean socialmente responsables. Todo ello impacta en la reputación como marca empleadora o </w:t>
      </w:r>
      <w:r w:rsidDel="00000000" w:rsidR="00000000" w:rsidRPr="00000000">
        <w:rPr>
          <w:rFonts w:ascii="Montserrat" w:cs="Montserrat" w:eastAsia="Montserrat" w:hAnsi="Montserrat"/>
          <w:i w:val="1"/>
          <w:rtl w:val="0"/>
        </w:rPr>
        <w:t xml:space="preserve">Employer Branding</w:t>
      </w:r>
      <w:r w:rsidDel="00000000" w:rsidR="00000000" w:rsidRPr="00000000">
        <w:rPr>
          <w:rFonts w:ascii="Montserrat" w:cs="Montserrat" w:eastAsia="Montserrat" w:hAnsi="Montserrat"/>
          <w:rtl w:val="0"/>
        </w:rPr>
        <w:t xml:space="preserve">, lo cual suma a los esfuerzos de una MiPyME para contar con equipos comprometidos. Aunado a ello, el ser Empresa Socialmente Responsable (ESR) demuestra un compromiso enfocado a concientizar e impulsar a las personas para crear mejores entornos laborales.</w:t>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En resumen, la RSE ofrece a las </w:t>
      </w:r>
      <w:r w:rsidDel="00000000" w:rsidR="00000000" w:rsidRPr="00000000">
        <w:rPr>
          <w:rFonts w:ascii="Montserrat" w:cs="Montserrat" w:eastAsia="Montserrat" w:hAnsi="Montserrat"/>
          <w:i w:val="1"/>
          <w:rtl w:val="0"/>
        </w:rPr>
        <w:t xml:space="preserve">MiPyMEs</w:t>
      </w:r>
      <w:r w:rsidDel="00000000" w:rsidR="00000000" w:rsidRPr="00000000">
        <w:rPr>
          <w:rFonts w:ascii="Montserrat" w:cs="Montserrat" w:eastAsia="Montserrat" w:hAnsi="Montserrat"/>
          <w:i w:val="1"/>
          <w:rtl w:val="0"/>
        </w:rPr>
        <w:t xml:space="preserve"> oportunidades cruciales para forjar un futuro sostenible en un mundo desafiante. La tecnología, aliada indispensable, permite el acceso remoto y el trabajo flexible, impulsando la eficiencia energética a través de la nube y, al mismo tiempo, fomenta la atracción y retención de talento. En un entorno donde el crecimiento sostenible es esencial, la RSE no solo mejora la reputación corporativa, sino que también contribuye al bienestar de la sociedad y al cuidado del medio ambiente, brindando a las empresas una ventaja competitiva inigualable</w:t>
      </w:r>
      <w:r w:rsidDel="00000000" w:rsidR="00000000" w:rsidRPr="00000000">
        <w:rPr>
          <w:rFonts w:ascii="Montserrat" w:cs="Montserrat" w:eastAsia="Montserrat" w:hAnsi="Montserrat"/>
          <w:rtl w:val="0"/>
        </w:rPr>
        <w:t xml:space="preserve">”, concluyó </w:t>
      </w:r>
      <w:r w:rsidDel="00000000" w:rsidR="00000000" w:rsidRPr="00000000">
        <w:rPr>
          <w:rFonts w:ascii="Montserrat" w:cs="Montserrat" w:eastAsia="Montserrat" w:hAnsi="Montserrat"/>
          <w:b w:val="1"/>
          <w:rtl w:val="0"/>
        </w:rPr>
        <w:t xml:space="preserve">Marlene García</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12">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21">
      <w:pPr>
        <w:rPr/>
      </w:pPr>
      <w:r w:rsidDel="00000000" w:rsidR="00000000" w:rsidRPr="00000000">
        <w:rPr>
          <w:rFonts w:ascii="Montserrat" w:cs="Montserrat" w:eastAsia="Montserrat" w:hAnsi="Montserrat"/>
          <w:color w:val="222222"/>
          <w:sz w:val="20"/>
          <w:szCs w:val="20"/>
          <w:highlight w:val="white"/>
          <w:rtl w:val="0"/>
        </w:rPr>
        <w:t xml:space="preserve">CONTPAQi® es la compañía líder en el desarrollo de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 CONTPAQi® surgió en 1984, como la primera empresa de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empresarial 100% mexicana que revolucionó los procesos contables, por lo que se ha posicionado como el </w:t>
      </w:r>
      <w:r w:rsidDel="00000000" w:rsidR="00000000" w:rsidRPr="00000000">
        <w:rPr>
          <w:rFonts w:ascii="Montserrat" w:cs="Montserrat" w:eastAsia="Montserrat" w:hAnsi="Montserrat"/>
          <w:i w:val="1"/>
          <w:color w:val="222222"/>
          <w:sz w:val="20"/>
          <w:szCs w:val="20"/>
          <w:highlight w:val="white"/>
          <w:rtl w:val="0"/>
        </w:rPr>
        <w:t xml:space="preserve">software</w:t>
      </w:r>
      <w:r w:rsidDel="00000000" w:rsidR="00000000" w:rsidRPr="00000000">
        <w:rPr>
          <w:rFonts w:ascii="Montserrat" w:cs="Montserrat" w:eastAsia="Montserrat" w:hAnsi="Montserrat"/>
          <w:color w:val="222222"/>
          <w:sz w:val="20"/>
          <w:szCs w:val="20"/>
          <w:highlight w:val="white"/>
          <w:rtl w:val="0"/>
        </w:rPr>
        <w:t xml:space="preserve"> favorito de los contadores. Por más de 39 años, CONTPAQi® ha sido un aliado estratégico para las Micro Pequeñas y Medianas Empresas (MiPyMEs) a nivel nacional; la compañía está comprometida permanentemente con sus más de 6 mil Socios de Negocios y con sus más de 1 millón 200 mil empresas usuarias en brindar más de 15 herramientas tecnológicas. CONTPAQi® es una opción confiable, centrada totalmente en el cliente, respaldada en sus capacidades tecnológicas y reconocida como referente fiscal, ya que es el Proveedor Autorizado Certificado (PAC) por el SAT número 1, que timbra a más de 1 millón 300 mil contribuyentes en México. Para más información visita: </w:t>
      </w:r>
      <w:hyperlink r:id="rId13">
        <w:r w:rsidDel="00000000" w:rsidR="00000000" w:rsidRPr="00000000">
          <w:rPr>
            <w:rFonts w:ascii="Montserrat" w:cs="Montserrat" w:eastAsia="Montserrat" w:hAnsi="Montserrat"/>
            <w:color w:val="1155cc"/>
            <w:sz w:val="20"/>
            <w:szCs w:val="20"/>
            <w:highlight w:val="white"/>
            <w:u w:val="single"/>
            <w:rtl w:val="0"/>
          </w:rPr>
          <w:t xml:space="preserve">https://www.contpaqi.com/</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widowControl w:val="0"/>
        <w:spacing w:before="2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24">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4">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5">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5">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6">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6">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7">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7">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8">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8">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9">
      <w:pPr>
        <w:widowControl w:val="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9">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85652</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ontpaqi.com/publicaciones/transformacion-digital/por-que-los-servicios-en-la-nube-son-ideales-para-las-pymes" TargetMode="External"/><Relationship Id="rId10" Type="http://schemas.openxmlformats.org/officeDocument/2006/relationships/hyperlink" Target="https://www.accenture.com/us-en/insights/strategy/green-behind-cloud" TargetMode="External"/><Relationship Id="rId13" Type="http://schemas.openxmlformats.org/officeDocument/2006/relationships/hyperlink" Target="https://www.contpaqi.com/" TargetMode="External"/><Relationship Id="rId12" Type="http://schemas.openxmlformats.org/officeDocument/2006/relationships/hyperlink" Target="https://www.contpaq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twitter.com/CONTPAQi" TargetMode="External"/><Relationship Id="rId14" Type="http://schemas.openxmlformats.org/officeDocument/2006/relationships/hyperlink" Target="https://www.facebook.com/CONTPAQi" TargetMode="External"/><Relationship Id="rId17" Type="http://schemas.openxmlformats.org/officeDocument/2006/relationships/hyperlink" Target="https://www.linkedin.com/company/contpaqi1/" TargetMode="External"/><Relationship Id="rId16" Type="http://schemas.openxmlformats.org/officeDocument/2006/relationships/hyperlink" Target="https://www.youtube.com/contpaqi1" TargetMode="External"/><Relationship Id="rId5" Type="http://schemas.openxmlformats.org/officeDocument/2006/relationships/styles" Target="styles.xml"/><Relationship Id="rId19" Type="http://schemas.openxmlformats.org/officeDocument/2006/relationships/hyperlink" Target="https://www.tiktok.com/@contpaqi" TargetMode="External"/><Relationship Id="rId6" Type="http://schemas.openxmlformats.org/officeDocument/2006/relationships/customXml" Target="../customXML/item1.xml"/><Relationship Id="rId18" Type="http://schemas.openxmlformats.org/officeDocument/2006/relationships/hyperlink" Target="https://www.instagram.com/contpaqimx/" TargetMode="External"/><Relationship Id="rId7" Type="http://schemas.openxmlformats.org/officeDocument/2006/relationships/hyperlink" Target="https://www.contpaqi.com/publicaciones/gestion-empresarial/cual-es-la-importancia-de-la-responsabilidad-social-empresarial" TargetMode="External"/><Relationship Id="rId8" Type="http://schemas.openxmlformats.org/officeDocument/2006/relationships/hyperlink" Target="https://100sd.wordpress.com/2012/06/26/espere-lo-inesperado-creando-valor-en-las-empresas-en-un-mundo-cambian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x0Hbgtbdq7Z0tPE4mFPqZR+vg==">CgMxLjA4AHIhMUJfTXpMV2lXamNKck1xdXBnYUNWXzIzcmRoQ3h5enQ3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