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EA66B" w14:textId="77777777" w:rsidR="00596C4A" w:rsidRDefault="00000000">
      <w:pPr>
        <w:spacing w:before="240" w:after="240"/>
        <w:jc w:val="center"/>
        <w:rPr>
          <w:color w:val="000000"/>
        </w:rPr>
      </w:pPr>
      <w:bookmarkStart w:id="0" w:name="_heading=h.gjdgxs" w:colFirst="0" w:colLast="0"/>
      <w:bookmarkEnd w:id="0"/>
      <w:r>
        <w:rPr>
          <w:noProof/>
        </w:rPr>
        <w:drawing>
          <wp:inline distT="0" distB="0" distL="114300" distR="114300" wp14:anchorId="4078D292" wp14:editId="7632F058">
            <wp:extent cx="1790700" cy="504825"/>
            <wp:effectExtent l="0" t="0" r="0" b="0"/>
            <wp:docPr id="223323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0700" cy="504825"/>
                    </a:xfrm>
                    <a:prstGeom prst="rect">
                      <a:avLst/>
                    </a:prstGeom>
                    <a:ln/>
                  </pic:spPr>
                </pic:pic>
              </a:graphicData>
            </a:graphic>
          </wp:inline>
        </w:drawing>
      </w:r>
    </w:p>
    <w:p w14:paraId="752314D5" w14:textId="77777777" w:rsidR="00596C4A" w:rsidRDefault="00000000">
      <w:pPr>
        <w:jc w:val="center"/>
        <w:rPr>
          <w:b/>
          <w:color w:val="000000"/>
          <w:sz w:val="28"/>
          <w:szCs w:val="28"/>
        </w:rPr>
      </w:pPr>
      <w:r>
        <w:rPr>
          <w:b/>
          <w:sz w:val="28"/>
          <w:szCs w:val="28"/>
        </w:rPr>
        <w:t>Artistas urbanos plasmarán</w:t>
      </w:r>
      <w:r>
        <w:rPr>
          <w:b/>
          <w:color w:val="000000"/>
          <w:sz w:val="28"/>
          <w:szCs w:val="28"/>
        </w:rPr>
        <w:t xml:space="preserve"> </w:t>
      </w:r>
      <w:r>
        <w:rPr>
          <w:b/>
          <w:sz w:val="28"/>
          <w:szCs w:val="28"/>
        </w:rPr>
        <w:t>declaración</w:t>
      </w:r>
      <w:r>
        <w:rPr>
          <w:b/>
          <w:color w:val="000000"/>
          <w:sz w:val="28"/>
          <w:szCs w:val="28"/>
        </w:rPr>
        <w:t xml:space="preserve"> muralista de héroes sin capa por una movilidad más justa</w:t>
      </w:r>
    </w:p>
    <w:p w14:paraId="5DE337E6" w14:textId="77777777" w:rsidR="00596C4A" w:rsidRDefault="00596C4A">
      <w:pPr>
        <w:jc w:val="center"/>
        <w:rPr>
          <w:color w:val="000000"/>
        </w:rPr>
      </w:pPr>
    </w:p>
    <w:p w14:paraId="70E44A71" w14:textId="77777777" w:rsidR="00596C4A" w:rsidRDefault="00000000">
      <w:pPr>
        <w:numPr>
          <w:ilvl w:val="0"/>
          <w:numId w:val="1"/>
        </w:numPr>
        <w:pBdr>
          <w:top w:val="nil"/>
          <w:left w:val="nil"/>
          <w:bottom w:val="nil"/>
          <w:right w:val="nil"/>
          <w:between w:val="nil"/>
        </w:pBdr>
        <w:jc w:val="both"/>
        <w:rPr>
          <w:i/>
          <w:color w:val="000000"/>
        </w:rPr>
      </w:pPr>
      <w:r>
        <w:rPr>
          <w:i/>
          <w:color w:val="000000"/>
        </w:rPr>
        <w:t>“</w:t>
      </w:r>
      <w:r>
        <w:rPr>
          <w:color w:val="000000"/>
        </w:rPr>
        <w:t>Héroes de la Movilidad</w:t>
      </w:r>
      <w:r>
        <w:rPr>
          <w:i/>
          <w:color w:val="000000"/>
        </w:rPr>
        <w:t xml:space="preserve">” </w:t>
      </w:r>
      <w:r>
        <w:rPr>
          <w:i/>
        </w:rPr>
        <w:t>presentará</w:t>
      </w:r>
      <w:r>
        <w:rPr>
          <w:i/>
          <w:color w:val="000000"/>
        </w:rPr>
        <w:t xml:space="preserve"> dos murales de los artistas Tahnee Flor y Remix Uno que se </w:t>
      </w:r>
      <w:r>
        <w:rPr>
          <w:i/>
        </w:rPr>
        <w:t>sumarán</w:t>
      </w:r>
      <w:r>
        <w:rPr>
          <w:i/>
          <w:color w:val="000000"/>
        </w:rPr>
        <w:t xml:space="preserve"> al paisaje urbano de la </w:t>
      </w:r>
      <w:r>
        <w:rPr>
          <w:i/>
        </w:rPr>
        <w:t>CDMX</w:t>
      </w:r>
      <w:r>
        <w:rPr>
          <w:i/>
          <w:color w:val="000000"/>
        </w:rPr>
        <w:t xml:space="preserve"> para rendir homenaje a quienes hacen del movimiento de las personas un acto de servicio, resiliencia y empatía.</w:t>
      </w:r>
    </w:p>
    <w:p w14:paraId="0108D3BB" w14:textId="77777777" w:rsidR="00596C4A" w:rsidRDefault="00596C4A">
      <w:pPr>
        <w:jc w:val="both"/>
        <w:rPr>
          <w:i/>
          <w:color w:val="000000"/>
        </w:rPr>
      </w:pPr>
    </w:p>
    <w:p w14:paraId="4AAF5804" w14:textId="6009ABC6" w:rsidR="00596C4A" w:rsidRDefault="00000000">
      <w:pPr>
        <w:jc w:val="both"/>
        <w:rPr>
          <w:color w:val="000000"/>
        </w:rPr>
      </w:pPr>
      <w:r>
        <w:rPr>
          <w:b/>
          <w:color w:val="000000"/>
        </w:rPr>
        <w:t xml:space="preserve">Ciudad de México, </w:t>
      </w:r>
      <w:r>
        <w:rPr>
          <w:b/>
        </w:rPr>
        <w:t>1</w:t>
      </w:r>
      <w:r w:rsidR="00D33021">
        <w:rPr>
          <w:b/>
        </w:rPr>
        <w:t>9</w:t>
      </w:r>
      <w:r>
        <w:rPr>
          <w:b/>
          <w:color w:val="000000"/>
        </w:rPr>
        <w:t xml:space="preserve"> de febrero de 2025 —</w:t>
      </w:r>
      <w:r>
        <w:rPr>
          <w:color w:val="000000"/>
        </w:rPr>
        <w:t xml:space="preserve"> El muralismo ha sido una de las expresiones artísticas más importantes de México. Nació como un medio de protesta social y reivindicación cultural en espacios públicos. Desde las obras de Diego Rivera, José Clemente Orozco y David Alfaro Siqueiros hasta las intervenciones callejeras </w:t>
      </w:r>
      <w:r>
        <w:t>contemporáneas</w:t>
      </w:r>
      <w:r>
        <w:rPr>
          <w:color w:val="000000"/>
        </w:rPr>
        <w:t>, esta forma de arte evolucionó sin perder su esencia: contar historias desde y para la gente.</w:t>
      </w:r>
    </w:p>
    <w:p w14:paraId="43D07C4D" w14:textId="77777777" w:rsidR="00596C4A" w:rsidRDefault="00596C4A">
      <w:pPr>
        <w:jc w:val="both"/>
        <w:rPr>
          <w:color w:val="000000"/>
        </w:rPr>
      </w:pPr>
    </w:p>
    <w:p w14:paraId="303D7C07" w14:textId="77777777" w:rsidR="00596C4A" w:rsidRDefault="00000000">
      <w:pPr>
        <w:jc w:val="both"/>
        <w:rPr>
          <w:color w:val="000000"/>
        </w:rPr>
      </w:pPr>
      <w:bookmarkStart w:id="1" w:name="_heading=h.30j0zll" w:colFirst="0" w:colLast="0"/>
      <w:bookmarkEnd w:id="1"/>
      <w:r>
        <w:rPr>
          <w:color w:val="000000"/>
        </w:rPr>
        <w:t xml:space="preserve">Para celebrar esta tradición y </w:t>
      </w:r>
      <w:r>
        <w:t>reconocer el protagonismo de las personas en el transporte</w:t>
      </w:r>
      <w:r>
        <w:rPr>
          <w:color w:val="000000"/>
        </w:rPr>
        <w:t xml:space="preserve">, </w:t>
      </w:r>
      <w:r>
        <w:fldChar w:fldCharType="begin"/>
      </w:r>
      <w:r>
        <w:instrText>HYPERLINK "https://indrive.com/es-mx" \h</w:instrText>
      </w:r>
      <w:r>
        <w:fldChar w:fldCharType="separate"/>
      </w:r>
      <w:r>
        <w:rPr>
          <w:b/>
          <w:color w:val="0000FF"/>
          <w:u w:val="single"/>
        </w:rPr>
        <w:t>inDrive</w:t>
      </w:r>
      <w:r>
        <w:fldChar w:fldCharType="end"/>
      </w:r>
      <w:hyperlink r:id="rId9">
        <w:r>
          <w:rPr>
            <w:color w:val="0000FF"/>
          </w:rPr>
          <w:t>,</w:t>
        </w:r>
      </w:hyperlink>
      <w:r>
        <w:rPr>
          <w:color w:val="000000"/>
        </w:rPr>
        <w:t xml:space="preserve"> </w:t>
      </w:r>
      <w:r>
        <w:t>la app de servicios urbanos con libre negociación de precios justos</w:t>
      </w:r>
      <w:r>
        <w:rPr>
          <w:color w:val="000000"/>
        </w:rPr>
        <w:t>, presentar</w:t>
      </w:r>
      <w:r>
        <w:t>á</w:t>
      </w:r>
      <w:r>
        <w:rPr>
          <w:color w:val="000000"/>
        </w:rPr>
        <w:t xml:space="preserve"> “</w:t>
      </w:r>
      <w:r>
        <w:rPr>
          <w:i/>
          <w:color w:val="000000"/>
        </w:rPr>
        <w:t>Héroes de la Movilidad</w:t>
      </w:r>
      <w:r>
        <w:rPr>
          <w:color w:val="000000"/>
        </w:rPr>
        <w:t xml:space="preserve">”, iniciativa que resalta el papel de las y los conductores como agentes de cambio social en la vida de los </w:t>
      </w:r>
      <w:r>
        <w:t>mexicanos</w:t>
      </w:r>
      <w:r>
        <w:rPr>
          <w:color w:val="000000"/>
        </w:rPr>
        <w:t xml:space="preserve">. A través de los murales de los artistas Tahnee Flor y Remix Uno, </w:t>
      </w:r>
      <w:r>
        <w:t>estas</w:t>
      </w:r>
      <w:r>
        <w:rPr>
          <w:color w:val="000000"/>
        </w:rPr>
        <w:t xml:space="preserve"> historias quedar</w:t>
      </w:r>
      <w:r>
        <w:t>á</w:t>
      </w:r>
      <w:r>
        <w:rPr>
          <w:color w:val="000000"/>
        </w:rPr>
        <w:t>n plasmadas en los muros, mostrando que detrás de cada viaje hay un relato de esfuerzo, empatía y compromiso comunitario.</w:t>
      </w:r>
    </w:p>
    <w:p w14:paraId="41CBDB28" w14:textId="77777777" w:rsidR="00596C4A" w:rsidRDefault="00596C4A">
      <w:pPr>
        <w:jc w:val="both"/>
      </w:pPr>
    </w:p>
    <w:p w14:paraId="44A3535D" w14:textId="77777777" w:rsidR="00596C4A" w:rsidRDefault="00000000">
      <w:pPr>
        <w:jc w:val="both"/>
        <w:rPr>
          <w:color w:val="000000"/>
        </w:rPr>
      </w:pPr>
      <w:r>
        <w:rPr>
          <w:color w:val="000000"/>
        </w:rPr>
        <w:t>Las obras de Tahnee Flor y Remix Uno, que estar</w:t>
      </w:r>
      <w:r>
        <w:t xml:space="preserve">án </w:t>
      </w:r>
      <w:r>
        <w:rPr>
          <w:color w:val="000000"/>
        </w:rPr>
        <w:t>ubicadas en Génova y Dr. Río de la Loza, plasmar</w:t>
      </w:r>
      <w:r>
        <w:t>á</w:t>
      </w:r>
      <w:r>
        <w:rPr>
          <w:color w:val="000000"/>
        </w:rPr>
        <w:t xml:space="preserve">n </w:t>
      </w:r>
      <w:r>
        <w:t>una visión</w:t>
      </w:r>
      <w:r>
        <w:rPr>
          <w:color w:val="000000"/>
        </w:rPr>
        <w:t xml:space="preserve"> de esfuerzo y superación, donde las y los conductores no solo trasladan </w:t>
      </w:r>
      <w:r>
        <w:t>personas</w:t>
      </w:r>
      <w:r>
        <w:rPr>
          <w:color w:val="000000"/>
        </w:rPr>
        <w:t xml:space="preserve">, sino que forman parte de </w:t>
      </w:r>
      <w:r>
        <w:t>un gran ecosistema que transforma vidas</w:t>
      </w:r>
      <w:r>
        <w:rPr>
          <w:color w:val="000000"/>
        </w:rPr>
        <w:t>. Con esta iniciativa, inDrive refuerza su compromiso con una movilidad más justa y accesible, utilizando el arte urbano como un medio para inspirar y generar conciencia en un</w:t>
      </w:r>
      <w:r>
        <w:t xml:space="preserve"> país </w:t>
      </w:r>
      <w:r>
        <w:rPr>
          <w:color w:val="000000"/>
        </w:rPr>
        <w:t xml:space="preserve">donde moverse es </w:t>
      </w:r>
      <w:r>
        <w:t>prioritario</w:t>
      </w:r>
      <w:r>
        <w:rPr>
          <w:color w:val="000000"/>
        </w:rPr>
        <w:t xml:space="preserve"> y los muros se convierten en lienzos vivos que narran la realidad y la resiliencia de sus habitantes.</w:t>
      </w:r>
    </w:p>
    <w:p w14:paraId="48C1FBB7" w14:textId="77777777" w:rsidR="00596C4A" w:rsidRDefault="00596C4A">
      <w:pPr>
        <w:jc w:val="both"/>
      </w:pPr>
    </w:p>
    <w:p w14:paraId="54E268A8" w14:textId="77777777" w:rsidR="00596C4A" w:rsidRDefault="00000000">
      <w:pPr>
        <w:jc w:val="center"/>
        <w:rPr>
          <w:color w:val="0E101A"/>
        </w:rPr>
      </w:pPr>
      <w:r>
        <w:rPr>
          <w:color w:val="0E101A"/>
        </w:rPr>
        <w:t>-o0o-</w:t>
      </w:r>
    </w:p>
    <w:p w14:paraId="0CD5D252" w14:textId="77777777" w:rsidR="00596C4A" w:rsidRDefault="00596C4A">
      <w:pPr>
        <w:rPr>
          <w:color w:val="000000"/>
          <w:sz w:val="18"/>
          <w:szCs w:val="18"/>
        </w:rPr>
      </w:pPr>
    </w:p>
    <w:p w14:paraId="01F24CBD" w14:textId="77777777" w:rsidR="00596C4A" w:rsidRDefault="00000000">
      <w:pPr>
        <w:spacing w:line="240" w:lineRule="auto"/>
        <w:rPr>
          <w:color w:val="000000"/>
          <w:sz w:val="18"/>
          <w:szCs w:val="18"/>
        </w:rPr>
      </w:pPr>
      <w:r>
        <w:rPr>
          <w:b/>
          <w:color w:val="000000"/>
          <w:sz w:val="18"/>
          <w:szCs w:val="18"/>
        </w:rPr>
        <w:t xml:space="preserve">Acerca de </w:t>
      </w:r>
      <w:r>
        <w:fldChar w:fldCharType="begin"/>
      </w:r>
      <w:r>
        <w:instrText>HYPERLINK "https://indrive.com/es/home/" \h</w:instrText>
      </w:r>
      <w:r>
        <w:fldChar w:fldCharType="separate"/>
      </w:r>
      <w:r>
        <w:rPr>
          <w:b/>
          <w:color w:val="0000FF"/>
          <w:sz w:val="18"/>
          <w:szCs w:val="18"/>
          <w:u w:val="single"/>
        </w:rPr>
        <w:t>inDrive</w:t>
      </w:r>
      <w:r>
        <w:fldChar w:fldCharType="end"/>
      </w:r>
      <w:r>
        <w:rPr>
          <w:b/>
          <w:color w:val="000000"/>
          <w:sz w:val="18"/>
          <w:szCs w:val="18"/>
        </w:rPr>
        <w:t xml:space="preserve"> </w:t>
      </w:r>
    </w:p>
    <w:p w14:paraId="4776A3EF" w14:textId="77777777" w:rsidR="00596C4A" w:rsidRDefault="00000000">
      <w:pPr>
        <w:spacing w:after="240" w:line="240" w:lineRule="auto"/>
        <w:jc w:val="both"/>
      </w:pPr>
      <w:r>
        <w:rPr>
          <w:sz w:val="18"/>
          <w:szCs w:val="18"/>
        </w:rPr>
        <w:t xml:space="preserve">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 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r>
        <w:fldChar w:fldCharType="begin"/>
      </w:r>
      <w:r>
        <w:instrText>HYPERLINK "https://www.indrive.com" \h</w:instrText>
      </w:r>
      <w:r>
        <w:fldChar w:fldCharType="separate"/>
      </w:r>
      <w:r>
        <w:rPr>
          <w:color w:val="0000FF"/>
          <w:sz w:val="18"/>
          <w:szCs w:val="18"/>
          <w:u w:val="single"/>
        </w:rPr>
        <w:t>www.inDrive.com</w:t>
      </w:r>
      <w:r>
        <w:fldChar w:fldCharType="end"/>
      </w:r>
    </w:p>
    <w:p w14:paraId="2D7BE749" w14:textId="77777777" w:rsidR="00596C4A" w:rsidRDefault="00000000">
      <w:pPr>
        <w:spacing w:line="240" w:lineRule="auto"/>
        <w:jc w:val="both"/>
        <w:rPr>
          <w:color w:val="000000"/>
          <w:sz w:val="18"/>
          <w:szCs w:val="18"/>
        </w:rPr>
      </w:pPr>
      <w:r>
        <w:rPr>
          <w:b/>
          <w:color w:val="000000"/>
          <w:sz w:val="18"/>
          <w:szCs w:val="18"/>
        </w:rPr>
        <w:t>Contacto para medios:</w:t>
      </w:r>
    </w:p>
    <w:p w14:paraId="0564B5BD" w14:textId="77777777" w:rsidR="00596C4A" w:rsidRPr="00D33021" w:rsidRDefault="00000000">
      <w:pPr>
        <w:widowControl w:val="0"/>
        <w:spacing w:line="240" w:lineRule="auto"/>
        <w:jc w:val="both"/>
        <w:rPr>
          <w:color w:val="000000"/>
          <w:sz w:val="18"/>
          <w:szCs w:val="18"/>
          <w:lang w:val="en-US"/>
        </w:rPr>
      </w:pPr>
      <w:r w:rsidRPr="00D33021">
        <w:rPr>
          <w:b/>
          <w:color w:val="000000"/>
          <w:sz w:val="18"/>
          <w:szCs w:val="18"/>
          <w:lang w:val="en-US"/>
        </w:rPr>
        <w:t>Eduardo Abud</w:t>
      </w:r>
    </w:p>
    <w:p w14:paraId="039CBB73" w14:textId="77777777" w:rsidR="00596C4A" w:rsidRPr="00D33021" w:rsidRDefault="00000000">
      <w:pPr>
        <w:widowControl w:val="0"/>
        <w:spacing w:line="240" w:lineRule="auto"/>
        <w:jc w:val="both"/>
        <w:rPr>
          <w:color w:val="000000"/>
          <w:sz w:val="18"/>
          <w:szCs w:val="18"/>
          <w:lang w:val="en-US"/>
        </w:rPr>
      </w:pPr>
      <w:r w:rsidRPr="00D33021">
        <w:rPr>
          <w:color w:val="000000"/>
          <w:sz w:val="18"/>
          <w:szCs w:val="18"/>
          <w:lang w:val="en-US"/>
        </w:rPr>
        <w:lastRenderedPageBreak/>
        <w:t xml:space="preserve">Communications Director - LATAM | </w:t>
      </w:r>
      <w:proofErr w:type="spellStart"/>
      <w:r w:rsidRPr="00D33021">
        <w:rPr>
          <w:color w:val="000000"/>
          <w:sz w:val="18"/>
          <w:szCs w:val="18"/>
          <w:lang w:val="en-US"/>
        </w:rPr>
        <w:t>inDrive</w:t>
      </w:r>
      <w:proofErr w:type="spellEnd"/>
    </w:p>
    <w:p w14:paraId="2ECFEF90" w14:textId="77777777" w:rsidR="00596C4A" w:rsidRDefault="00000000">
      <w:pPr>
        <w:widowControl w:val="0"/>
        <w:spacing w:after="240" w:line="240" w:lineRule="auto"/>
        <w:jc w:val="both"/>
        <w:rPr>
          <w:color w:val="000000"/>
          <w:sz w:val="18"/>
          <w:szCs w:val="18"/>
        </w:rPr>
      </w:pPr>
      <w:hyperlink r:id="rId10">
        <w:r>
          <w:rPr>
            <w:color w:val="0000FF"/>
            <w:sz w:val="18"/>
            <w:szCs w:val="18"/>
            <w:u w:val="single"/>
          </w:rPr>
          <w:t>eduardoa@indrive.com</w:t>
        </w:r>
      </w:hyperlink>
    </w:p>
    <w:p w14:paraId="7A263768" w14:textId="77777777" w:rsidR="00596C4A" w:rsidRDefault="00000000">
      <w:pPr>
        <w:widowControl w:val="0"/>
        <w:spacing w:line="240" w:lineRule="auto"/>
        <w:jc w:val="both"/>
        <w:rPr>
          <w:color w:val="000000"/>
          <w:sz w:val="18"/>
          <w:szCs w:val="18"/>
        </w:rPr>
      </w:pPr>
      <w:r>
        <w:rPr>
          <w:b/>
          <w:color w:val="000000"/>
          <w:sz w:val="18"/>
          <w:szCs w:val="18"/>
        </w:rPr>
        <w:t>Luis G. Fiscal</w:t>
      </w:r>
    </w:p>
    <w:p w14:paraId="272897A7" w14:textId="77777777" w:rsidR="00596C4A" w:rsidRPr="00D33021" w:rsidRDefault="00000000">
      <w:pPr>
        <w:widowControl w:val="0"/>
        <w:spacing w:line="240" w:lineRule="auto"/>
        <w:jc w:val="both"/>
        <w:rPr>
          <w:color w:val="000000"/>
          <w:sz w:val="18"/>
          <w:szCs w:val="18"/>
          <w:lang w:val="en-US"/>
        </w:rPr>
      </w:pPr>
      <w:r w:rsidRPr="00D33021">
        <w:rPr>
          <w:color w:val="000000"/>
          <w:sz w:val="18"/>
          <w:szCs w:val="18"/>
          <w:lang w:val="en-US"/>
        </w:rPr>
        <w:t>Sr. PR Expert | another</w:t>
      </w:r>
    </w:p>
    <w:p w14:paraId="5B4EB9B5" w14:textId="77777777" w:rsidR="00596C4A" w:rsidRPr="00D33021" w:rsidRDefault="00000000">
      <w:pPr>
        <w:widowControl w:val="0"/>
        <w:spacing w:line="240" w:lineRule="auto"/>
        <w:jc w:val="both"/>
        <w:rPr>
          <w:color w:val="000000"/>
          <w:sz w:val="18"/>
          <w:szCs w:val="18"/>
          <w:lang w:val="en-US"/>
        </w:rPr>
      </w:pPr>
      <w:hyperlink r:id="rId11">
        <w:r w:rsidRPr="00D33021">
          <w:rPr>
            <w:color w:val="0000FF"/>
            <w:sz w:val="18"/>
            <w:szCs w:val="18"/>
            <w:u w:val="single"/>
            <w:lang w:val="en-US"/>
          </w:rPr>
          <w:t>luis.fiscal@another.co</w:t>
        </w:r>
      </w:hyperlink>
    </w:p>
    <w:p w14:paraId="76373F00" w14:textId="77777777" w:rsidR="00596C4A" w:rsidRPr="00D33021" w:rsidRDefault="00596C4A">
      <w:pPr>
        <w:rPr>
          <w:lang w:val="en-US"/>
        </w:rPr>
      </w:pPr>
    </w:p>
    <w:sectPr w:rsidR="00596C4A" w:rsidRPr="00D33021">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6A84A" w14:textId="77777777" w:rsidR="003E2ADA" w:rsidRDefault="003E2ADA">
      <w:pPr>
        <w:spacing w:line="240" w:lineRule="auto"/>
      </w:pPr>
      <w:r>
        <w:separator/>
      </w:r>
    </w:p>
  </w:endnote>
  <w:endnote w:type="continuationSeparator" w:id="0">
    <w:p w14:paraId="5D04245F" w14:textId="77777777" w:rsidR="003E2ADA" w:rsidRDefault="003E2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4015B2F-DB78-444A-AF27-06E164AF101D}"/>
  </w:font>
  <w:font w:name="Courier New">
    <w:panose1 w:val="02070309020205020404"/>
    <w:charset w:val="00"/>
    <w:family w:val="modern"/>
    <w:pitch w:val="fixed"/>
    <w:sig w:usb0="E0002AFF" w:usb1="C0007843" w:usb2="00000009" w:usb3="00000000" w:csb0="000001FF" w:csb1="00000000"/>
    <w:embedRegular r:id="rId2" w:fontKey="{16A4F0A3-5D7C-A746-B828-4EEB67342E44}"/>
  </w:font>
  <w:font w:name="Arial">
    <w:panose1 w:val="020B0604020202020204"/>
    <w:charset w:val="00"/>
    <w:family w:val="swiss"/>
    <w:pitch w:val="variable"/>
    <w:sig w:usb0="E0002AFF" w:usb1="C0007843" w:usb2="00000009" w:usb3="00000000" w:csb0="000001FF" w:csb1="00000000"/>
    <w:embedRegular r:id="rId3" w:fontKey="{6B1ADAAD-0C4D-A54E-A3CE-0090ADA28A54}"/>
    <w:embedBold r:id="rId4" w:fontKey="{E8CA3A5F-A869-C34D-9481-E5183B6A29AC}"/>
    <w:embedItalic r:id="rId5" w:fontKey="{35499B60-70DB-C44A-A75F-FCD9F7F2C3E5}"/>
  </w:font>
  <w:font w:name="Times New Roman">
    <w:panose1 w:val="02020603050405020304"/>
    <w:charset w:val="00"/>
    <w:family w:val="roman"/>
    <w:pitch w:val="variable"/>
    <w:sig w:usb0="E0002EFF" w:usb1="C000785B" w:usb2="00000009" w:usb3="00000000" w:csb0="000001FF" w:csb1="00000000"/>
    <w:embedRegular r:id="rId6" w:fontKey="{A925FE68-F082-4F44-9917-39A83D73D1C1}"/>
  </w:font>
  <w:font w:name="Calibri">
    <w:panose1 w:val="020F0502020204030204"/>
    <w:charset w:val="00"/>
    <w:family w:val="swiss"/>
    <w:pitch w:val="variable"/>
    <w:sig w:usb0="E0002AFF" w:usb1="C000247B" w:usb2="00000009" w:usb3="00000000" w:csb0="000001FF" w:csb1="00000000"/>
    <w:embedRegular r:id="rId7" w:fontKey="{DA33D87C-8EC3-ED41-B2ED-8287D3B8BC8A}"/>
  </w:font>
  <w:font w:name="Cambria">
    <w:panose1 w:val="02040503050406030204"/>
    <w:charset w:val="00"/>
    <w:family w:val="roman"/>
    <w:pitch w:val="variable"/>
    <w:sig w:usb0="E00002FF" w:usb1="400004FF" w:usb2="00000000" w:usb3="00000000" w:csb0="0000019F" w:csb1="00000000"/>
    <w:embedRegular r:id="rId8" w:fontKey="{8E712E58-4ED7-F34F-84E7-7F7A5C998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A9C5" w14:textId="77777777" w:rsidR="00596C4A" w:rsidRDefault="00596C4A">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596C4A" w14:paraId="645C0F29" w14:textId="77777777">
      <w:trPr>
        <w:trHeight w:val="300"/>
      </w:trPr>
      <w:tc>
        <w:tcPr>
          <w:tcW w:w="3120" w:type="dxa"/>
        </w:tcPr>
        <w:p w14:paraId="4F23B7AB" w14:textId="77777777" w:rsidR="00596C4A" w:rsidRDefault="00596C4A">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2849F171" w14:textId="77777777" w:rsidR="00596C4A" w:rsidRDefault="00596C4A">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37C0391E" w14:textId="77777777" w:rsidR="00596C4A" w:rsidRDefault="00596C4A">
          <w:pPr>
            <w:pBdr>
              <w:top w:val="nil"/>
              <w:left w:val="nil"/>
              <w:bottom w:val="nil"/>
              <w:right w:val="nil"/>
              <w:between w:val="nil"/>
            </w:pBdr>
            <w:tabs>
              <w:tab w:val="center" w:pos="4680"/>
              <w:tab w:val="right" w:pos="9360"/>
            </w:tabs>
            <w:spacing w:line="240" w:lineRule="auto"/>
            <w:ind w:right="-115"/>
            <w:jc w:val="right"/>
            <w:rPr>
              <w:color w:val="000000"/>
            </w:rPr>
          </w:pPr>
        </w:p>
      </w:tc>
    </w:tr>
  </w:tbl>
  <w:p w14:paraId="3ABE7AE0" w14:textId="77777777" w:rsidR="00596C4A" w:rsidRDefault="00596C4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B722B" w14:textId="77777777" w:rsidR="003E2ADA" w:rsidRDefault="003E2ADA">
      <w:pPr>
        <w:spacing w:line="240" w:lineRule="auto"/>
      </w:pPr>
      <w:r>
        <w:separator/>
      </w:r>
    </w:p>
  </w:footnote>
  <w:footnote w:type="continuationSeparator" w:id="0">
    <w:p w14:paraId="3A773511" w14:textId="77777777" w:rsidR="003E2ADA" w:rsidRDefault="003E2A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7A50" w14:textId="77777777" w:rsidR="00596C4A" w:rsidRDefault="00596C4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83CAF"/>
    <w:multiLevelType w:val="multilevel"/>
    <w:tmpl w:val="8084A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56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C4A"/>
    <w:rsid w:val="003E2ADA"/>
    <w:rsid w:val="00596C4A"/>
    <w:rsid w:val="00D33021"/>
    <w:rsid w:val="00EC67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3B87034"/>
  <w15:docId w15:val="{E887BB8B-8D23-2E48-BEE2-1086401E2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0798833F"/>
    <w:pPr>
      <w:ind w:left="720"/>
      <w:contextualSpacing/>
    </w:p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iscal@another.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duardoa@indrive.com" TargetMode="External"/><Relationship Id="rId4" Type="http://schemas.openxmlformats.org/officeDocument/2006/relationships/settings" Target="settings.xml"/><Relationship Id="rId9" Type="http://schemas.openxmlformats.org/officeDocument/2006/relationships/hyperlink" Target="https://indrive.com/es-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devWqQokwaW6h5dYEe2NlP09A==">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531</Words>
  <Characters>2922</Characters>
  <Application>Microsoft Office Word</Application>
  <DocSecurity>0</DocSecurity>
  <Lines>24</Lines>
  <Paragraphs>6</Paragraphs>
  <ScaleCrop>false</ScaleCrop>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2</cp:revision>
  <dcterms:created xsi:type="dcterms:W3CDTF">2024-04-16T22:34:00Z</dcterms:created>
  <dcterms:modified xsi:type="dcterms:W3CDTF">2025-02-19T14:38:00Z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