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4"/>
      </w:tblGrid>
      <w:tr w:rsidR="00014EFD" w:rsidTr="009C3C79">
        <w:trPr>
          <w:trHeight w:val="1275"/>
        </w:trPr>
        <w:tc>
          <w:tcPr>
            <w:tcW w:w="9224" w:type="dxa"/>
            <w:tcBorders>
              <w:top w:val="single" w:sz="8" w:space="0" w:color="537289"/>
              <w:left w:val="single" w:sz="8" w:space="0" w:color="537289"/>
              <w:bottom w:val="nil"/>
              <w:right w:val="single" w:sz="8" w:space="0" w:color="537289"/>
            </w:tcBorders>
            <w:vAlign w:val="center"/>
            <w:hideMark/>
          </w:tcPr>
          <w:p w:rsidR="00014EFD" w:rsidRPr="00D24FCA" w:rsidRDefault="00014EFD">
            <w:pPr>
              <w:rPr>
                <w:sz w:val="24"/>
                <w:szCs w:val="24"/>
              </w:rPr>
            </w:pPr>
            <w:r w:rsidRPr="00D24FCA">
              <w:t> </w:t>
            </w:r>
          </w:p>
          <w:p w:rsidR="00014EFD" w:rsidRDefault="00014EFD">
            <w:pPr>
              <w:pStyle w:val="Kop1"/>
              <w:rPr>
                <w:color w:val="1F497D"/>
                <w:sz w:val="20"/>
                <w:lang w:val="nl-BE" w:eastAsia="en-US"/>
              </w:rPr>
            </w:pPr>
            <w:r w:rsidRPr="00D24FCA">
              <w:rPr>
                <w:lang w:val="nl-BE" w:eastAsia="en-US"/>
              </w:rPr>
              <w:t> </w:t>
            </w:r>
            <w:r w:rsidRPr="00D24FCA">
              <w:rPr>
                <w:sz w:val="20"/>
                <w:lang w:val="nl-BE" w:eastAsia="en-US"/>
              </w:rPr>
              <w:t>          </w:t>
            </w:r>
            <w:r>
              <w:rPr>
                <w:noProof/>
                <w:color w:val="1F497D"/>
                <w:sz w:val="20"/>
                <w:lang w:val="nl-BE" w:eastAsia="nl-BE"/>
              </w:rPr>
              <w:drawing>
                <wp:inline distT="0" distB="0" distL="0" distR="0" wp14:anchorId="6EEF130F" wp14:editId="64BB1F9B">
                  <wp:extent cx="771525" cy="742950"/>
                  <wp:effectExtent l="0" t="0" r="0" b="0"/>
                  <wp:docPr id="1" name="Afbeelding 1" descr="Beschrijving: cid:image001.png@01CFC6AE.67D1DE1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Beschrijving: cid:image001.png@01CFC6AE.67D1D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FCA">
              <w:rPr>
                <w:sz w:val="20"/>
                <w:lang w:val="nl-BE" w:eastAsia="en-US"/>
              </w:rPr>
              <w:t>          </w:t>
            </w:r>
            <w:r w:rsidRPr="00D24FCA">
              <w:rPr>
                <w:color w:val="000080"/>
                <w:sz w:val="20"/>
                <w:lang w:val="nl-BE" w:eastAsia="en-US"/>
              </w:rPr>
              <w:t>  </w:t>
            </w:r>
            <w:r w:rsidRPr="00D24FCA">
              <w:rPr>
                <w:color w:val="595959"/>
                <w:sz w:val="24"/>
                <w:szCs w:val="24"/>
                <w:lang w:val="nl-BE" w:eastAsia="en-US"/>
              </w:rPr>
              <w:t>Pers</w:t>
            </w:r>
            <w:r w:rsidR="009C3C79" w:rsidRPr="00D24FCA">
              <w:rPr>
                <w:color w:val="595959"/>
                <w:sz w:val="24"/>
                <w:szCs w:val="24"/>
                <w:lang w:val="nl-BE" w:eastAsia="en-US"/>
              </w:rPr>
              <w:t xml:space="preserve">bericht </w:t>
            </w:r>
            <w:r w:rsidRPr="00D24FCA">
              <w:rPr>
                <w:color w:val="595959"/>
                <w:sz w:val="24"/>
                <w:szCs w:val="24"/>
                <w:lang w:val="nl-BE" w:eastAsia="en-US"/>
              </w:rPr>
              <w:t xml:space="preserve">De Lijn </w:t>
            </w:r>
            <w:r w:rsidR="00990CB7" w:rsidRPr="00D24FCA">
              <w:rPr>
                <w:color w:val="595959"/>
                <w:sz w:val="24"/>
                <w:szCs w:val="24"/>
                <w:lang w:val="nl-BE" w:eastAsia="en-US"/>
              </w:rPr>
              <w:t>Vlaams-Brabant</w:t>
            </w:r>
          </w:p>
          <w:p w:rsidR="00014EFD" w:rsidRPr="00D24FCA" w:rsidRDefault="00014EFD">
            <w:pPr>
              <w:pStyle w:val="Kop1"/>
              <w:rPr>
                <w:sz w:val="20"/>
                <w:lang w:val="nl-BE" w:eastAsia="en-US"/>
              </w:rPr>
            </w:pPr>
            <w:r w:rsidRPr="00D24FCA">
              <w:rPr>
                <w:sz w:val="20"/>
                <w:lang w:val="nl-BE" w:eastAsia="en-US"/>
              </w:rPr>
              <w:t>                            </w:t>
            </w:r>
          </w:p>
        </w:tc>
      </w:tr>
      <w:tr w:rsidR="00014EFD" w:rsidRPr="00014EFD" w:rsidTr="009C3C79">
        <w:tc>
          <w:tcPr>
            <w:tcW w:w="9224" w:type="dxa"/>
            <w:tcBorders>
              <w:top w:val="nil"/>
              <w:left w:val="single" w:sz="8" w:space="0" w:color="537289"/>
              <w:bottom w:val="single" w:sz="8" w:space="0" w:color="999999"/>
              <w:right w:val="single" w:sz="8" w:space="0" w:color="537289"/>
            </w:tcBorders>
            <w:tcMar>
              <w:top w:w="0" w:type="dxa"/>
              <w:left w:w="0" w:type="dxa"/>
              <w:bottom w:w="150" w:type="dxa"/>
              <w:right w:w="450" w:type="dxa"/>
            </w:tcMar>
            <w:vAlign w:val="center"/>
          </w:tcPr>
          <w:p w:rsidR="00014EFD" w:rsidRDefault="00014EFD"/>
          <w:tbl>
            <w:tblPr>
              <w:tblW w:w="9214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014EFD" w:rsidRPr="00014EFD" w:rsidTr="009C3C79"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C3C79" w:rsidRPr="006D1205" w:rsidRDefault="0057460A" w:rsidP="009C3C79">
                  <w:pPr>
                    <w:ind w:left="171"/>
                    <w:jc w:val="center"/>
                    <w:rPr>
                      <w:rFonts w:ascii="Arial" w:hAnsi="Arial" w:cs="Arial"/>
                      <w:b/>
                      <w:bCs/>
                      <w:color w:val="595959"/>
                      <w:sz w:val="36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/>
                      <w:sz w:val="36"/>
                      <w:szCs w:val="28"/>
                    </w:rPr>
                    <w:t>De Lijn start renovatie</w:t>
                  </w:r>
                  <w:r w:rsidR="00993AE8">
                    <w:rPr>
                      <w:rFonts w:ascii="Arial" w:hAnsi="Arial" w:cs="Arial"/>
                      <w:b/>
                      <w:bCs/>
                      <w:color w:val="595959"/>
                      <w:sz w:val="36"/>
                      <w:szCs w:val="28"/>
                    </w:rPr>
                    <w:t xml:space="preserve"> stelplaats </w:t>
                  </w:r>
                  <w:proofErr w:type="spellStart"/>
                  <w:r w:rsidR="00993AE8">
                    <w:rPr>
                      <w:rFonts w:ascii="Arial" w:hAnsi="Arial" w:cs="Arial"/>
                      <w:b/>
                      <w:bCs/>
                      <w:color w:val="595959"/>
                      <w:sz w:val="36"/>
                      <w:szCs w:val="28"/>
                    </w:rPr>
                    <w:t>Haacht</w:t>
                  </w:r>
                  <w:proofErr w:type="spellEnd"/>
                </w:p>
                <w:p w:rsidR="0057460A" w:rsidRDefault="0057460A" w:rsidP="009C3C79">
                  <w:pPr>
                    <w:ind w:left="171"/>
                    <w:jc w:val="center"/>
                    <w:rPr>
                      <w:rFonts w:ascii="Arial" w:hAnsi="Arial" w:cs="Arial"/>
                      <w:b/>
                      <w:bCs/>
                      <w:color w:val="595959"/>
                      <w:sz w:val="36"/>
                      <w:szCs w:val="28"/>
                    </w:rPr>
                  </w:pPr>
                </w:p>
                <w:p w:rsidR="009C3C79" w:rsidRPr="0057460A" w:rsidRDefault="0057460A" w:rsidP="009C3C79">
                  <w:pPr>
                    <w:ind w:left="171"/>
                    <w:jc w:val="center"/>
                    <w:rPr>
                      <w:rFonts w:ascii="Arial" w:hAnsi="Arial" w:cs="Arial"/>
                      <w:b/>
                      <w:bCs/>
                      <w:color w:val="595959"/>
                      <w:sz w:val="28"/>
                      <w:szCs w:val="28"/>
                    </w:rPr>
                  </w:pPr>
                  <w:r w:rsidRPr="0057460A">
                    <w:rPr>
                      <w:rFonts w:ascii="Arial" w:hAnsi="Arial" w:cs="Arial"/>
                      <w:b/>
                      <w:bCs/>
                      <w:color w:val="595959"/>
                      <w:sz w:val="28"/>
                      <w:szCs w:val="28"/>
                    </w:rPr>
                    <w:t>45 bussen en 70 chauffeurs krijgen milieuvriendelijkere thuis</w:t>
                  </w:r>
                </w:p>
                <w:p w:rsidR="009C3C79" w:rsidRPr="003D1DA1" w:rsidRDefault="009C3C79" w:rsidP="009C3C79">
                  <w:pPr>
                    <w:pStyle w:val="Lijstalinea"/>
                    <w:ind w:left="531"/>
                    <w:jc w:val="center"/>
                    <w:rPr>
                      <w:rFonts w:ascii="Arial" w:hAnsi="Arial" w:cs="Arial"/>
                      <w:b/>
                      <w:bCs/>
                      <w:color w:val="595959"/>
                      <w:sz w:val="28"/>
                      <w:szCs w:val="28"/>
                    </w:rPr>
                  </w:pPr>
                </w:p>
                <w:p w:rsidR="009C3C79" w:rsidRPr="000E2E84" w:rsidRDefault="00D24FCA" w:rsidP="009C3C79">
                  <w:pPr>
                    <w:spacing w:line="300" w:lineRule="exact"/>
                    <w:ind w:left="411" w:right="552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595959"/>
                      <w:sz w:val="20"/>
                      <w:szCs w:val="20"/>
                      <w:lang w:eastAsia="nl-BE"/>
                    </w:rPr>
                    <w:drawing>
                      <wp:anchor distT="0" distB="0" distL="114300" distR="114300" simplePos="0" relativeHeight="251658240" behindDoc="1" locked="0" layoutInCell="1" allowOverlap="1" wp14:anchorId="0B8B5853" wp14:editId="7BC824EA">
                        <wp:simplePos x="0" y="0"/>
                        <wp:positionH relativeFrom="column">
                          <wp:posOffset>2934970</wp:posOffset>
                        </wp:positionH>
                        <wp:positionV relativeFrom="paragraph">
                          <wp:posOffset>71755</wp:posOffset>
                        </wp:positionV>
                        <wp:extent cx="2670810" cy="173355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363"/>
                            <wp:lineTo x="21415" y="21363"/>
                            <wp:lineTo x="21415" y="0"/>
                            <wp:lineTo x="0" y="0"/>
                          </wp:wrapPolygon>
                        </wp:wrapThrough>
                        <wp:docPr id="3" name="Afbeelding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3088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70810" cy="1733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="00906885" w:rsidRPr="00906885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Haacht</w:t>
                  </w:r>
                  <w:proofErr w:type="spellEnd"/>
                  <w:r w:rsidR="009C3C79" w:rsidRPr="00906885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F861B7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14 april 2015</w:t>
                  </w:r>
                  <w:r w:rsidR="009C3C79" w:rsidRPr="00906885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– </w:t>
                  </w:r>
                  <w:r w:rsidR="00906885" w:rsidRPr="00906885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Va</w:t>
                  </w:r>
                  <w:r w:rsidR="00F861B7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ndaag zijn </w:t>
                  </w:r>
                  <w:r w:rsidR="00BA06DA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renovatie</w:t>
                  </w:r>
                  <w:r w:rsidR="00906885" w:rsidRPr="00906885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werken aan de s</w:t>
                  </w:r>
                  <w:bookmarkStart w:id="0" w:name="_GoBack"/>
                  <w:bookmarkEnd w:id="0"/>
                  <w:r w:rsidR="00906885" w:rsidRPr="00906885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telplaats </w:t>
                  </w:r>
                  <w:proofErr w:type="spellStart"/>
                  <w:r w:rsidR="00906885" w:rsidRPr="00906885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Haacht</w:t>
                  </w:r>
                  <w:proofErr w:type="spellEnd"/>
                  <w:r w:rsidR="00F861B7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gestart</w:t>
                  </w:r>
                  <w:r w:rsidR="00906885" w:rsidRPr="00906885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r w:rsidR="00A106AC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De huidige kantoorruimte en</w:t>
                  </w:r>
                  <w:r w:rsidR="00906885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sanitaire voorzieningen</w:t>
                  </w:r>
                  <w:r w:rsidR="00A106AC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worden vervangen door containers. De </w:t>
                  </w:r>
                  <w:proofErr w:type="spellStart"/>
                  <w:r w:rsidR="00906885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busloods</w:t>
                  </w:r>
                  <w:proofErr w:type="spellEnd"/>
                  <w:r w:rsidR="00906885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word</w:t>
                  </w:r>
                  <w:r w:rsidR="00A106AC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t </w:t>
                  </w:r>
                  <w:r w:rsidR="00906885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afgebroken</w:t>
                  </w:r>
                  <w:r w:rsidR="00A106AC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, er </w:t>
                  </w:r>
                  <w:r w:rsidR="00906885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komt een bijkomende werkplaats en de wasinstallatie </w:t>
                  </w:r>
                  <w:r w:rsidR="00A106AC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wordt vernieuwd. Bovendien worden</w:t>
                  </w:r>
                  <w:r w:rsidR="00906885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de riolering en </w:t>
                  </w:r>
                  <w:r w:rsidR="00A106AC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het wegdek </w:t>
                  </w:r>
                  <w:r w:rsidR="00906885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op het terrein vervangen.</w:t>
                  </w:r>
                  <w:r w:rsidR="000E2E84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De renovatie zal in totaal een</w:t>
                  </w:r>
                  <w:r w:rsidR="000E2E84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miljoen euro kosten en </w:t>
                  </w:r>
                  <w:r w:rsidR="00A106AC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duurt naar verwachting tot </w:t>
                  </w:r>
                  <w:r w:rsidR="00F861B7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het einde van dit jaar</w:t>
                  </w:r>
                  <w:r w:rsidR="000E2E84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9C3C79" w:rsidRPr="000E2E84" w:rsidRDefault="009C3C79" w:rsidP="009C3C79">
                  <w:pPr>
                    <w:spacing w:line="300" w:lineRule="exact"/>
                    <w:ind w:left="411" w:right="552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9350EE" w:rsidRPr="009350EE" w:rsidRDefault="009350EE" w:rsidP="009C3C79">
                  <w:pPr>
                    <w:spacing w:line="300" w:lineRule="exact"/>
                    <w:ind w:left="411" w:right="552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9350EE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Johan Van Looy, directeur De Lijn Vlaams-Brabant:</w:t>
                  </w:r>
                </w:p>
                <w:p w:rsidR="005C3912" w:rsidRDefault="009350EE" w:rsidP="009C3C79">
                  <w:pPr>
                    <w:spacing w:line="300" w:lineRule="exact"/>
                    <w:ind w:left="411" w:right="552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“De huidige infrastructuur is verouderd en voldoet niet meer aan de normen en standaarden die wij</w:t>
                  </w:r>
                  <w:r w:rsidR="005C3912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 vandaag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 hanteren. Onze chauffeurs en mecaniciens</w:t>
                  </w:r>
                  <w:r w:rsidR="005C3912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 krijgen 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comfortabele douches en kleedruimtes en voldoende werkruimte.</w:t>
                  </w:r>
                  <w:r w:rsidR="005C3912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”</w:t>
                  </w:r>
                </w:p>
                <w:p w:rsidR="009C3C79" w:rsidRPr="003C401C" w:rsidRDefault="005C3912" w:rsidP="009C3C79">
                  <w:pPr>
                    <w:spacing w:line="300" w:lineRule="exact"/>
                    <w:ind w:left="411" w:right="552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D</w:t>
                  </w:r>
                  <w:r w:rsidR="009350EE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e kantoren en sanitaire voorzieningen worden ondergebracht in hypermoderne containers. Er wordt ook een nieuwe, ruime loods gebou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wd voor het technisch personeel en de</w:t>
                  </w:r>
                  <w:r w:rsidR="009350EE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 wasinstallatie zal 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werken </w:t>
                  </w:r>
                  <w:r w:rsidR="009350EE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met regenwater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.</w:t>
                  </w:r>
                  <w:r w:rsidR="008E4A7D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 Ten slotte worden</w:t>
                  </w:r>
                  <w:r w:rsidR="009201AE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 ook nieuwe r</w:t>
                  </w:r>
                  <w:r w:rsidR="009756D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iolering en verharding voorzien zodat alle bussen, conform de milieuvergunningsvoorschriften, gestald kunnen worden.</w:t>
                  </w:r>
                  <w:r w:rsidR="009201AE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9C3C79" w:rsidRPr="003C401C" w:rsidRDefault="009C3C79" w:rsidP="009C3C79">
                  <w:pPr>
                    <w:spacing w:line="300" w:lineRule="exact"/>
                    <w:ind w:left="411" w:right="552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9C3C79" w:rsidRPr="003C401C" w:rsidRDefault="000E2E84" w:rsidP="009C3C79">
                  <w:pPr>
                    <w:spacing w:line="300" w:lineRule="exact"/>
                    <w:ind w:left="411" w:right="552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Geen capaciteitsuitbreiding</w:t>
                  </w:r>
                </w:p>
                <w:p w:rsidR="00A106AC" w:rsidRDefault="009201AE" w:rsidP="009C3C79">
                  <w:pPr>
                    <w:spacing w:line="300" w:lineRule="exact"/>
                    <w:ind w:left="411" w:right="552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De gerenoveerde stelplaats zal</w:t>
                  </w:r>
                  <w:r w:rsidR="009F6F56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 niet uitgebreid worden en dus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, net a</w:t>
                  </w:r>
                  <w:r w:rsidR="005C3912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ls vandaag, plaats bieden aan 45 bussen</w:t>
                  </w:r>
                  <w:r w:rsidR="009F6F56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. Het zal </w:t>
                  </w:r>
                  <w:r w:rsidR="005C3912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een comfortabele werkplek zijn </w:t>
                  </w:r>
                  <w:r w:rsidR="005C3912" w:rsidRPr="009F6F56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voor 70 chauffeurs en 8 mecaniciens</w:t>
                  </w:r>
                  <w:r w:rsidR="009F6F56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</w:p>
                <w:p w:rsidR="009201AE" w:rsidRPr="003C401C" w:rsidRDefault="009201AE" w:rsidP="009C3C79">
                  <w:pPr>
                    <w:spacing w:line="300" w:lineRule="exact"/>
                    <w:ind w:left="411" w:right="552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9C3C79" w:rsidRPr="003C401C" w:rsidRDefault="009F6F56" w:rsidP="009C3C79">
                  <w:pPr>
                    <w:spacing w:line="300" w:lineRule="exact"/>
                    <w:ind w:left="411" w:right="552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Kost en planning</w:t>
                  </w:r>
                </w:p>
                <w:p w:rsidR="009201AE" w:rsidRDefault="009201AE" w:rsidP="009C3C79">
                  <w:pPr>
                    <w:spacing w:line="300" w:lineRule="exact"/>
                    <w:ind w:left="411" w:right="552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De totale werken vergen een investering</w:t>
                  </w:r>
                  <w:r w:rsidR="009F6F56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 van 1 miljoen euro en zullen naar verwachting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E4A7D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acht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 maanden duren. Het is dus de bedoeling dat de stelplaats vernieuwd is tegen </w:t>
                  </w:r>
                  <w:r w:rsidR="00F861B7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het einde van dit jaar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. De stelplaats blijft gedurende de hele looptijd van het project in gebruik.</w:t>
                  </w:r>
                </w:p>
                <w:p w:rsidR="009C3C79" w:rsidRPr="004A4B0D" w:rsidRDefault="009201AE" w:rsidP="009C3C79">
                  <w:pPr>
                    <w:spacing w:line="300" w:lineRule="exact"/>
                    <w:ind w:left="411" w:right="55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lastRenderedPageBreak/>
                    <w:t xml:space="preserve"> </w:t>
                  </w:r>
                </w:p>
                <w:p w:rsidR="009C3C79" w:rsidRPr="004A4B0D" w:rsidRDefault="009C3C79" w:rsidP="009C3C79">
                  <w:pPr>
                    <w:pStyle w:val="Voettekst"/>
                    <w:spacing w:line="300" w:lineRule="exact"/>
                    <w:ind w:left="411" w:right="552"/>
                    <w:jc w:val="center"/>
                    <w:rPr>
                      <w:rFonts w:cs="Arial"/>
                      <w:bCs/>
                    </w:rPr>
                  </w:pPr>
                  <w:r w:rsidRPr="004A4B0D">
                    <w:rPr>
                      <w:rFonts w:cs="Arial"/>
                      <w:bCs/>
                    </w:rPr>
                    <w:t>### einde persbericht ###</w:t>
                  </w:r>
                </w:p>
                <w:p w:rsidR="009C3C79" w:rsidRPr="004A4B0D" w:rsidRDefault="009C3C79" w:rsidP="009C3C79">
                  <w:pPr>
                    <w:spacing w:line="300" w:lineRule="exact"/>
                    <w:ind w:left="411" w:right="55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C3C79" w:rsidRPr="004A4B0D" w:rsidRDefault="009C3C79" w:rsidP="009C3C79">
                  <w:pPr>
                    <w:spacing w:line="300" w:lineRule="exact"/>
                    <w:ind w:left="411" w:right="55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4B0D">
                    <w:rPr>
                      <w:rFonts w:ascii="Arial" w:hAnsi="Arial" w:cs="Arial"/>
                      <w:b/>
                      <w:sz w:val="20"/>
                      <w:szCs w:val="20"/>
                    </w:rPr>
                    <w:t>Noot voor de pers (niet voor publicatie)</w:t>
                  </w:r>
                </w:p>
                <w:p w:rsidR="00014EFD" w:rsidRPr="009C3C79" w:rsidRDefault="009C3C79" w:rsidP="009F6F56">
                  <w:pPr>
                    <w:spacing w:line="300" w:lineRule="exact"/>
                    <w:ind w:left="411" w:right="552"/>
                    <w:rPr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Voor meer </w:t>
                  </w:r>
                  <w:r w:rsidR="009F6F56">
                    <w:rPr>
                      <w:rFonts w:ascii="Arial" w:hAnsi="Arial" w:cs="Arial"/>
                      <w:sz w:val="20"/>
                      <w:szCs w:val="20"/>
                    </w:rPr>
                    <w:t xml:space="preserve">informatie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kunt u contact opnemen met </w:t>
                  </w:r>
                  <w:r w:rsidR="00990CB7">
                    <w:rPr>
                      <w:rFonts w:ascii="Arial" w:hAnsi="Arial" w:cs="Arial"/>
                      <w:sz w:val="20"/>
                      <w:szCs w:val="20"/>
                    </w:rPr>
                    <w:t>Dominique Renders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woordvoerster van De Lijn</w:t>
                  </w:r>
                  <w:r w:rsidR="00990CB7">
                    <w:rPr>
                      <w:rFonts w:ascii="Arial" w:hAnsi="Arial" w:cs="Arial"/>
                      <w:sz w:val="20"/>
                      <w:szCs w:val="20"/>
                    </w:rPr>
                    <w:t xml:space="preserve"> Vlaams-Brabant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op </w:t>
                  </w:r>
                  <w:r w:rsidR="00990CB7" w:rsidRPr="00990CB7">
                    <w:rPr>
                      <w:rStyle w:val="st"/>
                      <w:rFonts w:ascii="Arial" w:hAnsi="Arial" w:cs="Arial"/>
                      <w:color w:val="222222"/>
                      <w:sz w:val="20"/>
                      <w:szCs w:val="20"/>
                    </w:rPr>
                    <w:t>047</w:t>
                  </w:r>
                  <w:r w:rsidR="00990CB7">
                    <w:rPr>
                      <w:rStyle w:val="st"/>
                      <w:rFonts w:ascii="Arial" w:hAnsi="Arial" w:cs="Arial"/>
                      <w:color w:val="222222"/>
                      <w:sz w:val="20"/>
                      <w:szCs w:val="20"/>
                    </w:rPr>
                    <w:t>1 20 00 22</w:t>
                  </w:r>
                  <w:r w:rsidRPr="004A4B0D">
                    <w:rPr>
                      <w:rStyle w:val="st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of</w:t>
                  </w:r>
                  <w:r w:rsidR="00990CB7">
                    <w:rPr>
                      <w:rStyle w:val="st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dominique.renders@delijn.be</w:t>
                  </w:r>
                  <w:r>
                    <w:rPr>
                      <w:rStyle w:val="st"/>
                      <w:rFonts w:ascii="Arial" w:hAnsi="Arial" w:cs="Arial"/>
                      <w:color w:val="222222"/>
                      <w:sz w:val="20"/>
                      <w:szCs w:val="20"/>
                    </w:rPr>
                    <w:t>.</w:t>
                  </w:r>
                </w:p>
              </w:tc>
            </w:tr>
            <w:tr w:rsidR="00014EFD" w:rsidRPr="00014EFD" w:rsidTr="009C3C79"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14EFD" w:rsidRPr="009C3C79" w:rsidRDefault="00014EFD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/>
                      <w:sz w:val="36"/>
                      <w:szCs w:val="36"/>
                    </w:rPr>
                  </w:pPr>
                </w:p>
              </w:tc>
            </w:tr>
          </w:tbl>
          <w:p w:rsidR="00014EFD" w:rsidRPr="009C3C79" w:rsidRDefault="00014EFD">
            <w:pPr>
              <w:rPr>
                <w:rFonts w:ascii="Times New Roman" w:hAnsi="Times New Roman"/>
                <w:sz w:val="20"/>
                <w:szCs w:val="20"/>
                <w:lang w:eastAsia="nl-BE"/>
              </w:rPr>
            </w:pPr>
          </w:p>
        </w:tc>
      </w:tr>
    </w:tbl>
    <w:p w:rsidR="00956872" w:rsidRPr="009C3C79" w:rsidRDefault="00956872" w:rsidP="00956872"/>
    <w:sectPr w:rsidR="00956872" w:rsidRPr="009C3C79" w:rsidSect="009C3C79">
      <w:footerReference w:type="default" r:id="rId11"/>
      <w:pgSz w:w="11907" w:h="16840" w:code="9"/>
      <w:pgMar w:top="1440" w:right="1440" w:bottom="1440" w:left="144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0A" w:rsidRDefault="0057460A">
      <w:r>
        <w:separator/>
      </w:r>
    </w:p>
  </w:endnote>
  <w:endnote w:type="continuationSeparator" w:id="0">
    <w:p w:rsidR="0057460A" w:rsidRDefault="0057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0A" w:rsidRDefault="0057460A">
    <w:pPr>
      <w:pStyle w:val="Voettekst"/>
    </w:pPr>
    <w:bookmarkStart w:id="1" w:name="doordru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0A" w:rsidRDefault="0057460A">
      <w:r>
        <w:separator/>
      </w:r>
    </w:p>
  </w:footnote>
  <w:footnote w:type="continuationSeparator" w:id="0">
    <w:p w:rsidR="0057460A" w:rsidRDefault="00574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nl-BE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FD"/>
    <w:rsid w:val="000110A9"/>
    <w:rsid w:val="00014EFD"/>
    <w:rsid w:val="00020B60"/>
    <w:rsid w:val="00066DA5"/>
    <w:rsid w:val="00091718"/>
    <w:rsid w:val="00096378"/>
    <w:rsid w:val="000A082B"/>
    <w:rsid w:val="000C17AD"/>
    <w:rsid w:val="000C18F9"/>
    <w:rsid w:val="000E2E84"/>
    <w:rsid w:val="000F5171"/>
    <w:rsid w:val="0011309B"/>
    <w:rsid w:val="00133899"/>
    <w:rsid w:val="0014387D"/>
    <w:rsid w:val="001509A9"/>
    <w:rsid w:val="001762CF"/>
    <w:rsid w:val="00181DB4"/>
    <w:rsid w:val="00183C40"/>
    <w:rsid w:val="00190032"/>
    <w:rsid w:val="00196125"/>
    <w:rsid w:val="001B20A4"/>
    <w:rsid w:val="001D3B89"/>
    <w:rsid w:val="00216445"/>
    <w:rsid w:val="00237C29"/>
    <w:rsid w:val="002429E2"/>
    <w:rsid w:val="00253E9B"/>
    <w:rsid w:val="002601F1"/>
    <w:rsid w:val="0027006C"/>
    <w:rsid w:val="002C0FCC"/>
    <w:rsid w:val="002D6611"/>
    <w:rsid w:val="00366F07"/>
    <w:rsid w:val="003B5030"/>
    <w:rsid w:val="003C7CC5"/>
    <w:rsid w:val="003D1DA1"/>
    <w:rsid w:val="00422359"/>
    <w:rsid w:val="00422B77"/>
    <w:rsid w:val="00433BED"/>
    <w:rsid w:val="00433EC1"/>
    <w:rsid w:val="004410D2"/>
    <w:rsid w:val="004541F2"/>
    <w:rsid w:val="0049209D"/>
    <w:rsid w:val="004F21D4"/>
    <w:rsid w:val="004F2B30"/>
    <w:rsid w:val="00573C54"/>
    <w:rsid w:val="0057460A"/>
    <w:rsid w:val="005A48BA"/>
    <w:rsid w:val="005C3912"/>
    <w:rsid w:val="00607838"/>
    <w:rsid w:val="00611704"/>
    <w:rsid w:val="00624895"/>
    <w:rsid w:val="006418FE"/>
    <w:rsid w:val="00662D06"/>
    <w:rsid w:val="00681AE8"/>
    <w:rsid w:val="00683A0F"/>
    <w:rsid w:val="00684868"/>
    <w:rsid w:val="00684B0D"/>
    <w:rsid w:val="00685D1E"/>
    <w:rsid w:val="006B5678"/>
    <w:rsid w:val="006D1205"/>
    <w:rsid w:val="006F3C43"/>
    <w:rsid w:val="00702419"/>
    <w:rsid w:val="00707C4E"/>
    <w:rsid w:val="00780E34"/>
    <w:rsid w:val="007B3A8A"/>
    <w:rsid w:val="007B4396"/>
    <w:rsid w:val="007E53A3"/>
    <w:rsid w:val="00837F30"/>
    <w:rsid w:val="008804E0"/>
    <w:rsid w:val="008A7255"/>
    <w:rsid w:val="008D2110"/>
    <w:rsid w:val="008D6499"/>
    <w:rsid w:val="008E4A7D"/>
    <w:rsid w:val="009036AB"/>
    <w:rsid w:val="00906885"/>
    <w:rsid w:val="009201AE"/>
    <w:rsid w:val="009350EE"/>
    <w:rsid w:val="0093758D"/>
    <w:rsid w:val="009507C8"/>
    <w:rsid w:val="00956872"/>
    <w:rsid w:val="00957488"/>
    <w:rsid w:val="00972781"/>
    <w:rsid w:val="009756D0"/>
    <w:rsid w:val="00990CB7"/>
    <w:rsid w:val="0099115C"/>
    <w:rsid w:val="009930FD"/>
    <w:rsid w:val="00993AE8"/>
    <w:rsid w:val="009C3C79"/>
    <w:rsid w:val="009C3FF3"/>
    <w:rsid w:val="009C7347"/>
    <w:rsid w:val="009F2040"/>
    <w:rsid w:val="009F218A"/>
    <w:rsid w:val="009F6F56"/>
    <w:rsid w:val="00A106AC"/>
    <w:rsid w:val="00A92A91"/>
    <w:rsid w:val="00AC43AD"/>
    <w:rsid w:val="00AD0CB3"/>
    <w:rsid w:val="00AE5E16"/>
    <w:rsid w:val="00AE78C4"/>
    <w:rsid w:val="00AF21F1"/>
    <w:rsid w:val="00B01225"/>
    <w:rsid w:val="00B4362E"/>
    <w:rsid w:val="00B459C8"/>
    <w:rsid w:val="00B52736"/>
    <w:rsid w:val="00B55944"/>
    <w:rsid w:val="00B717FF"/>
    <w:rsid w:val="00B80088"/>
    <w:rsid w:val="00BA06DA"/>
    <w:rsid w:val="00BB11A5"/>
    <w:rsid w:val="00BB69AB"/>
    <w:rsid w:val="00BC1AB5"/>
    <w:rsid w:val="00C06A5F"/>
    <w:rsid w:val="00C072C3"/>
    <w:rsid w:val="00C179E5"/>
    <w:rsid w:val="00C2407D"/>
    <w:rsid w:val="00C3375B"/>
    <w:rsid w:val="00C61013"/>
    <w:rsid w:val="00C81825"/>
    <w:rsid w:val="00CA5EC1"/>
    <w:rsid w:val="00CF461C"/>
    <w:rsid w:val="00CF5258"/>
    <w:rsid w:val="00D10F98"/>
    <w:rsid w:val="00D24FCA"/>
    <w:rsid w:val="00D347A6"/>
    <w:rsid w:val="00DA0F9D"/>
    <w:rsid w:val="00DA7101"/>
    <w:rsid w:val="00DB43C4"/>
    <w:rsid w:val="00DB7203"/>
    <w:rsid w:val="00DD4103"/>
    <w:rsid w:val="00DD73B1"/>
    <w:rsid w:val="00E05D2B"/>
    <w:rsid w:val="00E53DC1"/>
    <w:rsid w:val="00E57E02"/>
    <w:rsid w:val="00E76A4C"/>
    <w:rsid w:val="00E8493D"/>
    <w:rsid w:val="00E86C30"/>
    <w:rsid w:val="00E86E13"/>
    <w:rsid w:val="00E907EA"/>
    <w:rsid w:val="00E91863"/>
    <w:rsid w:val="00EA1C3A"/>
    <w:rsid w:val="00EB3B57"/>
    <w:rsid w:val="00EC0277"/>
    <w:rsid w:val="00EE481C"/>
    <w:rsid w:val="00EE4D92"/>
    <w:rsid w:val="00EF6B6C"/>
    <w:rsid w:val="00F06C8B"/>
    <w:rsid w:val="00F16F06"/>
    <w:rsid w:val="00F301EE"/>
    <w:rsid w:val="00F42F50"/>
    <w:rsid w:val="00F561C3"/>
    <w:rsid w:val="00F861B7"/>
    <w:rsid w:val="00FB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14EFD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91863"/>
    <w:pPr>
      <w:tabs>
        <w:tab w:val="left" w:pos="851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/>
      <w:b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FC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2C0FC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14EFD"/>
    <w:rPr>
      <w:rFonts w:ascii="Arial" w:hAnsi="Arial"/>
      <w:b/>
      <w:sz w:val="22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014EF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14EFD"/>
    <w:pPr>
      <w:ind w:left="720"/>
    </w:pPr>
  </w:style>
  <w:style w:type="paragraph" w:styleId="Ballontekst">
    <w:name w:val="Balloon Text"/>
    <w:basedOn w:val="Standaard"/>
    <w:link w:val="BallontekstChar"/>
    <w:rsid w:val="00014E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14E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C3C79"/>
    <w:rPr>
      <w:rFonts w:ascii="Arial" w:hAnsi="Arial"/>
      <w:lang w:eastAsia="nl-NL"/>
    </w:rPr>
  </w:style>
  <w:style w:type="character" w:customStyle="1" w:styleId="st">
    <w:name w:val="st"/>
    <w:basedOn w:val="Standaardalinea-lettertype"/>
    <w:rsid w:val="009C3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14EFD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91863"/>
    <w:pPr>
      <w:tabs>
        <w:tab w:val="left" w:pos="851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/>
      <w:b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FC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2C0FC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14EFD"/>
    <w:rPr>
      <w:rFonts w:ascii="Arial" w:hAnsi="Arial"/>
      <w:b/>
      <w:sz w:val="22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014EF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14EFD"/>
    <w:pPr>
      <w:ind w:left="720"/>
    </w:pPr>
  </w:style>
  <w:style w:type="paragraph" w:styleId="Ballontekst">
    <w:name w:val="Balloon Text"/>
    <w:basedOn w:val="Standaard"/>
    <w:link w:val="BallontekstChar"/>
    <w:rsid w:val="00014E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14E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C3C79"/>
    <w:rPr>
      <w:rFonts w:ascii="Arial" w:hAnsi="Arial"/>
      <w:lang w:eastAsia="nl-NL"/>
    </w:rPr>
  </w:style>
  <w:style w:type="character" w:customStyle="1" w:styleId="st">
    <w:name w:val="st"/>
    <w:basedOn w:val="Standaardalinea-lettertype"/>
    <w:rsid w:val="009C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lijn.b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cid:image001.png@01CFC6AD.B2DA5A50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C1969F73</Template>
  <TotalTime>383</TotalTime>
  <Pages>2</Pages>
  <Words>280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Standaardsjabloon Centrale Diensten</vt:lpstr>
    </vt:vector>
  </TitlesOfParts>
  <Company>De Lijn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Standaardsjabloon Centrale Diensten</dc:title>
  <dc:creator>Tom Van De Vreken</dc:creator>
  <cp:lastModifiedBy>Dominique Renders</cp:lastModifiedBy>
  <cp:revision>15</cp:revision>
  <cp:lastPrinted>2015-04-14T13:00:00Z</cp:lastPrinted>
  <dcterms:created xsi:type="dcterms:W3CDTF">2015-02-17T10:29:00Z</dcterms:created>
  <dcterms:modified xsi:type="dcterms:W3CDTF">2015-04-14T13:57:00Z</dcterms:modified>
</cp:coreProperties>
</file>