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DA3CC" w14:textId="3FB9E2BC" w:rsidR="000F47B6" w:rsidRPr="00932C9F" w:rsidRDefault="00F47929" w:rsidP="00385ABE">
      <w:pPr>
        <w:rPr>
          <w:rFonts w:ascii="Helvetica" w:hAnsi="Helvetica"/>
          <w:b/>
          <w:color w:val="FF0000"/>
          <w:sz w:val="36"/>
          <w:szCs w:val="36"/>
          <w:lang w:val="fr-FR"/>
        </w:rPr>
      </w:pPr>
      <w:proofErr w:type="spellStart"/>
      <w:r w:rsidRPr="00932C9F">
        <w:rPr>
          <w:rFonts w:ascii="Helvetica" w:hAnsi="Helvetica"/>
          <w:b/>
          <w:color w:val="FF0000"/>
          <w:sz w:val="36"/>
          <w:szCs w:val="36"/>
          <w:lang w:val="fr-FR"/>
        </w:rPr>
        <w:t>Kom</w:t>
      </w:r>
      <w:proofErr w:type="spellEnd"/>
      <w:r w:rsidRPr="00932C9F">
        <w:rPr>
          <w:rFonts w:ascii="Helvetica" w:hAnsi="Helvetica"/>
          <w:b/>
          <w:color w:val="FF0000"/>
          <w:sz w:val="36"/>
          <w:szCs w:val="36"/>
          <w:lang w:val="fr-FR"/>
        </w:rPr>
        <w:t xml:space="preserve"> op </w:t>
      </w:r>
      <w:proofErr w:type="spellStart"/>
      <w:r w:rsidRPr="00932C9F">
        <w:rPr>
          <w:rFonts w:ascii="Helvetica" w:hAnsi="Helvetica"/>
          <w:b/>
          <w:color w:val="FF0000"/>
          <w:sz w:val="36"/>
          <w:szCs w:val="36"/>
          <w:lang w:val="fr-FR"/>
        </w:rPr>
        <w:t>tegen</w:t>
      </w:r>
      <w:proofErr w:type="spellEnd"/>
      <w:r w:rsidRPr="00932C9F">
        <w:rPr>
          <w:rFonts w:ascii="Helvetica" w:hAnsi="Helvetica"/>
          <w:b/>
          <w:color w:val="FF0000"/>
          <w:sz w:val="36"/>
          <w:szCs w:val="36"/>
          <w:lang w:val="fr-FR"/>
        </w:rPr>
        <w:t xml:space="preserve"> </w:t>
      </w:r>
      <w:proofErr w:type="spellStart"/>
      <w:r w:rsidRPr="00932C9F">
        <w:rPr>
          <w:rFonts w:ascii="Helvetica" w:hAnsi="Helvetica"/>
          <w:b/>
          <w:color w:val="FF0000"/>
          <w:sz w:val="36"/>
          <w:szCs w:val="36"/>
          <w:lang w:val="fr-FR"/>
        </w:rPr>
        <w:t>K</w:t>
      </w:r>
      <w:r w:rsidR="000F47B6" w:rsidRPr="00932C9F">
        <w:rPr>
          <w:rFonts w:ascii="Helvetica" w:hAnsi="Helvetica"/>
          <w:b/>
          <w:color w:val="FF0000"/>
          <w:sz w:val="36"/>
          <w:szCs w:val="36"/>
          <w:lang w:val="fr-FR"/>
        </w:rPr>
        <w:t>anke</w:t>
      </w:r>
      <w:r w:rsidR="00932C9F" w:rsidRPr="00932C9F">
        <w:rPr>
          <w:rFonts w:ascii="Helvetica" w:hAnsi="Helvetica"/>
          <w:b/>
          <w:color w:val="FF0000"/>
          <w:sz w:val="36"/>
          <w:szCs w:val="36"/>
          <w:lang w:val="fr-FR"/>
        </w:rPr>
        <w:t>r</w:t>
      </w:r>
      <w:proofErr w:type="spellEnd"/>
      <w:r w:rsidR="00932C9F" w:rsidRPr="00932C9F">
        <w:rPr>
          <w:rFonts w:ascii="Helvetica" w:hAnsi="Helvetica"/>
          <w:b/>
          <w:color w:val="FF0000"/>
          <w:sz w:val="36"/>
          <w:szCs w:val="36"/>
          <w:lang w:val="fr-FR"/>
        </w:rPr>
        <w:t xml:space="preserve"> et</w:t>
      </w:r>
      <w:r w:rsidR="00385ABE" w:rsidRPr="00932C9F">
        <w:rPr>
          <w:rFonts w:ascii="Helvetica" w:hAnsi="Helvetica"/>
          <w:b/>
          <w:color w:val="FF0000"/>
          <w:sz w:val="36"/>
          <w:szCs w:val="36"/>
          <w:lang w:val="fr-FR"/>
        </w:rPr>
        <w:t xml:space="preserve"> TBWA </w:t>
      </w:r>
      <w:r w:rsidR="00830463">
        <w:rPr>
          <w:rFonts w:ascii="Helvetica" w:hAnsi="Helvetica"/>
          <w:b/>
          <w:color w:val="FF0000"/>
          <w:sz w:val="36"/>
          <w:szCs w:val="36"/>
          <w:lang w:val="fr-FR"/>
        </w:rPr>
        <w:t>lèvent le</w:t>
      </w:r>
      <w:r w:rsidR="00F80101">
        <w:rPr>
          <w:rFonts w:ascii="Helvetica" w:hAnsi="Helvetica"/>
          <w:b/>
          <w:color w:val="FF0000"/>
          <w:sz w:val="36"/>
          <w:szCs w:val="36"/>
          <w:lang w:val="fr-FR"/>
        </w:rPr>
        <w:t xml:space="preserve"> poing</w:t>
      </w:r>
    </w:p>
    <w:p w14:paraId="3CC1A1C0" w14:textId="77777777" w:rsidR="000F47B6" w:rsidRPr="00932C9F" w:rsidRDefault="000F47B6" w:rsidP="00E74D74">
      <w:pPr>
        <w:pStyle w:val="TBWA"/>
        <w:jc w:val="both"/>
        <w:rPr>
          <w:rFonts w:ascii="Helvetica Neue Light" w:hAnsi="Helvetica Neue Light"/>
          <w:color w:val="auto"/>
          <w:sz w:val="22"/>
          <w:lang w:val="fr-FR"/>
        </w:rPr>
      </w:pPr>
    </w:p>
    <w:p w14:paraId="4915CC8D" w14:textId="0E2427E3" w:rsidR="00F76361" w:rsidRDefault="00F76361" w:rsidP="00E74D74">
      <w:pPr>
        <w:pStyle w:val="TBWA"/>
        <w:jc w:val="both"/>
        <w:rPr>
          <w:b/>
          <w:color w:val="auto"/>
          <w:lang w:val="fr-FR"/>
        </w:rPr>
      </w:pPr>
      <w:r>
        <w:rPr>
          <w:b/>
          <w:color w:val="auto"/>
          <w:lang w:val="fr-FR"/>
        </w:rPr>
        <w:t>20</w:t>
      </w:r>
      <w:r w:rsidRPr="00F76361">
        <w:rPr>
          <w:b/>
          <w:color w:val="auto"/>
          <w:vertAlign w:val="superscript"/>
          <w:lang w:val="fr-FR"/>
        </w:rPr>
        <w:t>ème</w:t>
      </w:r>
      <w:r>
        <w:rPr>
          <w:b/>
          <w:color w:val="auto"/>
          <w:lang w:val="fr-FR"/>
        </w:rPr>
        <w:t xml:space="preserve"> édition du weekend des plantes </w:t>
      </w:r>
      <w:r w:rsidR="00EA5F51">
        <w:rPr>
          <w:b/>
          <w:color w:val="auto"/>
          <w:lang w:val="fr-FR"/>
        </w:rPr>
        <w:t xml:space="preserve">de </w:t>
      </w:r>
      <w:proofErr w:type="spellStart"/>
      <w:r w:rsidR="00F47929" w:rsidRPr="00932C9F">
        <w:rPr>
          <w:b/>
          <w:color w:val="auto"/>
          <w:lang w:val="fr-FR"/>
        </w:rPr>
        <w:t>Kom</w:t>
      </w:r>
      <w:proofErr w:type="spellEnd"/>
      <w:r w:rsidR="00F47929" w:rsidRPr="00932C9F">
        <w:rPr>
          <w:b/>
          <w:color w:val="auto"/>
          <w:lang w:val="fr-FR"/>
        </w:rPr>
        <w:t xml:space="preserve"> op </w:t>
      </w:r>
      <w:proofErr w:type="spellStart"/>
      <w:r w:rsidR="00F47929" w:rsidRPr="00932C9F">
        <w:rPr>
          <w:b/>
          <w:color w:val="auto"/>
          <w:lang w:val="fr-FR"/>
        </w:rPr>
        <w:t>tegen</w:t>
      </w:r>
      <w:proofErr w:type="spellEnd"/>
      <w:r w:rsidR="00F47929" w:rsidRPr="00932C9F">
        <w:rPr>
          <w:b/>
          <w:color w:val="auto"/>
          <w:lang w:val="fr-FR"/>
        </w:rPr>
        <w:t xml:space="preserve"> </w:t>
      </w:r>
      <w:proofErr w:type="spellStart"/>
      <w:r w:rsidR="00F47929" w:rsidRPr="00932C9F">
        <w:rPr>
          <w:b/>
          <w:color w:val="auto"/>
          <w:lang w:val="fr-FR"/>
        </w:rPr>
        <w:t>K</w:t>
      </w:r>
      <w:r w:rsidR="000F47B6" w:rsidRPr="00932C9F">
        <w:rPr>
          <w:b/>
          <w:color w:val="auto"/>
          <w:lang w:val="fr-FR"/>
        </w:rPr>
        <w:t>anker</w:t>
      </w:r>
      <w:proofErr w:type="spellEnd"/>
      <w:r>
        <w:rPr>
          <w:b/>
          <w:color w:val="auto"/>
          <w:lang w:val="fr-FR"/>
        </w:rPr>
        <w:t xml:space="preserve">. </w:t>
      </w:r>
      <w:r w:rsidR="00172D70">
        <w:rPr>
          <w:b/>
          <w:color w:val="auto"/>
          <w:lang w:val="fr-FR"/>
        </w:rPr>
        <w:t>L</w:t>
      </w:r>
      <w:r w:rsidR="00AE752D">
        <w:rPr>
          <w:b/>
          <w:color w:val="auto"/>
          <w:lang w:val="fr-FR"/>
        </w:rPr>
        <w:t>a campagne de TBWA invite</w:t>
      </w:r>
      <w:r w:rsidR="009A2FC0">
        <w:rPr>
          <w:b/>
          <w:color w:val="auto"/>
          <w:lang w:val="fr-FR"/>
        </w:rPr>
        <w:t xml:space="preserve"> à lever </w:t>
      </w:r>
      <w:r>
        <w:rPr>
          <w:b/>
          <w:color w:val="auto"/>
          <w:lang w:val="fr-FR"/>
        </w:rPr>
        <w:t>ensemble</w:t>
      </w:r>
      <w:r w:rsidR="00172D70">
        <w:rPr>
          <w:b/>
          <w:color w:val="auto"/>
          <w:lang w:val="fr-FR"/>
        </w:rPr>
        <w:t xml:space="preserve"> le poing</w:t>
      </w:r>
      <w:r>
        <w:rPr>
          <w:b/>
          <w:color w:val="auto"/>
          <w:lang w:val="fr-FR"/>
        </w:rPr>
        <w:t xml:space="preserve"> contre le c</w:t>
      </w:r>
      <w:r w:rsidR="00AE752D">
        <w:rPr>
          <w:b/>
          <w:color w:val="auto"/>
          <w:lang w:val="fr-FR"/>
        </w:rPr>
        <w:t>ancer, notamment via la vente de plantes digitales</w:t>
      </w:r>
      <w:r>
        <w:rPr>
          <w:b/>
          <w:color w:val="auto"/>
          <w:lang w:val="fr-FR"/>
        </w:rPr>
        <w:t>.</w:t>
      </w:r>
    </w:p>
    <w:p w14:paraId="6B671804" w14:textId="4DA6F4C8" w:rsidR="000F47B6" w:rsidRDefault="000F47B6" w:rsidP="00E74D74">
      <w:pPr>
        <w:pStyle w:val="TBWA"/>
        <w:jc w:val="both"/>
        <w:rPr>
          <w:b/>
          <w:color w:val="auto"/>
          <w:lang w:val="fr-FR"/>
        </w:rPr>
      </w:pPr>
    </w:p>
    <w:p w14:paraId="19098496" w14:textId="0CCD549B" w:rsidR="00F76361" w:rsidRDefault="00F76361" w:rsidP="00E74D74">
      <w:pPr>
        <w:pStyle w:val="TBWA"/>
        <w:jc w:val="both"/>
        <w:rPr>
          <w:color w:val="auto"/>
          <w:lang w:val="fr-FR"/>
        </w:rPr>
      </w:pPr>
      <w:bookmarkStart w:id="0" w:name="_GoBack"/>
      <w:r w:rsidRPr="00F76361">
        <w:rPr>
          <w:color w:val="auto"/>
          <w:lang w:val="fr-FR"/>
        </w:rPr>
        <w:t>Les</w:t>
      </w:r>
      <w:r>
        <w:rPr>
          <w:color w:val="auto"/>
          <w:lang w:val="fr-FR"/>
        </w:rPr>
        <w:t xml:space="preserve"> 19, 20 et 21 septembre aura lieu la 20</w:t>
      </w:r>
      <w:r w:rsidRPr="001B11A3">
        <w:rPr>
          <w:color w:val="auto"/>
          <w:vertAlign w:val="superscript"/>
          <w:lang w:val="fr-FR"/>
        </w:rPr>
        <w:t>ème</w:t>
      </w:r>
      <w:r w:rsidR="001B11A3">
        <w:rPr>
          <w:color w:val="auto"/>
          <w:lang w:val="fr-FR"/>
        </w:rPr>
        <w:t xml:space="preserve"> édition du weekend des </w:t>
      </w:r>
      <w:proofErr w:type="gramStart"/>
      <w:r w:rsidR="001B11A3">
        <w:rPr>
          <w:color w:val="auto"/>
          <w:lang w:val="fr-FR"/>
        </w:rPr>
        <w:t>plantes organisée</w:t>
      </w:r>
      <w:proofErr w:type="gramEnd"/>
      <w:r w:rsidR="001B11A3">
        <w:rPr>
          <w:color w:val="auto"/>
          <w:lang w:val="fr-FR"/>
        </w:rPr>
        <w:t xml:space="preserve"> par </w:t>
      </w:r>
      <w:proofErr w:type="spellStart"/>
      <w:r w:rsidR="001B11A3" w:rsidRPr="00932C9F">
        <w:rPr>
          <w:color w:val="auto"/>
          <w:lang w:val="fr-FR"/>
        </w:rPr>
        <w:t>Kom</w:t>
      </w:r>
      <w:proofErr w:type="spellEnd"/>
      <w:r w:rsidR="001B11A3" w:rsidRPr="00932C9F">
        <w:rPr>
          <w:color w:val="auto"/>
          <w:lang w:val="fr-FR"/>
        </w:rPr>
        <w:t xml:space="preserve"> op </w:t>
      </w:r>
      <w:proofErr w:type="spellStart"/>
      <w:r w:rsidR="001B11A3" w:rsidRPr="00932C9F">
        <w:rPr>
          <w:color w:val="auto"/>
          <w:lang w:val="fr-FR"/>
        </w:rPr>
        <w:t>tegen</w:t>
      </w:r>
      <w:proofErr w:type="spellEnd"/>
      <w:r w:rsidR="001B11A3" w:rsidRPr="00932C9F">
        <w:rPr>
          <w:color w:val="auto"/>
          <w:lang w:val="fr-FR"/>
        </w:rPr>
        <w:t xml:space="preserve"> </w:t>
      </w:r>
      <w:proofErr w:type="spellStart"/>
      <w:r w:rsidR="001B11A3" w:rsidRPr="00932C9F">
        <w:rPr>
          <w:color w:val="auto"/>
          <w:lang w:val="fr-FR"/>
        </w:rPr>
        <w:t>Kanker</w:t>
      </w:r>
      <w:proofErr w:type="spellEnd"/>
      <w:r w:rsidR="001B11A3">
        <w:rPr>
          <w:color w:val="auto"/>
          <w:lang w:val="fr-FR"/>
        </w:rPr>
        <w:t>. Des azalées seront vendues au prix de 6 euros afin de soutenir l’initiative</w:t>
      </w:r>
      <w:r w:rsidR="00B50395">
        <w:rPr>
          <w:color w:val="auto"/>
          <w:lang w:val="fr-FR"/>
        </w:rPr>
        <w:t xml:space="preserve"> de</w:t>
      </w:r>
      <w:r w:rsidR="001B11A3">
        <w:rPr>
          <w:color w:val="auto"/>
          <w:lang w:val="fr-FR"/>
        </w:rPr>
        <w:t xml:space="preserve"> </w:t>
      </w:r>
      <w:proofErr w:type="spellStart"/>
      <w:r w:rsidR="001B11A3" w:rsidRPr="00932C9F">
        <w:rPr>
          <w:color w:val="auto"/>
          <w:lang w:val="fr-FR"/>
        </w:rPr>
        <w:t>Kom</w:t>
      </w:r>
      <w:proofErr w:type="spellEnd"/>
      <w:r w:rsidR="001B11A3" w:rsidRPr="00932C9F">
        <w:rPr>
          <w:color w:val="auto"/>
          <w:lang w:val="fr-FR"/>
        </w:rPr>
        <w:t xml:space="preserve"> op </w:t>
      </w:r>
      <w:proofErr w:type="spellStart"/>
      <w:r w:rsidR="001B11A3" w:rsidRPr="00932C9F">
        <w:rPr>
          <w:color w:val="auto"/>
          <w:lang w:val="fr-FR"/>
        </w:rPr>
        <w:t>tegen</w:t>
      </w:r>
      <w:proofErr w:type="spellEnd"/>
      <w:r w:rsidR="001B11A3" w:rsidRPr="00932C9F">
        <w:rPr>
          <w:color w:val="auto"/>
          <w:lang w:val="fr-FR"/>
        </w:rPr>
        <w:t xml:space="preserve"> </w:t>
      </w:r>
      <w:proofErr w:type="spellStart"/>
      <w:r w:rsidR="001B11A3" w:rsidRPr="00932C9F">
        <w:rPr>
          <w:color w:val="auto"/>
          <w:lang w:val="fr-FR"/>
        </w:rPr>
        <w:t>Kanker</w:t>
      </w:r>
      <w:proofErr w:type="spellEnd"/>
      <w:r w:rsidR="001B11A3">
        <w:rPr>
          <w:color w:val="auto"/>
          <w:lang w:val="fr-FR"/>
        </w:rPr>
        <w:t>.</w:t>
      </w:r>
    </w:p>
    <w:p w14:paraId="34B2793D" w14:textId="159FF2BD" w:rsidR="001103D5" w:rsidRDefault="001103D5" w:rsidP="00E74D74">
      <w:pPr>
        <w:pStyle w:val="TBWA"/>
        <w:jc w:val="both"/>
        <w:rPr>
          <w:color w:val="auto"/>
          <w:lang w:val="fr-FR"/>
        </w:rPr>
      </w:pPr>
      <w:r>
        <w:rPr>
          <w:color w:val="auto"/>
          <w:lang w:val="fr-FR"/>
        </w:rPr>
        <w:t>Les plantes seront vendues durant le weekend</w:t>
      </w:r>
      <w:r w:rsidR="00057E68">
        <w:rPr>
          <w:color w:val="auto"/>
          <w:lang w:val="fr-FR"/>
        </w:rPr>
        <w:t xml:space="preserve"> dans les</w:t>
      </w:r>
      <w:r w:rsidR="007828EF">
        <w:rPr>
          <w:color w:val="auto"/>
          <w:lang w:val="fr-FR"/>
        </w:rPr>
        <w:t xml:space="preserve"> poi</w:t>
      </w:r>
      <w:r w:rsidR="00247A0D">
        <w:rPr>
          <w:color w:val="auto"/>
          <w:lang w:val="fr-FR"/>
        </w:rPr>
        <w:t>nts de vente</w:t>
      </w:r>
      <w:r w:rsidR="00057E68">
        <w:rPr>
          <w:color w:val="auto"/>
          <w:lang w:val="fr-FR"/>
        </w:rPr>
        <w:t xml:space="preserve"> connus</w:t>
      </w:r>
      <w:r w:rsidR="00247A0D">
        <w:rPr>
          <w:color w:val="auto"/>
          <w:lang w:val="fr-FR"/>
        </w:rPr>
        <w:t xml:space="preserve"> mais cette année,</w:t>
      </w:r>
      <w:r w:rsidR="007828EF">
        <w:rPr>
          <w:color w:val="auto"/>
          <w:lang w:val="fr-FR"/>
        </w:rPr>
        <w:t xml:space="preserve"> des plantes digitales </w:t>
      </w:r>
      <w:r w:rsidR="00247A0D">
        <w:rPr>
          <w:color w:val="auto"/>
          <w:lang w:val="fr-FR"/>
        </w:rPr>
        <w:t>pourront également être achetées. Beaucoup de gens</w:t>
      </w:r>
      <w:r w:rsidR="00DA5382">
        <w:rPr>
          <w:color w:val="auto"/>
          <w:lang w:val="fr-FR"/>
        </w:rPr>
        <w:t xml:space="preserve"> veulent soutenir</w:t>
      </w:r>
      <w:r w:rsidR="00247A0D">
        <w:rPr>
          <w:color w:val="auto"/>
          <w:lang w:val="fr-FR"/>
        </w:rPr>
        <w:t xml:space="preserve"> la campagne </w:t>
      </w:r>
      <w:proofErr w:type="spellStart"/>
      <w:r w:rsidR="00247A0D" w:rsidRPr="00932C9F">
        <w:rPr>
          <w:color w:val="auto"/>
          <w:lang w:val="fr-FR"/>
        </w:rPr>
        <w:t>Kom</w:t>
      </w:r>
      <w:proofErr w:type="spellEnd"/>
      <w:r w:rsidR="00247A0D" w:rsidRPr="00932C9F">
        <w:rPr>
          <w:color w:val="auto"/>
          <w:lang w:val="fr-FR"/>
        </w:rPr>
        <w:t xml:space="preserve"> op </w:t>
      </w:r>
      <w:proofErr w:type="spellStart"/>
      <w:r w:rsidR="00247A0D" w:rsidRPr="00932C9F">
        <w:rPr>
          <w:color w:val="auto"/>
          <w:lang w:val="fr-FR"/>
        </w:rPr>
        <w:t>tegen</w:t>
      </w:r>
      <w:proofErr w:type="spellEnd"/>
      <w:r w:rsidR="00247A0D" w:rsidRPr="00932C9F">
        <w:rPr>
          <w:color w:val="auto"/>
          <w:lang w:val="fr-FR"/>
        </w:rPr>
        <w:t xml:space="preserve"> </w:t>
      </w:r>
      <w:proofErr w:type="spellStart"/>
      <w:r w:rsidR="00247A0D" w:rsidRPr="00932C9F">
        <w:rPr>
          <w:color w:val="auto"/>
          <w:lang w:val="fr-FR"/>
        </w:rPr>
        <w:t>Kanker</w:t>
      </w:r>
      <w:proofErr w:type="spellEnd"/>
      <w:r w:rsidR="00247A0D">
        <w:rPr>
          <w:color w:val="auto"/>
          <w:lang w:val="fr-FR"/>
        </w:rPr>
        <w:t xml:space="preserve"> mais ne rencontrent pas de point de vente ce weekend là.</w:t>
      </w:r>
    </w:p>
    <w:p w14:paraId="0B83EA55" w14:textId="77777777" w:rsidR="00904162" w:rsidRDefault="00904162" w:rsidP="00E74D74">
      <w:pPr>
        <w:pStyle w:val="TBWA"/>
        <w:jc w:val="both"/>
        <w:rPr>
          <w:color w:val="auto"/>
          <w:lang w:val="fr-FR"/>
        </w:rPr>
      </w:pPr>
    </w:p>
    <w:p w14:paraId="19AC1412" w14:textId="1359BA82" w:rsidR="00247A0D" w:rsidRDefault="00247A0D" w:rsidP="00E74D74">
      <w:pPr>
        <w:pStyle w:val="TBWA"/>
        <w:jc w:val="both"/>
        <w:rPr>
          <w:color w:val="auto"/>
          <w:lang w:val="fr-FR"/>
        </w:rPr>
      </w:pPr>
      <w:r>
        <w:rPr>
          <w:color w:val="auto"/>
          <w:lang w:val="fr-FR"/>
        </w:rPr>
        <w:t>TBWA a développé une plateforme digitale</w:t>
      </w:r>
      <w:r w:rsidR="002127C2">
        <w:rPr>
          <w:color w:val="auto"/>
          <w:lang w:val="fr-FR"/>
        </w:rPr>
        <w:t>, un spot radio ainsi qu’un spot TV.</w:t>
      </w:r>
    </w:p>
    <w:p w14:paraId="7F6FC0B4" w14:textId="0AF70F9B" w:rsidR="002127C2" w:rsidRDefault="002127C2" w:rsidP="00E74D74">
      <w:pPr>
        <w:pStyle w:val="TBWA"/>
        <w:jc w:val="both"/>
        <w:rPr>
          <w:color w:val="auto"/>
          <w:lang w:val="fr-FR"/>
        </w:rPr>
      </w:pPr>
      <w:r>
        <w:rPr>
          <w:color w:val="auto"/>
          <w:lang w:val="fr-FR"/>
        </w:rPr>
        <w:t>Des milliers d’azalées</w:t>
      </w:r>
      <w:r w:rsidR="00954549">
        <w:rPr>
          <w:color w:val="auto"/>
          <w:lang w:val="fr-FR"/>
        </w:rPr>
        <w:t xml:space="preserve"> y</w:t>
      </w:r>
      <w:r>
        <w:rPr>
          <w:color w:val="auto"/>
          <w:lang w:val="fr-FR"/>
        </w:rPr>
        <w:t xml:space="preserve"> forment un gigantesque poing contre le cancer : une image</w:t>
      </w:r>
      <w:r w:rsidR="00954549">
        <w:rPr>
          <w:color w:val="auto"/>
          <w:lang w:val="fr-FR"/>
        </w:rPr>
        <w:t xml:space="preserve"> positive et combative</w:t>
      </w:r>
      <w:r w:rsidR="00904162">
        <w:rPr>
          <w:color w:val="auto"/>
          <w:lang w:val="fr-FR"/>
        </w:rPr>
        <w:t xml:space="preserve"> qui montre qu’un ensemble de petits gestes peuvent former un grand geste.</w:t>
      </w:r>
    </w:p>
    <w:bookmarkEnd w:id="0"/>
    <w:p w14:paraId="69FC691F" w14:textId="77777777" w:rsidR="002127C2" w:rsidRPr="00F76361" w:rsidRDefault="002127C2" w:rsidP="00E74D74">
      <w:pPr>
        <w:pStyle w:val="TBWA"/>
        <w:jc w:val="both"/>
        <w:rPr>
          <w:color w:val="auto"/>
          <w:lang w:val="fr-FR"/>
        </w:rPr>
      </w:pPr>
    </w:p>
    <w:p w14:paraId="5E4DD7DD" w14:textId="77777777" w:rsidR="00EB7D04" w:rsidRPr="00385ABE" w:rsidRDefault="00EB7D04" w:rsidP="00890B9D">
      <w:pPr>
        <w:pStyle w:val="TBWA"/>
        <w:rPr>
          <w:color w:val="auto"/>
          <w:lang w:val="nl-BE"/>
        </w:rPr>
      </w:pPr>
    </w:p>
    <w:p w14:paraId="58CF8620" w14:textId="77777777" w:rsidR="0061795A" w:rsidRDefault="0061795A" w:rsidP="0061795A">
      <w:pPr>
        <w:pStyle w:val="TBWA"/>
        <w:rPr>
          <w:color w:val="auto"/>
          <w:lang w:val="nl-BE"/>
        </w:rPr>
      </w:pPr>
    </w:p>
    <w:p w14:paraId="12119CBD" w14:textId="77777777" w:rsidR="00385ABE" w:rsidRDefault="00385ABE" w:rsidP="0061795A">
      <w:pPr>
        <w:pStyle w:val="TBWA"/>
        <w:rPr>
          <w:rFonts w:ascii="Helvetica Neue Light" w:hAnsi="Helvetica Neue Light"/>
          <w:color w:val="auto"/>
          <w:sz w:val="22"/>
          <w:lang w:val="nl-NL"/>
        </w:rPr>
      </w:pPr>
    </w:p>
    <w:p w14:paraId="7C2800DF" w14:textId="77777777" w:rsidR="003045F3" w:rsidRDefault="003045F3" w:rsidP="0061795A">
      <w:pPr>
        <w:pStyle w:val="TBWA"/>
        <w:rPr>
          <w:rFonts w:ascii="Helvetica Neue Light" w:hAnsi="Helvetica Neue Light"/>
          <w:color w:val="auto"/>
          <w:sz w:val="22"/>
          <w:lang w:val="nl-NL"/>
        </w:rPr>
      </w:pPr>
    </w:p>
    <w:p w14:paraId="62E5872C" w14:textId="77777777" w:rsidR="003045F3" w:rsidRPr="00385ABE" w:rsidRDefault="003045F3" w:rsidP="003045F3">
      <w:pPr>
        <w:pStyle w:val="TBWA"/>
        <w:rPr>
          <w:b/>
          <w:color w:val="auto"/>
          <w:sz w:val="20"/>
          <w:szCs w:val="20"/>
          <w:u w:val="single"/>
          <w:lang w:val="nl-BE"/>
        </w:rPr>
      </w:pPr>
      <w:r w:rsidRPr="00385ABE">
        <w:rPr>
          <w:b/>
          <w:color w:val="auto"/>
          <w:sz w:val="20"/>
          <w:szCs w:val="20"/>
          <w:u w:val="single"/>
          <w:lang w:val="nl-BE"/>
        </w:rPr>
        <w:t>CREDITS</w:t>
      </w:r>
    </w:p>
    <w:p w14:paraId="1A7F7D5A" w14:textId="77777777" w:rsidR="003045F3" w:rsidRPr="00831446" w:rsidRDefault="003045F3" w:rsidP="003045F3">
      <w:pPr>
        <w:pStyle w:val="TBWA"/>
        <w:rPr>
          <w:sz w:val="20"/>
          <w:szCs w:val="20"/>
        </w:rPr>
      </w:pPr>
    </w:p>
    <w:p w14:paraId="27F89B6C" w14:textId="77777777" w:rsidR="003045F3" w:rsidRPr="00831446" w:rsidRDefault="003045F3" w:rsidP="003045F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Brand:</w:t>
      </w:r>
      <w:r>
        <w:rPr>
          <w:rFonts w:ascii="Helvetica" w:hAnsi="Helvetica"/>
          <w:b/>
          <w:sz w:val="20"/>
        </w:rPr>
        <w:t xml:space="preserve"> Kom op tegen Kanker</w:t>
      </w:r>
    </w:p>
    <w:p w14:paraId="076F3AC8" w14:textId="77777777" w:rsidR="003045F3" w:rsidRPr="00831446" w:rsidRDefault="003045F3" w:rsidP="003045F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 xml:space="preserve">Campaign Title: </w:t>
      </w:r>
      <w:r>
        <w:rPr>
          <w:rFonts w:ascii="Helvetica" w:hAnsi="Helvetica"/>
          <w:b/>
          <w:sz w:val="20"/>
        </w:rPr>
        <w:t>Plantjesweekend</w:t>
      </w:r>
    </w:p>
    <w:p w14:paraId="512EB524" w14:textId="77777777" w:rsidR="003045F3" w:rsidRPr="00831446" w:rsidRDefault="003045F3" w:rsidP="003045F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Single or campaign:</w:t>
      </w:r>
      <w:r w:rsidRPr="00831446">
        <w:rPr>
          <w:rFonts w:ascii="Helvetica" w:hAnsi="Helvetica"/>
          <w:sz w:val="20"/>
        </w:rPr>
        <w:t xml:space="preserve">  </w:t>
      </w:r>
      <w:r w:rsidRPr="00831446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Campaign</w:t>
      </w:r>
    </w:p>
    <w:p w14:paraId="6A434CB0" w14:textId="77777777" w:rsidR="003045F3" w:rsidRPr="00831446" w:rsidRDefault="003045F3" w:rsidP="003045F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Media:</w:t>
      </w: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>O Radio</w:t>
      </w:r>
      <w:r w:rsidRPr="00831446">
        <w:rPr>
          <w:rFonts w:ascii="Helvetica" w:hAnsi="Helvetica"/>
          <w:sz w:val="20"/>
        </w:rPr>
        <w:tab/>
        <w:t>O TV</w:t>
      </w:r>
      <w:r w:rsidRPr="00831446">
        <w:rPr>
          <w:rFonts w:ascii="Helvetica" w:hAnsi="Helvetica"/>
          <w:sz w:val="20"/>
        </w:rPr>
        <w:tab/>
        <w:t xml:space="preserve">O </w:t>
      </w:r>
      <w:r>
        <w:rPr>
          <w:rFonts w:ascii="Helvetica" w:hAnsi="Helvetica"/>
          <w:sz w:val="20"/>
        </w:rPr>
        <w:t>Online</w:t>
      </w:r>
      <w:r w:rsidRPr="00831446">
        <w:rPr>
          <w:rFonts w:ascii="Helvetica" w:hAnsi="Helvetica"/>
          <w:sz w:val="20"/>
        </w:rPr>
        <w:tab/>
        <w:t xml:space="preserve">O </w:t>
      </w:r>
      <w:r>
        <w:rPr>
          <w:rFonts w:ascii="Helvetica" w:hAnsi="Helvetica"/>
          <w:sz w:val="20"/>
        </w:rPr>
        <w:t>Banners</w:t>
      </w:r>
    </w:p>
    <w:p w14:paraId="1FD8422E" w14:textId="77777777" w:rsidR="003045F3" w:rsidRPr="00831446" w:rsidRDefault="003045F3" w:rsidP="003045F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Creative Director:</w:t>
      </w:r>
      <w:r w:rsidRPr="00831446">
        <w:rPr>
          <w:rFonts w:ascii="Helvetica" w:hAnsi="Helvetica"/>
          <w:b/>
          <w:sz w:val="20"/>
        </w:rPr>
        <w:tab/>
      </w:r>
      <w:r w:rsidRPr="00611B1F">
        <w:rPr>
          <w:rFonts w:ascii="Helvetica" w:hAnsi="Helvetica"/>
          <w:sz w:val="20"/>
        </w:rPr>
        <w:t>Geert Verdonck</w:t>
      </w:r>
    </w:p>
    <w:p w14:paraId="466F95B5" w14:textId="77777777" w:rsidR="003045F3" w:rsidRPr="00831446" w:rsidRDefault="003045F3" w:rsidP="003045F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Art Director:</w:t>
      </w:r>
      <w:r w:rsidRPr="00831446">
        <w:rPr>
          <w:rFonts w:ascii="Helvetica" w:hAnsi="Helvetica"/>
          <w:b/>
          <w:sz w:val="20"/>
        </w:rPr>
        <w:tab/>
      </w:r>
      <w:r w:rsidRPr="00611B1F">
        <w:rPr>
          <w:rFonts w:ascii="Helvetica" w:hAnsi="Helvetica"/>
          <w:sz w:val="20"/>
        </w:rPr>
        <w:t>Tony Naudts-Ducene</w:t>
      </w:r>
    </w:p>
    <w:p w14:paraId="41CF2708" w14:textId="77777777" w:rsidR="003045F3" w:rsidRPr="00831446" w:rsidRDefault="003045F3" w:rsidP="003045F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Copywriter:</w:t>
      </w:r>
      <w:r w:rsidRPr="00831446">
        <w:rPr>
          <w:rFonts w:ascii="Helvetica" w:hAnsi="Helvetica"/>
          <w:b/>
          <w:sz w:val="20"/>
        </w:rPr>
        <w:tab/>
      </w:r>
      <w:r w:rsidRPr="00611B1F">
        <w:rPr>
          <w:rFonts w:ascii="Helvetica" w:hAnsi="Helvetica"/>
          <w:sz w:val="20"/>
        </w:rPr>
        <w:t>Paul Van Oevelen</w:t>
      </w:r>
    </w:p>
    <w:p w14:paraId="4319356C" w14:textId="77777777" w:rsidR="003045F3" w:rsidRPr="00831446" w:rsidRDefault="003045F3" w:rsidP="003045F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Account team:</w:t>
      </w:r>
      <w:r w:rsidRPr="00831446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Thomas Wouters, Joachim François, Benedicte Ernst, Miet V</w:t>
      </w:r>
      <w:r w:rsidRPr="00611B1F">
        <w:rPr>
          <w:rFonts w:ascii="Helvetica" w:hAnsi="Helvetica"/>
          <w:sz w:val="20"/>
        </w:rPr>
        <w:t>anderyse</w:t>
      </w:r>
    </w:p>
    <w:p w14:paraId="39235012" w14:textId="77777777" w:rsidR="003045F3" w:rsidRPr="00831446" w:rsidRDefault="003045F3" w:rsidP="003045F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 xml:space="preserve">Strategy: </w:t>
      </w:r>
      <w:r>
        <w:rPr>
          <w:rFonts w:ascii="Helvetica" w:hAnsi="Helvetica"/>
          <w:b/>
          <w:sz w:val="20"/>
        </w:rPr>
        <w:tab/>
      </w:r>
      <w:r w:rsidRPr="00611B1F">
        <w:rPr>
          <w:rFonts w:ascii="Helvetica" w:hAnsi="Helvetica"/>
          <w:sz w:val="20"/>
        </w:rPr>
        <w:t>Gunther Van Lany</w:t>
      </w:r>
    </w:p>
    <w:p w14:paraId="51B14225" w14:textId="77777777" w:rsidR="003045F3" w:rsidRPr="00831446" w:rsidRDefault="003045F3" w:rsidP="003045F3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Production agency:</w:t>
      </w:r>
    </w:p>
    <w:p w14:paraId="18437024" w14:textId="77777777" w:rsidR="003045F3" w:rsidRPr="00831446" w:rsidRDefault="003045F3" w:rsidP="003045F3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RTV Production team:</w:t>
      </w:r>
      <w:r>
        <w:rPr>
          <w:rFonts w:ascii="Helvetica" w:hAnsi="Helvetica"/>
          <w:sz w:val="20"/>
        </w:rPr>
        <w:t xml:space="preserve"> Saké Productions</w:t>
      </w:r>
    </w:p>
    <w:p w14:paraId="25B66FA3" w14:textId="68C66B4F" w:rsidR="003045F3" w:rsidRPr="003045F3" w:rsidRDefault="003045F3" w:rsidP="0061795A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 Neue Light" w:hAnsi="Helvetica Neue Light"/>
          <w:sz w:val="22"/>
          <w:lang w:val="nl-NL"/>
        </w:rPr>
      </w:pPr>
      <w:r w:rsidRPr="003045F3">
        <w:rPr>
          <w:rFonts w:ascii="Helvetica" w:hAnsi="Helvetica"/>
          <w:sz w:val="20"/>
        </w:rPr>
        <w:t>Digital Coordination team: E-Graphics Digital</w:t>
      </w:r>
    </w:p>
    <w:sectPr w:rsidR="003045F3" w:rsidRPr="003045F3" w:rsidSect="004C5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02887" w14:textId="77777777" w:rsidR="00057E68" w:rsidRDefault="00057E68" w:rsidP="0061795A">
      <w:r>
        <w:separator/>
      </w:r>
    </w:p>
  </w:endnote>
  <w:endnote w:type="continuationSeparator" w:id="0">
    <w:p w14:paraId="47825786" w14:textId="77777777" w:rsidR="00057E68" w:rsidRDefault="00057E68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AF7C" w14:textId="77777777" w:rsidR="00057E68" w:rsidRDefault="00057E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53A52" w14:textId="77777777" w:rsidR="00057E68" w:rsidRPr="004C5BFD" w:rsidRDefault="00057E68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5FCB4A4F" w14:textId="77777777" w:rsidR="00057E68" w:rsidRPr="004C5BFD" w:rsidRDefault="00057E68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70FFB" w14:textId="77777777" w:rsidR="00057E68" w:rsidRPr="004C5BFD" w:rsidRDefault="00057E68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2A8CF93C" w14:textId="77777777" w:rsidR="00057E68" w:rsidRPr="004C5BFD" w:rsidRDefault="00057E68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95F3B" w14:textId="77777777" w:rsidR="00057E68" w:rsidRDefault="00057E68" w:rsidP="0061795A">
      <w:r>
        <w:separator/>
      </w:r>
    </w:p>
  </w:footnote>
  <w:footnote w:type="continuationSeparator" w:id="0">
    <w:p w14:paraId="548DE124" w14:textId="77777777" w:rsidR="00057E68" w:rsidRDefault="00057E68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91E57" w14:textId="77777777" w:rsidR="00057E68" w:rsidRDefault="00057E68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DA4E2" w14:textId="77777777" w:rsidR="00057E68" w:rsidRDefault="00057E68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506BD" w14:textId="77777777" w:rsidR="00057E68" w:rsidRPr="001C6E34" w:rsidRDefault="00057E68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3B206361" w14:textId="77777777" w:rsidR="00057E68" w:rsidRPr="001C6E34" w:rsidRDefault="00057E68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0A3816E2" wp14:editId="24D28F9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2AF1C" w14:textId="77777777" w:rsidR="00057E68" w:rsidRPr="004C5BFD" w:rsidRDefault="00057E68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3CDAF270" wp14:editId="36938C1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B6"/>
    <w:rsid w:val="00057E68"/>
    <w:rsid w:val="00061A67"/>
    <w:rsid w:val="000F47B6"/>
    <w:rsid w:val="001103D5"/>
    <w:rsid w:val="00121240"/>
    <w:rsid w:val="00172D70"/>
    <w:rsid w:val="001B11A3"/>
    <w:rsid w:val="001C6E34"/>
    <w:rsid w:val="00204365"/>
    <w:rsid w:val="002127C2"/>
    <w:rsid w:val="002462DC"/>
    <w:rsid w:val="00247A0D"/>
    <w:rsid w:val="00295847"/>
    <w:rsid w:val="0029789D"/>
    <w:rsid w:val="002A77AA"/>
    <w:rsid w:val="002B31C5"/>
    <w:rsid w:val="002B6C54"/>
    <w:rsid w:val="002E26A1"/>
    <w:rsid w:val="003045F3"/>
    <w:rsid w:val="00332519"/>
    <w:rsid w:val="00342407"/>
    <w:rsid w:val="0036581F"/>
    <w:rsid w:val="00385ABE"/>
    <w:rsid w:val="003F54D5"/>
    <w:rsid w:val="004774D4"/>
    <w:rsid w:val="0048020D"/>
    <w:rsid w:val="00496AA6"/>
    <w:rsid w:val="004C5BFD"/>
    <w:rsid w:val="005360EE"/>
    <w:rsid w:val="0057625F"/>
    <w:rsid w:val="00580254"/>
    <w:rsid w:val="005D12D3"/>
    <w:rsid w:val="00615045"/>
    <w:rsid w:val="0061795A"/>
    <w:rsid w:val="006525F4"/>
    <w:rsid w:val="00666192"/>
    <w:rsid w:val="006E2266"/>
    <w:rsid w:val="00740375"/>
    <w:rsid w:val="007828EF"/>
    <w:rsid w:val="007C632C"/>
    <w:rsid w:val="00830463"/>
    <w:rsid w:val="00883B74"/>
    <w:rsid w:val="00890B9D"/>
    <w:rsid w:val="008D6B05"/>
    <w:rsid w:val="008F1348"/>
    <w:rsid w:val="00904162"/>
    <w:rsid w:val="00932C9F"/>
    <w:rsid w:val="00954549"/>
    <w:rsid w:val="009A2FC0"/>
    <w:rsid w:val="009F000D"/>
    <w:rsid w:val="00A73A16"/>
    <w:rsid w:val="00A858C9"/>
    <w:rsid w:val="00AE752D"/>
    <w:rsid w:val="00B31C57"/>
    <w:rsid w:val="00B50395"/>
    <w:rsid w:val="00BB7BB0"/>
    <w:rsid w:val="00C66B16"/>
    <w:rsid w:val="00DA5382"/>
    <w:rsid w:val="00E74D74"/>
    <w:rsid w:val="00EA5F51"/>
    <w:rsid w:val="00EB7D04"/>
    <w:rsid w:val="00F13790"/>
    <w:rsid w:val="00F47929"/>
    <w:rsid w:val="00F76361"/>
    <w:rsid w:val="00F80101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48012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3045F3"/>
    <w:rPr>
      <w:rFonts w:ascii="FuturaLightTBWA" w:eastAsia="Times New Roman" w:hAnsi="FuturaLightTBWA"/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3045F3"/>
    <w:rPr>
      <w:rFonts w:ascii="FuturaLightTBWA" w:eastAsia="Times New Roman" w:hAnsi="FuturaLightTBWA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36068A-4AC8-A340-BC58-BBDF606A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0</TotalTime>
  <Pages>1</Pages>
  <Words>211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Marinus</dc:creator>
  <cp:keywords/>
  <dc:description/>
  <cp:lastModifiedBy>Heloise Richard</cp:lastModifiedBy>
  <cp:revision>2</cp:revision>
  <cp:lastPrinted>2014-09-09T14:55:00Z</cp:lastPrinted>
  <dcterms:created xsi:type="dcterms:W3CDTF">2014-09-10T06:58:00Z</dcterms:created>
  <dcterms:modified xsi:type="dcterms:W3CDTF">2014-09-10T06:58:00Z</dcterms:modified>
</cp:coreProperties>
</file>