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73" w:rsidRDefault="009E4273" w:rsidP="009E4273">
      <w:pPr>
        <w:ind w:right="39"/>
      </w:pPr>
      <w:r w:rsidRPr="00E556C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0684" wp14:editId="2B90A59C">
                <wp:simplePos x="0" y="0"/>
                <wp:positionH relativeFrom="column">
                  <wp:posOffset>175260</wp:posOffset>
                </wp:positionH>
                <wp:positionV relativeFrom="page">
                  <wp:posOffset>899160</wp:posOffset>
                </wp:positionV>
                <wp:extent cx="2598420" cy="965835"/>
                <wp:effectExtent l="0" t="0" r="1143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73" w:rsidRPr="00E12E00" w:rsidRDefault="006F02D9" w:rsidP="009E4273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"/>
                              </w:rPr>
                              <w:t xml:space="preserve">Communiqué de presse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12068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8pt;margin-top:70.8pt;width:204.6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" filled="f" stroked="f" strokeweight=".5pt">
                <v:textbox inset="0,0,0,0">
                  <w:txbxContent>
                    <w:p w:rsidR="009E4273" w:rsidRPr="00E12E00" w:rsidRDefault="006F02D9" w:rsidP="009E4273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"/>
                        </w:rPr>
                        <w:t xml:space="preserve">Communiqué de presse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556C3"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672E193A" wp14:editId="6E8ABD5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273" w:rsidRDefault="009E4273" w:rsidP="009E4273">
      <w:pPr>
        <w:ind w:right="39"/>
      </w:pPr>
    </w:p>
    <w:p w:rsidR="009E4273" w:rsidRDefault="009E4273" w:rsidP="009E4273">
      <w:pPr>
        <w:ind w:right="39"/>
      </w:pPr>
    </w:p>
    <w:p w:rsidR="009E4273" w:rsidRDefault="009E4273" w:rsidP="009E4273">
      <w:pPr>
        <w:ind w:right="39"/>
      </w:pPr>
    </w:p>
    <w:p w:rsidR="009E4273" w:rsidRPr="00BB1549" w:rsidRDefault="006F02D9" w:rsidP="009E4273">
      <w:pPr>
        <w:ind w:right="39"/>
        <w:rPr>
          <w:lang w:val="fr-FR"/>
        </w:rPr>
      </w:pPr>
      <w:r>
        <w:rPr>
          <w:lang w:val="fr"/>
        </w:rPr>
        <w:t xml:space="preserve">LE </w:t>
      </w:r>
      <w:r w:rsidR="00513887">
        <w:rPr>
          <w:lang w:val="fr"/>
        </w:rPr>
        <w:t>22 FÉVRIER 2017</w:t>
      </w:r>
    </w:p>
    <w:p w:rsidR="009E4273" w:rsidRPr="00BB1549" w:rsidRDefault="00296BF2" w:rsidP="009E4273">
      <w:pPr>
        <w:spacing w:after="320"/>
        <w:ind w:right="40"/>
        <w:rPr>
          <w:rFonts w:ascii="Nobel-Regular" w:hAnsi="Nobel-Regular" w:cs="Nobel-Regular"/>
          <w:sz w:val="36"/>
          <w:lang w:val="fr-FR"/>
        </w:rPr>
      </w:pPr>
      <w:r w:rsidRPr="006F02D9">
        <w:rPr>
          <w:rFonts w:ascii="Nobel-Regular" w:hAnsi="Nobel-Regular" w:cs="Nobel-Regular"/>
          <w:sz w:val="36"/>
          <w:lang w:val="fr"/>
        </w:rPr>
        <w:t>LE SYSTÈME HYBRIDE MULTI</w:t>
      </w:r>
      <w:r>
        <w:rPr>
          <w:rFonts w:ascii="Nobel-Regular" w:hAnsi="Nobel-Regular" w:cs="Nobel-Regular"/>
          <w:sz w:val="36"/>
          <w:lang w:val="fr"/>
        </w:rPr>
        <w:t xml:space="preserve"> </w:t>
      </w:r>
      <w:r w:rsidRPr="006F02D9">
        <w:rPr>
          <w:rFonts w:ascii="Nobel-Regular" w:hAnsi="Nobel-Regular" w:cs="Nobel-Regular"/>
          <w:sz w:val="36"/>
          <w:lang w:val="fr"/>
        </w:rPr>
        <w:t xml:space="preserve">STAGE </w:t>
      </w:r>
      <w:r>
        <w:rPr>
          <w:rFonts w:ascii="Nobel-Regular" w:hAnsi="Nobel-Regular" w:cs="Nobel-Regular"/>
          <w:sz w:val="36"/>
          <w:lang w:val="fr"/>
        </w:rPr>
        <w:t xml:space="preserve">ANIME </w:t>
      </w:r>
      <w:r w:rsidR="006F02D9" w:rsidRPr="006F02D9">
        <w:rPr>
          <w:rFonts w:ascii="Nobel-Regular" w:hAnsi="Nobel-Regular" w:cs="Nobel-Regular"/>
          <w:sz w:val="36"/>
          <w:lang w:val="fr"/>
        </w:rPr>
        <w:t>LA LS 500H, BERLINE PORTE-ÉTENDARD DE LEXUS</w:t>
      </w:r>
    </w:p>
    <w:p w:rsidR="009E4273" w:rsidRPr="00BB1549" w:rsidRDefault="006F02D9" w:rsidP="009E4273">
      <w:pPr>
        <w:pStyle w:val="Lijstalinea"/>
        <w:numPr>
          <w:ilvl w:val="0"/>
          <w:numId w:val="1"/>
        </w:numPr>
        <w:spacing w:after="200" w:line="276" w:lineRule="auto"/>
        <w:rPr>
          <w:rFonts w:ascii="Nobel-Book" w:hAnsi="Nobel-Book" w:cs="Nobel-Book"/>
          <w:lang w:val="fr-FR"/>
        </w:rPr>
      </w:pPr>
      <w:r>
        <w:rPr>
          <w:rFonts w:ascii="Nobel-Book" w:hAnsi="Nobel-Book" w:cs="Nobel-Book"/>
          <w:lang w:val="fr"/>
        </w:rPr>
        <w:t>Le système hybride Multi</w:t>
      </w:r>
      <w:r w:rsidR="00296BF2">
        <w:rPr>
          <w:rFonts w:ascii="Nobel-Book" w:hAnsi="Nobel-Book" w:cs="Nobel-Book"/>
          <w:lang w:val="fr"/>
        </w:rPr>
        <w:t xml:space="preserve"> </w:t>
      </w:r>
      <w:r>
        <w:rPr>
          <w:rFonts w:ascii="Nobel-Book" w:hAnsi="Nobel-Book" w:cs="Nobel-Book"/>
          <w:lang w:val="fr"/>
        </w:rPr>
        <w:t xml:space="preserve">Stage de </w:t>
      </w:r>
      <w:r w:rsidR="00513887">
        <w:rPr>
          <w:rFonts w:ascii="Nobel-Book" w:hAnsi="Nobel-Book" w:cs="Nobel-Book"/>
          <w:lang w:val="fr"/>
        </w:rPr>
        <w:t xml:space="preserve">Lexus </w:t>
      </w:r>
      <w:r>
        <w:rPr>
          <w:rFonts w:ascii="Nobel-Book" w:hAnsi="Nobel-Book" w:cs="Nobel-Book"/>
          <w:lang w:val="fr"/>
        </w:rPr>
        <w:t xml:space="preserve">se retrouve dans le </w:t>
      </w:r>
      <w:r w:rsidR="00513887">
        <w:rPr>
          <w:rFonts w:ascii="Nobel-Book" w:hAnsi="Nobel-Book" w:cs="Nobel-Book"/>
          <w:lang w:val="fr"/>
        </w:rPr>
        <w:t xml:space="preserve">groupe motopropulseur de la nouvelle berline </w:t>
      </w:r>
      <w:r>
        <w:rPr>
          <w:rFonts w:ascii="Nobel-Book" w:hAnsi="Nobel-Book" w:cs="Nobel-Book"/>
          <w:lang w:val="fr"/>
        </w:rPr>
        <w:t xml:space="preserve">phare de Lexus, la </w:t>
      </w:r>
      <w:r w:rsidR="00BB1549">
        <w:rPr>
          <w:rFonts w:ascii="Nobel-Book" w:hAnsi="Nobel-Book" w:cs="Nobel-Book"/>
          <w:lang w:val="fr"/>
        </w:rPr>
        <w:t>LS </w:t>
      </w:r>
      <w:r w:rsidR="00513887">
        <w:rPr>
          <w:rFonts w:ascii="Nobel-Book" w:hAnsi="Nobel-Book" w:cs="Nobel-Book"/>
          <w:lang w:val="fr"/>
        </w:rPr>
        <w:t>500h</w:t>
      </w:r>
      <w:r>
        <w:rPr>
          <w:rFonts w:ascii="Nobel-Book" w:hAnsi="Nobel-Book" w:cs="Nobel-Book"/>
          <w:lang w:val="fr"/>
        </w:rPr>
        <w:t xml:space="preserve">, </w:t>
      </w:r>
      <w:r w:rsidR="00513887">
        <w:rPr>
          <w:rFonts w:ascii="Nobel-Book" w:hAnsi="Nobel-Book" w:cs="Nobel-Book"/>
          <w:lang w:val="fr"/>
        </w:rPr>
        <w:t xml:space="preserve">qui </w:t>
      </w:r>
      <w:r>
        <w:rPr>
          <w:rFonts w:ascii="Nobel-Book" w:hAnsi="Nobel-Book" w:cs="Nobel-Book"/>
          <w:lang w:val="fr"/>
        </w:rPr>
        <w:t>est présent</w:t>
      </w:r>
      <w:r w:rsidR="00296BF2">
        <w:rPr>
          <w:rFonts w:ascii="Nobel-Book" w:hAnsi="Nobel-Book" w:cs="Nobel-Book"/>
          <w:lang w:val="fr"/>
        </w:rPr>
        <w:t>é</w:t>
      </w:r>
      <w:r>
        <w:rPr>
          <w:rFonts w:ascii="Nobel-Book" w:hAnsi="Nobel-Book" w:cs="Nobel-Book"/>
          <w:lang w:val="fr"/>
        </w:rPr>
        <w:t>e en première mondiale au Salon international de l’</w:t>
      </w:r>
      <w:r w:rsidR="00513887">
        <w:rPr>
          <w:rFonts w:ascii="Nobel-Book" w:hAnsi="Nobel-Book" w:cs="Nobel-Book"/>
          <w:lang w:val="fr"/>
        </w:rPr>
        <w:t>automobile de Genève</w:t>
      </w:r>
    </w:p>
    <w:p w:rsidR="009E4273" w:rsidRPr="00BB1549" w:rsidRDefault="006F02D9" w:rsidP="009E4273">
      <w:pPr>
        <w:pStyle w:val="Lijstalinea"/>
        <w:numPr>
          <w:ilvl w:val="0"/>
          <w:numId w:val="1"/>
        </w:numPr>
        <w:spacing w:after="200" w:line="276" w:lineRule="auto"/>
        <w:rPr>
          <w:rFonts w:ascii="Nobel-Book" w:hAnsi="Nobel-Book" w:cs="Nobel-Book"/>
          <w:lang w:val="fr-FR"/>
        </w:rPr>
      </w:pPr>
      <w:r>
        <w:rPr>
          <w:rFonts w:ascii="Nobel-Book" w:hAnsi="Nobel-Book" w:cs="Nobel-Book"/>
          <w:lang w:val="fr"/>
        </w:rPr>
        <w:t>Le s</w:t>
      </w:r>
      <w:r w:rsidR="00513887">
        <w:rPr>
          <w:rFonts w:ascii="Nobel-Book" w:hAnsi="Nobel-Book" w:cs="Nobel-Book"/>
          <w:lang w:val="fr"/>
        </w:rPr>
        <w:t xml:space="preserve">ystème hybride haute performance </w:t>
      </w:r>
      <w:r>
        <w:rPr>
          <w:rFonts w:ascii="Nobel-Book" w:hAnsi="Nobel-Book" w:cs="Nobel-Book"/>
          <w:lang w:val="fr"/>
        </w:rPr>
        <w:t xml:space="preserve">hisse le </w:t>
      </w:r>
      <w:r w:rsidR="00513887">
        <w:rPr>
          <w:rFonts w:ascii="Nobel-Book" w:hAnsi="Nobel-Book" w:cs="Nobel-Book"/>
          <w:lang w:val="fr"/>
        </w:rPr>
        <w:t>plaisir de condui</w:t>
      </w:r>
      <w:r>
        <w:rPr>
          <w:rFonts w:ascii="Nobel-Book" w:hAnsi="Nobel-Book" w:cs="Nobel-Book"/>
          <w:lang w:val="fr"/>
        </w:rPr>
        <w:t>re dans une nouvelle dimension, gratifie le conducteur d’a</w:t>
      </w:r>
      <w:r w:rsidR="00513887">
        <w:rPr>
          <w:rFonts w:ascii="Nobel-Book" w:hAnsi="Nobel-Book" w:cs="Nobel-Book"/>
          <w:lang w:val="fr"/>
        </w:rPr>
        <w:t>ccélération</w:t>
      </w:r>
      <w:r>
        <w:rPr>
          <w:rFonts w:ascii="Nobel-Book" w:hAnsi="Nobel-Book" w:cs="Nobel-Book"/>
          <w:lang w:val="fr"/>
        </w:rPr>
        <w:t xml:space="preserve">s plus franches, d’une traction plus élevée et d’une </w:t>
      </w:r>
      <w:r w:rsidR="00513887">
        <w:rPr>
          <w:rFonts w:ascii="Nobel-Book" w:hAnsi="Nobel-Book" w:cs="Nobel-Book"/>
          <w:lang w:val="fr"/>
        </w:rPr>
        <w:t>efficacité</w:t>
      </w:r>
      <w:r>
        <w:rPr>
          <w:rFonts w:ascii="Nobel-Book" w:hAnsi="Nobel-Book" w:cs="Nobel-Book"/>
          <w:lang w:val="fr"/>
        </w:rPr>
        <w:t xml:space="preserve"> accrue</w:t>
      </w:r>
    </w:p>
    <w:p w:rsidR="009E4273" w:rsidRPr="00BB1549" w:rsidRDefault="006F02D9" w:rsidP="009E4273">
      <w:pPr>
        <w:pStyle w:val="Lijstalinea"/>
        <w:numPr>
          <w:ilvl w:val="0"/>
          <w:numId w:val="1"/>
        </w:numPr>
        <w:spacing w:after="200" w:line="276" w:lineRule="auto"/>
        <w:rPr>
          <w:rFonts w:ascii="Nobel-Book" w:hAnsi="Nobel-Book" w:cs="Nobel-Book"/>
          <w:lang w:val="fr-FR"/>
        </w:rPr>
      </w:pPr>
      <w:r>
        <w:rPr>
          <w:rFonts w:ascii="Nobel-Book" w:hAnsi="Nobel-Book" w:cs="Nobel-Book"/>
          <w:lang w:val="fr"/>
        </w:rPr>
        <w:t>V</w:t>
      </w:r>
      <w:r w:rsidR="00513887">
        <w:rPr>
          <w:rFonts w:ascii="Nobel-Book" w:hAnsi="Nobel-Book" w:cs="Nobel-Book"/>
          <w:lang w:val="fr"/>
        </w:rPr>
        <w:t xml:space="preserve">itesse de croisière </w:t>
      </w:r>
      <w:r>
        <w:rPr>
          <w:rFonts w:ascii="Nobel-Book" w:hAnsi="Nobel-Book" w:cs="Nobel-Book"/>
          <w:lang w:val="fr"/>
        </w:rPr>
        <w:t xml:space="preserve">plus </w:t>
      </w:r>
      <w:r w:rsidR="00513887">
        <w:rPr>
          <w:rFonts w:ascii="Nobel-Book" w:hAnsi="Nobel-Book" w:cs="Nobel-Book"/>
          <w:lang w:val="fr"/>
        </w:rPr>
        <w:t>élevée</w:t>
      </w:r>
      <w:r>
        <w:rPr>
          <w:rFonts w:ascii="Nobel-Book" w:hAnsi="Nobel-Book" w:cs="Nobel-Book"/>
          <w:lang w:val="fr"/>
        </w:rPr>
        <w:t xml:space="preserve"> en </w:t>
      </w:r>
      <w:r w:rsidR="00296BF2">
        <w:rPr>
          <w:rFonts w:ascii="Nobel-Book" w:hAnsi="Nobel-Book" w:cs="Nobel-Book"/>
          <w:lang w:val="fr"/>
        </w:rPr>
        <w:t xml:space="preserve">mode </w:t>
      </w:r>
      <w:r>
        <w:rPr>
          <w:rFonts w:ascii="Nobel-Book" w:hAnsi="Nobel-Book" w:cs="Nobel-Book"/>
          <w:lang w:val="fr"/>
        </w:rPr>
        <w:t xml:space="preserve">électrique - </w:t>
      </w:r>
      <w:r w:rsidR="00BB1549">
        <w:rPr>
          <w:rFonts w:ascii="Nobel-Book" w:hAnsi="Nobel-Book" w:cs="Nobel-Book"/>
          <w:lang w:val="fr"/>
        </w:rPr>
        <w:t>jusqu'à 140 </w:t>
      </w:r>
      <w:r w:rsidR="00513887">
        <w:rPr>
          <w:rFonts w:ascii="Nobel-Book" w:hAnsi="Nobel-Book" w:cs="Nobel-Book"/>
          <w:lang w:val="fr"/>
        </w:rPr>
        <w:t>km/h</w:t>
      </w:r>
    </w:p>
    <w:p w:rsidR="009E4273" w:rsidRPr="00BB1549" w:rsidRDefault="006F02D9" w:rsidP="009E4273">
      <w:pPr>
        <w:pStyle w:val="Lijstalinea"/>
        <w:numPr>
          <w:ilvl w:val="0"/>
          <w:numId w:val="1"/>
        </w:numPr>
        <w:spacing w:after="200" w:line="276" w:lineRule="auto"/>
        <w:rPr>
          <w:rFonts w:ascii="Nobel-Book" w:hAnsi="Nobel-Book" w:cs="Nobel-Book"/>
          <w:lang w:val="fr-FR"/>
        </w:rPr>
      </w:pPr>
      <w:r>
        <w:rPr>
          <w:rFonts w:ascii="Nobel-Book" w:hAnsi="Nobel-Book" w:cs="Nobel-Book"/>
          <w:lang w:val="fr"/>
        </w:rPr>
        <w:t xml:space="preserve">Parallèlement à ces nouvelles performances, les avantages </w:t>
      </w:r>
      <w:r w:rsidR="00513887">
        <w:rPr>
          <w:rFonts w:ascii="Nobel-Book" w:hAnsi="Nobel-Book" w:cs="Nobel-Book"/>
          <w:lang w:val="fr"/>
        </w:rPr>
        <w:t>caractéristique</w:t>
      </w:r>
      <w:r>
        <w:rPr>
          <w:rFonts w:ascii="Nobel-Book" w:hAnsi="Nobel-Book" w:cs="Nobel-Book"/>
          <w:lang w:val="fr"/>
        </w:rPr>
        <w:t xml:space="preserve">s du </w:t>
      </w:r>
      <w:r w:rsidR="007A0305">
        <w:rPr>
          <w:rFonts w:ascii="Nobel-Book" w:hAnsi="Nobel-Book" w:cs="Nobel-Book"/>
          <w:lang w:val="fr"/>
        </w:rPr>
        <w:t xml:space="preserve">système </w:t>
      </w:r>
      <w:r w:rsidR="00513887">
        <w:rPr>
          <w:rFonts w:ascii="Nobel-Book" w:hAnsi="Nobel-Book" w:cs="Nobel-Book"/>
          <w:lang w:val="fr"/>
        </w:rPr>
        <w:t>Lexus Hybrid Drive</w:t>
      </w:r>
      <w:r>
        <w:rPr>
          <w:rFonts w:ascii="Nobel-Book" w:hAnsi="Nobel-Book" w:cs="Nobel-Book"/>
          <w:lang w:val="fr"/>
        </w:rPr>
        <w:t xml:space="preserve"> sont conservés : </w:t>
      </w:r>
      <w:r w:rsidR="007A0305">
        <w:rPr>
          <w:rFonts w:ascii="Nobel-Book" w:hAnsi="Nobel-Book" w:cs="Nobel-Book"/>
          <w:lang w:val="fr"/>
        </w:rPr>
        <w:t xml:space="preserve">souplesse, </w:t>
      </w:r>
      <w:r>
        <w:rPr>
          <w:rFonts w:ascii="Nobel-Book" w:hAnsi="Nobel-Book" w:cs="Nobel-Book"/>
          <w:lang w:val="fr"/>
        </w:rPr>
        <w:t>silence et raffinement</w:t>
      </w:r>
    </w:p>
    <w:p w:rsidR="009E4273" w:rsidRPr="00BB1549" w:rsidRDefault="006F02D9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>L</w:t>
      </w:r>
      <w:r w:rsidR="00D8670C">
        <w:rPr>
          <w:rFonts w:cs="Nobel-Book"/>
          <w:lang w:val="fr"/>
        </w:rPr>
        <w:t>e nouveau vaisseau amiral de Lexus, la berline</w:t>
      </w:r>
      <w:r w:rsidR="00BB1549">
        <w:rPr>
          <w:rFonts w:cs="Nobel-Book"/>
          <w:lang w:val="fr"/>
        </w:rPr>
        <w:t xml:space="preserve"> LS </w:t>
      </w:r>
      <w:r w:rsidR="00513887">
        <w:rPr>
          <w:rFonts w:cs="Nobel-Book"/>
          <w:lang w:val="fr"/>
        </w:rPr>
        <w:t>500h</w:t>
      </w:r>
      <w:r w:rsidR="00D8670C">
        <w:rPr>
          <w:rFonts w:cs="Nobel-Book"/>
          <w:lang w:val="fr"/>
        </w:rPr>
        <w:t>, bénéficie</w:t>
      </w:r>
      <w:r w:rsidR="00BB1549">
        <w:rPr>
          <w:rFonts w:cs="Nobel-Book"/>
          <w:lang w:val="fr"/>
        </w:rPr>
        <w:t xml:space="preserve"> aussi du système hybride Multi </w:t>
      </w:r>
      <w:r w:rsidR="00D8670C">
        <w:rPr>
          <w:rFonts w:cs="Nobel-Book"/>
          <w:lang w:val="fr"/>
        </w:rPr>
        <w:t xml:space="preserve">Stage </w:t>
      </w:r>
      <w:r w:rsidR="007A0305">
        <w:rPr>
          <w:rFonts w:cs="Nobel-Book"/>
          <w:lang w:val="fr"/>
        </w:rPr>
        <w:t xml:space="preserve">maison. </w:t>
      </w:r>
      <w:r w:rsidR="00D8670C">
        <w:rPr>
          <w:rFonts w:cs="Nobel-Book"/>
          <w:lang w:val="fr"/>
        </w:rPr>
        <w:t xml:space="preserve">Il s’agit d’une </w:t>
      </w:r>
      <w:r w:rsidR="00513887">
        <w:rPr>
          <w:rFonts w:cs="Nobel-Book"/>
          <w:lang w:val="fr"/>
        </w:rPr>
        <w:t>technologie innovatrice qui trans</w:t>
      </w:r>
      <w:r w:rsidR="00D8670C">
        <w:rPr>
          <w:rFonts w:cs="Nobel-Book"/>
          <w:lang w:val="fr"/>
        </w:rPr>
        <w:t xml:space="preserve">cende les performances et l’agrément de conduite des moteurs hybrides. La nouvelle </w:t>
      </w:r>
      <w:r w:rsidR="00513887">
        <w:rPr>
          <w:rFonts w:cs="Nobel-Book"/>
          <w:lang w:val="fr"/>
        </w:rPr>
        <w:t>LS</w:t>
      </w:r>
      <w:r w:rsidR="00BB1549">
        <w:rPr>
          <w:rFonts w:cs="Nobel-Book"/>
          <w:lang w:val="fr"/>
        </w:rPr>
        <w:t> </w:t>
      </w:r>
      <w:r w:rsidR="00513887">
        <w:rPr>
          <w:rFonts w:cs="Nobel-Book"/>
          <w:lang w:val="fr"/>
        </w:rPr>
        <w:t xml:space="preserve">500h </w:t>
      </w:r>
      <w:r w:rsidR="007A0305">
        <w:rPr>
          <w:rFonts w:cs="Nobel-Book"/>
          <w:lang w:val="fr"/>
        </w:rPr>
        <w:t xml:space="preserve">sera dévoilée </w:t>
      </w:r>
      <w:r w:rsidR="00513887">
        <w:rPr>
          <w:rFonts w:cs="Nobel-Book"/>
          <w:lang w:val="fr"/>
        </w:rPr>
        <w:t xml:space="preserve">au </w:t>
      </w:r>
      <w:r w:rsidR="00D8670C">
        <w:rPr>
          <w:rFonts w:cs="Nobel-Book"/>
          <w:lang w:val="fr"/>
        </w:rPr>
        <w:t>S</w:t>
      </w:r>
      <w:r w:rsidR="00513887">
        <w:rPr>
          <w:rFonts w:cs="Nobel-Book"/>
          <w:lang w:val="fr"/>
        </w:rPr>
        <w:t xml:space="preserve">alon </w:t>
      </w:r>
      <w:r w:rsidR="00D8670C">
        <w:rPr>
          <w:rFonts w:cs="Nobel-Book"/>
          <w:lang w:val="fr"/>
        </w:rPr>
        <w:t xml:space="preserve">international de </w:t>
      </w:r>
      <w:r w:rsidR="00BB1549">
        <w:rPr>
          <w:rFonts w:cs="Nobel-Book"/>
          <w:lang w:val="fr"/>
        </w:rPr>
        <w:t>l’automobile de Genève le 7 </w:t>
      </w:r>
      <w:r w:rsidR="00513887">
        <w:rPr>
          <w:rFonts w:cs="Nobel-Book"/>
          <w:lang w:val="fr"/>
        </w:rPr>
        <w:t>mars.</w:t>
      </w:r>
    </w:p>
    <w:p w:rsidR="009E4273" w:rsidRPr="00BB1549" w:rsidRDefault="00D8670C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>D’abord installé d</w:t>
      </w:r>
      <w:r w:rsidR="00513887">
        <w:rPr>
          <w:rFonts w:cs="Nobel-Book"/>
          <w:lang w:val="fr"/>
        </w:rPr>
        <w:t xml:space="preserve">ans le groupe motopropulseur du nouveau coupé de luxe </w:t>
      </w:r>
      <w:r w:rsidR="00BB1549">
        <w:rPr>
          <w:rFonts w:cs="Nobel-Book"/>
          <w:lang w:val="fr"/>
        </w:rPr>
        <w:t>LC </w:t>
      </w:r>
      <w:r w:rsidR="00513887">
        <w:rPr>
          <w:rFonts w:cs="Nobel-Book"/>
          <w:lang w:val="fr"/>
        </w:rPr>
        <w:t xml:space="preserve">500h, </w:t>
      </w:r>
      <w:r>
        <w:rPr>
          <w:rFonts w:cs="Nobel-Book"/>
          <w:lang w:val="fr"/>
        </w:rPr>
        <w:t xml:space="preserve">ce système </w:t>
      </w:r>
      <w:r w:rsidR="00513887">
        <w:rPr>
          <w:rFonts w:cs="Nobel-Book"/>
          <w:lang w:val="fr"/>
        </w:rPr>
        <w:t>apporte de multiples avantage</w:t>
      </w:r>
      <w:r w:rsidR="00A53E77">
        <w:rPr>
          <w:rFonts w:cs="Nobel-Book"/>
          <w:lang w:val="fr"/>
        </w:rPr>
        <w:t>s </w:t>
      </w:r>
      <w:r w:rsidR="007A0305">
        <w:rPr>
          <w:rFonts w:cs="Nobel-Book"/>
          <w:lang w:val="fr"/>
        </w:rPr>
        <w:t xml:space="preserve">: il augmente la </w:t>
      </w:r>
      <w:r w:rsidR="00513887">
        <w:rPr>
          <w:rFonts w:cs="Nobel-Book"/>
          <w:lang w:val="fr"/>
        </w:rPr>
        <w:t>réactivité</w:t>
      </w:r>
      <w:r>
        <w:rPr>
          <w:rFonts w:cs="Nobel-Book"/>
          <w:lang w:val="fr"/>
        </w:rPr>
        <w:t xml:space="preserve"> de l’accélérateur, </w:t>
      </w:r>
      <w:r w:rsidR="007A0305">
        <w:rPr>
          <w:rFonts w:cs="Nobel-Book"/>
          <w:lang w:val="fr"/>
        </w:rPr>
        <w:t xml:space="preserve">permet de </w:t>
      </w:r>
      <w:r>
        <w:rPr>
          <w:rFonts w:cs="Nobel-Book"/>
          <w:lang w:val="fr"/>
        </w:rPr>
        <w:t>circul</w:t>
      </w:r>
      <w:r w:rsidR="007A0305">
        <w:rPr>
          <w:rFonts w:cs="Nobel-Book"/>
          <w:lang w:val="fr"/>
        </w:rPr>
        <w:t xml:space="preserve">er </w:t>
      </w:r>
      <w:r>
        <w:rPr>
          <w:rFonts w:cs="Nobel-Book"/>
          <w:lang w:val="fr"/>
        </w:rPr>
        <w:t xml:space="preserve">à </w:t>
      </w:r>
      <w:r w:rsidR="007A0305">
        <w:rPr>
          <w:rFonts w:cs="Nobel-Book"/>
          <w:lang w:val="fr"/>
        </w:rPr>
        <w:t xml:space="preserve">des </w:t>
      </w:r>
      <w:r>
        <w:rPr>
          <w:rFonts w:cs="Nobel-Book"/>
          <w:lang w:val="fr"/>
        </w:rPr>
        <w:t>vitesses de croisière élevée</w:t>
      </w:r>
      <w:r w:rsidR="007A0305">
        <w:rPr>
          <w:rFonts w:cs="Nobel-Book"/>
          <w:lang w:val="fr"/>
        </w:rPr>
        <w:t>s</w:t>
      </w:r>
      <w:r>
        <w:rPr>
          <w:rFonts w:cs="Nobel-Book"/>
          <w:lang w:val="fr"/>
        </w:rPr>
        <w:t xml:space="preserve"> </w:t>
      </w:r>
      <w:r w:rsidR="00513887">
        <w:rPr>
          <w:rFonts w:cs="Nobel-Book"/>
          <w:lang w:val="fr"/>
        </w:rPr>
        <w:t>à bas régime</w:t>
      </w:r>
      <w:r w:rsidR="007A0305">
        <w:rPr>
          <w:rFonts w:cs="Nobel-Book"/>
          <w:lang w:val="fr"/>
        </w:rPr>
        <w:t xml:space="preserve"> </w:t>
      </w:r>
      <w:r w:rsidR="00513887">
        <w:rPr>
          <w:rFonts w:cs="Nobel-Book"/>
          <w:lang w:val="fr"/>
        </w:rPr>
        <w:t xml:space="preserve">et </w:t>
      </w:r>
      <w:r w:rsidR="007A0305">
        <w:rPr>
          <w:rFonts w:cs="Nobel-Book"/>
          <w:lang w:val="fr"/>
        </w:rPr>
        <w:t>d</w:t>
      </w:r>
      <w:r>
        <w:rPr>
          <w:rFonts w:cs="Nobel-Book"/>
          <w:lang w:val="fr"/>
        </w:rPr>
        <w:t xml:space="preserve">’évoluer à des </w:t>
      </w:r>
      <w:r w:rsidR="00513887">
        <w:rPr>
          <w:rFonts w:cs="Nobel-Book"/>
          <w:lang w:val="fr"/>
        </w:rPr>
        <w:t>vitesses plus élevées</w:t>
      </w:r>
      <w:r>
        <w:rPr>
          <w:rFonts w:cs="Nobel-Book"/>
          <w:lang w:val="fr"/>
        </w:rPr>
        <w:t xml:space="preserve"> en mode électrique </w:t>
      </w:r>
      <w:r w:rsidR="00BB1549">
        <w:rPr>
          <w:rFonts w:cs="Nobel-Book"/>
          <w:lang w:val="fr"/>
        </w:rPr>
        <w:t>– jusqu'à 140 </w:t>
      </w:r>
      <w:r w:rsidR="00513887">
        <w:rPr>
          <w:rFonts w:cs="Nobel-Book"/>
          <w:lang w:val="fr"/>
        </w:rPr>
        <w:t>km/h.</w:t>
      </w:r>
    </w:p>
    <w:p w:rsidR="009E4273" w:rsidRPr="00BB1549" w:rsidRDefault="00513887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>Dans le même temps,</w:t>
      </w:r>
      <w:r w:rsidR="00D8670C">
        <w:rPr>
          <w:rFonts w:cs="Nobel-Book"/>
          <w:lang w:val="fr"/>
        </w:rPr>
        <w:t xml:space="preserve"> le moteur fait mieux que sa devancière en termes d’</w:t>
      </w:r>
      <w:r>
        <w:rPr>
          <w:rFonts w:cs="Nobel-Book"/>
          <w:lang w:val="fr"/>
        </w:rPr>
        <w:t xml:space="preserve">efficacité </w:t>
      </w:r>
      <w:r w:rsidR="00D8670C">
        <w:rPr>
          <w:rFonts w:cs="Nobel-Book"/>
          <w:lang w:val="fr"/>
        </w:rPr>
        <w:t xml:space="preserve">énergétique et </w:t>
      </w:r>
      <w:r>
        <w:rPr>
          <w:rFonts w:cs="Nobel-Book"/>
          <w:lang w:val="fr"/>
        </w:rPr>
        <w:t>d’émissions, tout en préservant l</w:t>
      </w:r>
      <w:r w:rsidR="00D8670C">
        <w:rPr>
          <w:rFonts w:cs="Nobel-Book"/>
          <w:lang w:val="fr"/>
        </w:rPr>
        <w:t>a souplesse, le</w:t>
      </w:r>
      <w:r w:rsidR="007A0305">
        <w:rPr>
          <w:rFonts w:cs="Nobel-Book"/>
          <w:lang w:val="fr"/>
        </w:rPr>
        <w:t xml:space="preserve"> silence </w:t>
      </w:r>
      <w:r>
        <w:rPr>
          <w:rFonts w:cs="Nobel-Book"/>
          <w:lang w:val="fr"/>
        </w:rPr>
        <w:t xml:space="preserve">et </w:t>
      </w:r>
      <w:r w:rsidR="00D8670C">
        <w:rPr>
          <w:rFonts w:cs="Nobel-Book"/>
          <w:lang w:val="fr"/>
        </w:rPr>
        <w:t>le raffinement qui sont les marques de fabrique des Lexus hybrides.</w:t>
      </w:r>
    </w:p>
    <w:p w:rsidR="009E4273" w:rsidRPr="00BB1549" w:rsidRDefault="00513887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 xml:space="preserve">Le système hybride </w:t>
      </w:r>
      <w:r w:rsidR="0003696B">
        <w:rPr>
          <w:rFonts w:cs="Nobel-Book"/>
          <w:lang w:val="fr"/>
        </w:rPr>
        <w:t xml:space="preserve">Multi Stage </w:t>
      </w:r>
      <w:r w:rsidR="00C44855">
        <w:rPr>
          <w:rFonts w:cs="Nobel-Book"/>
          <w:lang w:val="fr"/>
        </w:rPr>
        <w:t xml:space="preserve">ajoute une boîte à quatre rapports au groupe motopropulseur Lexus Hybrid Drive de la </w:t>
      </w:r>
      <w:r w:rsidR="00BB1549">
        <w:rPr>
          <w:rFonts w:cs="Nobel-Book"/>
          <w:lang w:val="fr"/>
        </w:rPr>
        <w:t>LS </w:t>
      </w:r>
      <w:r>
        <w:rPr>
          <w:rFonts w:cs="Nobel-Book"/>
          <w:lang w:val="fr"/>
        </w:rPr>
        <w:t xml:space="preserve">500h, </w:t>
      </w:r>
      <w:r w:rsidR="00C44855">
        <w:rPr>
          <w:rFonts w:cs="Nobel-Book"/>
          <w:lang w:val="fr"/>
        </w:rPr>
        <w:t>qui se compose d’un</w:t>
      </w:r>
      <w:r w:rsidR="007A0305">
        <w:rPr>
          <w:rFonts w:cs="Nobel-Book"/>
          <w:lang w:val="fr"/>
        </w:rPr>
        <w:t xml:space="preserve"> bloc V6</w:t>
      </w:r>
      <w:r w:rsidR="00C44855">
        <w:rPr>
          <w:rFonts w:cs="Nobel-Book"/>
          <w:lang w:val="fr"/>
        </w:rPr>
        <w:t xml:space="preserve"> essence </w:t>
      </w:r>
      <w:r w:rsidR="007A0305">
        <w:rPr>
          <w:rFonts w:cs="Nobel-Book"/>
          <w:lang w:val="fr"/>
        </w:rPr>
        <w:t>D</w:t>
      </w:r>
      <w:r w:rsidR="00C44855">
        <w:rPr>
          <w:rFonts w:cs="Nobel-Book"/>
          <w:lang w:val="fr"/>
        </w:rPr>
        <w:t xml:space="preserve">ual </w:t>
      </w:r>
      <w:r>
        <w:rPr>
          <w:rFonts w:cs="Nobel-Book"/>
          <w:lang w:val="fr"/>
        </w:rPr>
        <w:t xml:space="preserve">VVT-i </w:t>
      </w:r>
      <w:r w:rsidR="00C44855">
        <w:rPr>
          <w:rFonts w:cs="Nobel-Book"/>
          <w:lang w:val="fr"/>
        </w:rPr>
        <w:t xml:space="preserve">de </w:t>
      </w:r>
      <w:r w:rsidR="00BB1549">
        <w:rPr>
          <w:rFonts w:cs="Nobel-Book"/>
          <w:lang w:val="fr"/>
        </w:rPr>
        <w:t>3,5 </w:t>
      </w:r>
      <w:r>
        <w:rPr>
          <w:rFonts w:cs="Nobel-Book"/>
          <w:lang w:val="fr"/>
        </w:rPr>
        <w:t xml:space="preserve">litres et </w:t>
      </w:r>
      <w:r w:rsidR="00C44855">
        <w:rPr>
          <w:rFonts w:cs="Nobel-Book"/>
          <w:lang w:val="fr"/>
        </w:rPr>
        <w:t xml:space="preserve">de </w:t>
      </w:r>
      <w:r>
        <w:rPr>
          <w:rFonts w:cs="Nobel-Book"/>
          <w:lang w:val="fr"/>
        </w:rPr>
        <w:t xml:space="preserve">deux moteurs électriques. Il en résulte une réaction plus directe </w:t>
      </w:r>
      <w:r w:rsidR="00C44855">
        <w:rPr>
          <w:rFonts w:cs="Nobel-Book"/>
          <w:lang w:val="fr"/>
        </w:rPr>
        <w:t xml:space="preserve">de l’accélérateur aux sollicitations du conducteur, une qualité </w:t>
      </w:r>
      <w:r>
        <w:rPr>
          <w:rFonts w:cs="Nobel-Book"/>
          <w:lang w:val="fr"/>
        </w:rPr>
        <w:t>parti</w:t>
      </w:r>
      <w:r w:rsidR="00C44855">
        <w:rPr>
          <w:rFonts w:cs="Nobel-Book"/>
          <w:lang w:val="fr"/>
        </w:rPr>
        <w:t>culièrement visible lors</w:t>
      </w:r>
      <w:r w:rsidR="007A0305">
        <w:rPr>
          <w:rFonts w:cs="Nobel-Book"/>
          <w:lang w:val="fr"/>
        </w:rPr>
        <w:t xml:space="preserve"> des départs arrêtés.</w:t>
      </w:r>
    </w:p>
    <w:p w:rsidR="009E4273" w:rsidRPr="00BB1549" w:rsidRDefault="00513887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 xml:space="preserve">Bien que le système </w:t>
      </w:r>
      <w:r w:rsidR="00C44855">
        <w:rPr>
          <w:rFonts w:cs="Nobel-Book"/>
          <w:lang w:val="fr"/>
        </w:rPr>
        <w:t>comprenne une boîte à quatre rapport</w:t>
      </w:r>
      <w:r w:rsidR="007A0305">
        <w:rPr>
          <w:rFonts w:cs="Nobel-Book"/>
          <w:lang w:val="fr"/>
        </w:rPr>
        <w:t>s</w:t>
      </w:r>
      <w:r w:rsidR="00C44855">
        <w:rPr>
          <w:rFonts w:cs="Nobel-Book"/>
          <w:lang w:val="fr"/>
        </w:rPr>
        <w:t>, s</w:t>
      </w:r>
      <w:r>
        <w:rPr>
          <w:rFonts w:cs="Nobel-Book"/>
          <w:lang w:val="fr"/>
        </w:rPr>
        <w:t xml:space="preserve">on fonctionnement reproduit la sensation de conduite </w:t>
      </w:r>
      <w:r w:rsidR="00C44855">
        <w:rPr>
          <w:rFonts w:cs="Nobel-Book"/>
          <w:lang w:val="fr"/>
        </w:rPr>
        <w:t xml:space="preserve">d’une </w:t>
      </w:r>
      <w:r>
        <w:rPr>
          <w:rFonts w:cs="Nobel-Book"/>
          <w:lang w:val="fr"/>
        </w:rPr>
        <w:t>transm</w:t>
      </w:r>
      <w:bookmarkStart w:id="0" w:name="_GoBack"/>
      <w:bookmarkEnd w:id="0"/>
      <w:r>
        <w:rPr>
          <w:rFonts w:cs="Nobel-Book"/>
          <w:lang w:val="fr"/>
        </w:rPr>
        <w:t xml:space="preserve">ission </w:t>
      </w:r>
      <w:r w:rsidR="00C44855">
        <w:rPr>
          <w:rFonts w:cs="Nobel-Book"/>
          <w:lang w:val="fr"/>
        </w:rPr>
        <w:t xml:space="preserve">à </w:t>
      </w:r>
      <w:r>
        <w:rPr>
          <w:rFonts w:cs="Nobel-Book"/>
          <w:lang w:val="fr"/>
        </w:rPr>
        <w:t>10</w:t>
      </w:r>
      <w:r w:rsidR="00BB1549">
        <w:rPr>
          <w:rFonts w:cs="Nobel-Book"/>
          <w:lang w:val="fr"/>
        </w:rPr>
        <w:t> </w:t>
      </w:r>
      <w:r>
        <w:rPr>
          <w:rFonts w:cs="Nobel-Book"/>
          <w:lang w:val="fr"/>
        </w:rPr>
        <w:t xml:space="preserve">vitesses, comme celui présenté dans le </w:t>
      </w:r>
      <w:r w:rsidR="00C44855">
        <w:rPr>
          <w:rFonts w:cs="Nobel-Book"/>
          <w:lang w:val="fr"/>
        </w:rPr>
        <w:t xml:space="preserve">V6 </w:t>
      </w:r>
      <w:r>
        <w:rPr>
          <w:rFonts w:cs="Nobel-Book"/>
          <w:lang w:val="fr"/>
        </w:rPr>
        <w:t xml:space="preserve">essence </w:t>
      </w:r>
      <w:r w:rsidR="00C44855">
        <w:rPr>
          <w:rFonts w:cs="Nobel-Book"/>
          <w:lang w:val="fr"/>
        </w:rPr>
        <w:t xml:space="preserve">biturbo </w:t>
      </w:r>
      <w:r>
        <w:rPr>
          <w:rFonts w:cs="Nobel-Book"/>
          <w:lang w:val="fr"/>
        </w:rPr>
        <w:t>de 3,5</w:t>
      </w:r>
      <w:r w:rsidR="00BB1549">
        <w:rPr>
          <w:rFonts w:cs="Nobel-Book"/>
          <w:lang w:val="fr"/>
        </w:rPr>
        <w:t> </w:t>
      </w:r>
      <w:r>
        <w:rPr>
          <w:rFonts w:cs="Nobel-Book"/>
          <w:lang w:val="fr"/>
        </w:rPr>
        <w:t xml:space="preserve">l </w:t>
      </w:r>
      <w:r w:rsidR="00BB1549">
        <w:rPr>
          <w:rFonts w:cs="Nobel-Book"/>
          <w:lang w:val="fr"/>
        </w:rPr>
        <w:t>de la LS </w:t>
      </w:r>
      <w:r w:rsidR="00C44855">
        <w:rPr>
          <w:rFonts w:cs="Nobel-Book"/>
          <w:lang w:val="fr"/>
        </w:rPr>
        <w:t xml:space="preserve">500, créant </w:t>
      </w:r>
      <w:r w:rsidR="007A0305">
        <w:rPr>
          <w:rFonts w:cs="Nobel-Book"/>
          <w:lang w:val="fr"/>
        </w:rPr>
        <w:t xml:space="preserve">ainsi </w:t>
      </w:r>
      <w:r>
        <w:rPr>
          <w:rFonts w:cs="Nobel-Book"/>
          <w:lang w:val="fr"/>
        </w:rPr>
        <w:t xml:space="preserve">une sensation d’accélération linéaire, directe et continue, </w:t>
      </w:r>
      <w:r w:rsidR="007A0305">
        <w:rPr>
          <w:rFonts w:cs="Nobel-Book"/>
          <w:lang w:val="fr"/>
        </w:rPr>
        <w:t>doublée d’</w:t>
      </w:r>
      <w:r>
        <w:rPr>
          <w:rFonts w:cs="Nobel-Book"/>
          <w:lang w:val="fr"/>
        </w:rPr>
        <w:t>une expérience de conduite plus gratifiante.</w:t>
      </w:r>
    </w:p>
    <w:p w:rsidR="009E4273" w:rsidRPr="00BB1549" w:rsidRDefault="00513887" w:rsidP="009E4273">
      <w:pPr>
        <w:ind w:right="39"/>
        <w:jc w:val="both"/>
        <w:rPr>
          <w:rFonts w:cs="Nobel-Book"/>
          <w:lang w:val="fr-FR"/>
        </w:rPr>
      </w:pPr>
      <w:r>
        <w:rPr>
          <w:rFonts w:cs="Nobel-Book"/>
          <w:lang w:val="fr"/>
        </w:rPr>
        <w:t>La Conférence de</w:t>
      </w:r>
      <w:r w:rsidR="00BB1549">
        <w:rPr>
          <w:rFonts w:cs="Nobel-Book"/>
          <w:lang w:val="fr"/>
        </w:rPr>
        <w:t xml:space="preserve"> presse de Lexus aura lieu le 7 </w:t>
      </w:r>
      <w:r>
        <w:rPr>
          <w:rFonts w:cs="Nobel-Book"/>
          <w:lang w:val="fr"/>
        </w:rPr>
        <w:t>mars, à 12</w:t>
      </w:r>
      <w:r w:rsidR="00C44855">
        <w:rPr>
          <w:rFonts w:cs="Nobel-Book"/>
          <w:lang w:val="fr"/>
        </w:rPr>
        <w:t>h</w:t>
      </w:r>
      <w:r>
        <w:rPr>
          <w:rFonts w:cs="Nobel-Book"/>
          <w:lang w:val="fr"/>
        </w:rPr>
        <w:t>45</w:t>
      </w:r>
      <w:r w:rsidR="007A0305">
        <w:rPr>
          <w:rFonts w:cs="Nobel-Book"/>
          <w:lang w:val="fr"/>
        </w:rPr>
        <w:t>,</w:t>
      </w:r>
      <w:r w:rsidR="00BB1549">
        <w:rPr>
          <w:rFonts w:cs="Nobel-Book"/>
          <w:lang w:val="fr"/>
        </w:rPr>
        <w:t xml:space="preserve"> sur le stand n° </w:t>
      </w:r>
      <w:r>
        <w:rPr>
          <w:rFonts w:cs="Nobel-Book"/>
          <w:lang w:val="fr"/>
        </w:rPr>
        <w:t xml:space="preserve">4211 </w:t>
      </w:r>
      <w:r w:rsidR="00C44855">
        <w:rPr>
          <w:rFonts w:cs="Nobel-Book"/>
          <w:lang w:val="fr"/>
        </w:rPr>
        <w:t xml:space="preserve">du </w:t>
      </w:r>
      <w:r>
        <w:rPr>
          <w:rFonts w:cs="Nobel-Book"/>
          <w:lang w:val="fr"/>
        </w:rPr>
        <w:t>Hall 4</w:t>
      </w:r>
      <w:r w:rsidR="00C44855">
        <w:rPr>
          <w:rFonts w:cs="Nobel-Book"/>
          <w:lang w:val="fr"/>
        </w:rPr>
        <w:t xml:space="preserve"> (</w:t>
      </w:r>
      <w:r>
        <w:rPr>
          <w:rFonts w:cs="Nobel-Book"/>
          <w:lang w:val="fr"/>
        </w:rPr>
        <w:t>Palexpo</w:t>
      </w:r>
      <w:r w:rsidR="00C44855">
        <w:rPr>
          <w:rFonts w:cs="Nobel-Book"/>
          <w:lang w:val="fr"/>
        </w:rPr>
        <w:t>)</w:t>
      </w:r>
      <w:r>
        <w:rPr>
          <w:rFonts w:cs="Nobel-Book"/>
          <w:lang w:val="fr"/>
        </w:rPr>
        <w:t>.</w:t>
      </w:r>
    </w:p>
    <w:p w:rsidR="009E4273" w:rsidRPr="00BB1549" w:rsidRDefault="009E4273" w:rsidP="009E4273">
      <w:pPr>
        <w:spacing w:after="0"/>
        <w:ind w:right="39"/>
        <w:jc w:val="both"/>
        <w:rPr>
          <w:rFonts w:cs="Nobel-Book"/>
          <w:lang w:val="fr-FR"/>
        </w:rPr>
      </w:pPr>
    </w:p>
    <w:p w:rsidR="009E4273" w:rsidRPr="00BB1549" w:rsidRDefault="00513887" w:rsidP="00BB1549">
      <w:pPr>
        <w:ind w:right="39"/>
        <w:jc w:val="center"/>
        <w:rPr>
          <w:rFonts w:cs="Nobel-Book"/>
        </w:rPr>
      </w:pPr>
      <w:r>
        <w:rPr>
          <w:rFonts w:cs="Nobel-Book"/>
          <w:lang w:val="fr"/>
        </w:rPr>
        <w:t># # #</w:t>
      </w:r>
    </w:p>
    <w:sectPr w:rsidR="009E4273" w:rsidRPr="00BB1549" w:rsidSect="00513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5C" w:rsidRDefault="0093435C">
      <w:pPr>
        <w:spacing w:after="0" w:line="240" w:lineRule="auto"/>
      </w:pPr>
      <w:r>
        <w:separator/>
      </w:r>
    </w:p>
  </w:endnote>
  <w:endnote w:type="continuationSeparator" w:id="0">
    <w:p w:rsidR="0093435C" w:rsidRDefault="0093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77" w:rsidRDefault="00A53E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9E4273">
        <w:pPr>
          <w:pStyle w:val="Voettekst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BB1549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BB1549">
          <w:rPr>
            <w:rFonts w:cs="Nobel-Book"/>
            <w:noProof/>
          </w:rPr>
          <w:t>1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93435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77" w:rsidRDefault="00A53E7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5C" w:rsidRDefault="0093435C">
      <w:pPr>
        <w:spacing w:after="0" w:line="240" w:lineRule="auto"/>
      </w:pPr>
      <w:r>
        <w:separator/>
      </w:r>
    </w:p>
  </w:footnote>
  <w:footnote w:type="continuationSeparator" w:id="0">
    <w:p w:rsidR="0093435C" w:rsidRDefault="0093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77" w:rsidRDefault="00A53E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21" w:rsidRDefault="0093435C" w:rsidP="00064D21">
    <w:pPr>
      <w:pStyle w:val="Koptekst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77" w:rsidRDefault="00A53E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3"/>
    <w:rsid w:val="0003696B"/>
    <w:rsid w:val="00296BF2"/>
    <w:rsid w:val="0033069C"/>
    <w:rsid w:val="00513887"/>
    <w:rsid w:val="005A16B7"/>
    <w:rsid w:val="0066510E"/>
    <w:rsid w:val="006F02D9"/>
    <w:rsid w:val="007A0305"/>
    <w:rsid w:val="0093435C"/>
    <w:rsid w:val="009E4273"/>
    <w:rsid w:val="00A53E77"/>
    <w:rsid w:val="00B306AE"/>
    <w:rsid w:val="00BB1549"/>
    <w:rsid w:val="00C058D9"/>
    <w:rsid w:val="00C44855"/>
    <w:rsid w:val="00D8670C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EB59-6142-460A-B9A8-4F06630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4273"/>
    <w:rPr>
      <w:rFonts w:ascii="Nobel-Book" w:eastAsiaTheme="minorEastAsia" w:hAnsi="Nobel-Book"/>
      <w:lang w:val="en-GB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4273"/>
    <w:rPr>
      <w:rFonts w:ascii="Nobel-Book" w:eastAsiaTheme="minorEastAsia" w:hAnsi="Nobel-Book"/>
      <w:lang w:val="en-GB" w:eastAsia="zh-CN"/>
    </w:rPr>
  </w:style>
  <w:style w:type="paragraph" w:styleId="Voettekst">
    <w:name w:val="footer"/>
    <w:basedOn w:val="Standaard"/>
    <w:link w:val="VoettekstChar"/>
    <w:uiPriority w:val="99"/>
    <w:unhideWhenUsed/>
    <w:rsid w:val="009E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4273"/>
    <w:rPr>
      <w:rFonts w:ascii="Nobel-Book" w:eastAsiaTheme="minorEastAsia" w:hAnsi="Nobel-Book"/>
      <w:lang w:val="en-GB" w:eastAsia="zh-CN"/>
    </w:rPr>
  </w:style>
  <w:style w:type="paragraph" w:styleId="Lijstalinea">
    <w:name w:val="List Paragraph"/>
    <w:basedOn w:val="Standaard"/>
    <w:uiPriority w:val="34"/>
    <w:qFormat/>
    <w:rsid w:val="009E4273"/>
    <w:pPr>
      <w:ind w:left="720"/>
      <w:contextualSpacing/>
    </w:pPr>
    <w:rPr>
      <w:rFonts w:asciiTheme="minorHAnsi" w:eastAsiaTheme="minorHAnsi" w:hAnsi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Hesemans</dc:creator>
  <cp:keywords/>
  <dc:description/>
  <cp:lastModifiedBy>Ilona Migdalski</cp:lastModifiedBy>
  <cp:revision>8</cp:revision>
  <cp:lastPrinted>2017-02-20T10:11:00Z</cp:lastPrinted>
  <dcterms:created xsi:type="dcterms:W3CDTF">2017-02-20T10:49:00Z</dcterms:created>
  <dcterms:modified xsi:type="dcterms:W3CDTF">2017-02-20T12:47:00Z</dcterms:modified>
</cp:coreProperties>
</file>