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5526" w14:textId="215BB2EA" w:rsidR="00546871" w:rsidRPr="003474C4" w:rsidRDefault="0067559E" w:rsidP="003474C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b/>
          <w:color w:val="808080"/>
          <w:sz w:val="48"/>
          <w:szCs w:val="48"/>
          <w:lang w:val="fr-FR" w:eastAsia="en-US"/>
        </w:rPr>
      </w:pPr>
      <w:r w:rsidRPr="003474C4">
        <w:rPr>
          <w:rFonts w:ascii="Helvetica" w:hAnsi="Helvetica" w:cs="Arial"/>
          <w:b/>
          <w:color w:val="808080"/>
          <w:sz w:val="48"/>
          <w:szCs w:val="48"/>
          <w:lang w:val="fr-FR" w:eastAsia="en-US"/>
        </w:rPr>
        <w:t>Communiqué de presse</w:t>
      </w:r>
    </w:p>
    <w:p w14:paraId="3DA953EB" w14:textId="77777777" w:rsidR="00546871" w:rsidRPr="003474C4" w:rsidRDefault="00546871" w:rsidP="003474C4">
      <w:pPr>
        <w:widowControl w:val="0"/>
        <w:autoSpaceDE w:val="0"/>
        <w:autoSpaceDN w:val="0"/>
        <w:adjustRightInd w:val="0"/>
        <w:spacing w:after="240" w:line="276" w:lineRule="auto"/>
        <w:rPr>
          <w:rFonts w:ascii="Helvetica" w:hAnsi="Helvetica" w:cs="Arial"/>
          <w:b/>
          <w:color w:val="808080"/>
          <w:sz w:val="32"/>
          <w:szCs w:val="32"/>
          <w:lang w:val="fr-FR" w:eastAsia="en-US"/>
        </w:rPr>
      </w:pPr>
      <w:r w:rsidRPr="003474C4">
        <w:rPr>
          <w:rFonts w:ascii="Helvetica" w:hAnsi="Helvetica" w:cs="Arial"/>
          <w:b/>
          <w:color w:val="808080"/>
          <w:sz w:val="32"/>
          <w:szCs w:val="32"/>
          <w:lang w:val="fr-FR" w:eastAsia="en-US"/>
        </w:rPr>
        <w:t>29/05/2013</w:t>
      </w:r>
    </w:p>
    <w:p w14:paraId="2405324B" w14:textId="7B1C6B67" w:rsidR="00546871" w:rsidRPr="003474C4" w:rsidRDefault="0067559E" w:rsidP="003474C4">
      <w:pPr>
        <w:widowControl w:val="0"/>
        <w:autoSpaceDE w:val="0"/>
        <w:autoSpaceDN w:val="0"/>
        <w:adjustRightInd w:val="0"/>
        <w:spacing w:after="240" w:line="276" w:lineRule="auto"/>
        <w:rPr>
          <w:rFonts w:ascii="Helvetica" w:hAnsi="Helvetica" w:cs="Arial"/>
          <w:b/>
          <w:sz w:val="32"/>
          <w:szCs w:val="32"/>
          <w:lang w:val="fr-FR" w:eastAsia="en-US"/>
        </w:rPr>
      </w:pPr>
      <w:r w:rsidRPr="003474C4">
        <w:rPr>
          <w:rFonts w:ascii="Helvetica" w:hAnsi="Helvetica" w:cs="Arial"/>
          <w:b/>
          <w:sz w:val="32"/>
          <w:szCs w:val="32"/>
          <w:lang w:val="fr-FR" w:eastAsia="en-US"/>
        </w:rPr>
        <w:t xml:space="preserve">Voyager avec </w:t>
      </w:r>
      <w:proofErr w:type="spellStart"/>
      <w:r w:rsidR="00546871" w:rsidRPr="003474C4">
        <w:rPr>
          <w:rFonts w:ascii="Helvetica" w:hAnsi="Helvetica" w:cs="Arial"/>
          <w:b/>
          <w:sz w:val="32"/>
          <w:szCs w:val="32"/>
          <w:lang w:val="fr-FR" w:eastAsia="en-US"/>
        </w:rPr>
        <w:t>King&amp;Kong</w:t>
      </w:r>
      <w:proofErr w:type="spellEnd"/>
      <w:r w:rsidR="00546871" w:rsidRPr="003474C4">
        <w:rPr>
          <w:rFonts w:ascii="Helvetica" w:hAnsi="Helvetica" w:cs="Arial"/>
          <w:b/>
          <w:sz w:val="32"/>
          <w:szCs w:val="32"/>
          <w:lang w:val="fr-FR" w:eastAsia="en-US"/>
        </w:rPr>
        <w:t xml:space="preserve"> </w:t>
      </w:r>
      <w:r w:rsidR="007021EF">
        <w:rPr>
          <w:rFonts w:ascii="Helvetica" w:hAnsi="Helvetica" w:cs="Arial"/>
          <w:b/>
          <w:sz w:val="32"/>
          <w:szCs w:val="32"/>
          <w:lang w:val="fr-FR" w:eastAsia="en-US"/>
        </w:rPr>
        <w:t>devient moitié</w:t>
      </w:r>
      <w:r w:rsidR="001C0B6B" w:rsidRPr="003474C4">
        <w:rPr>
          <w:rFonts w:ascii="Helvetica" w:hAnsi="Helvetica" w:cs="Arial"/>
          <w:b/>
          <w:sz w:val="32"/>
          <w:szCs w:val="32"/>
          <w:lang w:val="fr-FR" w:eastAsia="en-US"/>
        </w:rPr>
        <w:t xml:space="preserve"> moins cher.</w:t>
      </w:r>
    </w:p>
    <w:p w14:paraId="079F73DF" w14:textId="77777777" w:rsidR="007021EF" w:rsidRDefault="0067559E" w:rsidP="003474C4">
      <w:pPr>
        <w:spacing w:line="276" w:lineRule="auto"/>
        <w:jc w:val="both"/>
        <w:rPr>
          <w:rFonts w:ascii="Helvetica" w:hAnsi="Helvetica" w:cs="Arial"/>
          <w:sz w:val="28"/>
          <w:szCs w:val="28"/>
          <w:lang w:val="fr-FR" w:eastAsia="en-US"/>
        </w:rPr>
      </w:pPr>
      <w:r w:rsidRPr="003474C4">
        <w:rPr>
          <w:rFonts w:ascii="Helvetica" w:hAnsi="Helvetica" w:cs="Arial"/>
          <w:sz w:val="28"/>
          <w:szCs w:val="28"/>
          <w:lang w:val="fr-FR" w:eastAsia="en-US"/>
        </w:rPr>
        <w:t>Qui part en vacances cet été et possède un a</w:t>
      </w:r>
      <w:r w:rsidR="007021EF">
        <w:rPr>
          <w:rFonts w:ascii="Helvetica" w:hAnsi="Helvetica" w:cs="Arial"/>
          <w:sz w:val="28"/>
          <w:szCs w:val="28"/>
          <w:lang w:val="fr-FR" w:eastAsia="en-US"/>
        </w:rPr>
        <w:t xml:space="preserve">bonnement </w:t>
      </w:r>
      <w:bookmarkStart w:id="0" w:name="_GoBack"/>
      <w:bookmarkEnd w:id="0"/>
      <w:proofErr w:type="spellStart"/>
      <w:r w:rsidR="007021EF">
        <w:rPr>
          <w:rFonts w:ascii="Helvetica" w:hAnsi="Helvetica" w:cs="Arial"/>
          <w:sz w:val="28"/>
          <w:szCs w:val="28"/>
          <w:lang w:val="fr-FR" w:eastAsia="en-US"/>
        </w:rPr>
        <w:t>King</w:t>
      </w:r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>&amp;Kong</w:t>
      </w:r>
      <w:proofErr w:type="spellEnd"/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 xml:space="preserve"> de </w:t>
      </w:r>
      <w:proofErr w:type="spellStart"/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>Telenet</w:t>
      </w:r>
      <w:proofErr w:type="spellEnd"/>
      <w:r w:rsidRPr="003474C4">
        <w:rPr>
          <w:rFonts w:ascii="Helvetica" w:hAnsi="Helvetica" w:cs="Arial"/>
          <w:sz w:val="28"/>
          <w:szCs w:val="28"/>
          <w:lang w:val="fr-FR" w:eastAsia="en-US"/>
        </w:rPr>
        <w:t>?</w:t>
      </w:r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r w:rsidRPr="003474C4">
        <w:rPr>
          <w:rFonts w:ascii="Helvetica" w:hAnsi="Helvetica" w:cs="Arial"/>
          <w:sz w:val="28"/>
          <w:szCs w:val="28"/>
          <w:lang w:val="fr-FR" w:eastAsia="en-US"/>
        </w:rPr>
        <w:t>En juillet et août</w:t>
      </w:r>
      <w:r w:rsidR="007021EF">
        <w:rPr>
          <w:rFonts w:ascii="Helvetica" w:hAnsi="Helvetica" w:cs="Arial"/>
          <w:sz w:val="28"/>
          <w:szCs w:val="28"/>
          <w:lang w:val="fr-FR" w:eastAsia="en-US"/>
        </w:rPr>
        <w:t>,</w:t>
      </w:r>
      <w:r w:rsidRPr="003474C4">
        <w:rPr>
          <w:rFonts w:ascii="Helvetica" w:hAnsi="Helvetica" w:cs="Arial"/>
          <w:sz w:val="28"/>
          <w:szCs w:val="28"/>
          <w:lang w:val="fr-FR" w:eastAsia="en-US"/>
        </w:rPr>
        <w:t xml:space="preserve"> 50% de réduction sont offert sur tous les frais</w:t>
      </w:r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 xml:space="preserve"> de </w:t>
      </w:r>
      <w:proofErr w:type="spellStart"/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>roaming</w:t>
      </w:r>
      <w:proofErr w:type="spellEnd"/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 xml:space="preserve"> à travers l'Europe. </w:t>
      </w:r>
    </w:p>
    <w:p w14:paraId="53198D57" w14:textId="77777777" w:rsidR="007021EF" w:rsidRDefault="007021EF" w:rsidP="003474C4">
      <w:pPr>
        <w:spacing w:line="276" w:lineRule="auto"/>
        <w:jc w:val="both"/>
        <w:rPr>
          <w:rFonts w:ascii="Helvetica" w:hAnsi="Helvetica" w:cs="Arial"/>
          <w:sz w:val="28"/>
          <w:szCs w:val="28"/>
          <w:lang w:val="fr-FR" w:eastAsia="en-US"/>
        </w:rPr>
      </w:pPr>
    </w:p>
    <w:p w14:paraId="7C8D1C8C" w14:textId="0B2CDCA6" w:rsidR="0067559E" w:rsidRPr="003474C4" w:rsidRDefault="0067559E" w:rsidP="003474C4">
      <w:pPr>
        <w:spacing w:line="276" w:lineRule="auto"/>
        <w:jc w:val="both"/>
        <w:rPr>
          <w:rFonts w:ascii="Helvetica" w:hAnsi="Helvetica" w:cs="Arial"/>
          <w:sz w:val="28"/>
          <w:szCs w:val="28"/>
          <w:lang w:val="fr-FR" w:eastAsia="en-US"/>
        </w:rPr>
      </w:pPr>
      <w:r w:rsidRPr="003474C4">
        <w:rPr>
          <w:rFonts w:ascii="Helvetica" w:hAnsi="Helvetica" w:cs="Arial"/>
          <w:sz w:val="28"/>
          <w:szCs w:val="28"/>
          <w:lang w:val="fr-FR" w:eastAsia="en-US"/>
        </w:rPr>
        <w:t xml:space="preserve">Le surf mobile, les </w:t>
      </w:r>
      <w:proofErr w:type="spellStart"/>
      <w:r w:rsidRPr="003474C4">
        <w:rPr>
          <w:rFonts w:ascii="Helvetica" w:hAnsi="Helvetica" w:cs="Arial"/>
          <w:sz w:val="28"/>
          <w:szCs w:val="28"/>
          <w:lang w:val="fr-FR" w:eastAsia="en-US"/>
        </w:rPr>
        <w:t>sms</w:t>
      </w:r>
      <w:proofErr w:type="spellEnd"/>
      <w:r w:rsidRPr="003474C4">
        <w:rPr>
          <w:rFonts w:ascii="Helvetica" w:hAnsi="Helvetica" w:cs="Arial"/>
          <w:sz w:val="28"/>
          <w:szCs w:val="28"/>
          <w:lang w:val="fr-FR" w:eastAsia="en-US"/>
        </w:rPr>
        <w:t xml:space="preserve"> et les appels depuis</w:t>
      </w:r>
      <w:r w:rsidR="00353988" w:rsidRPr="003474C4">
        <w:rPr>
          <w:rFonts w:ascii="Helvetica" w:hAnsi="Helvetica" w:cs="Arial"/>
          <w:sz w:val="28"/>
          <w:szCs w:val="28"/>
          <w:lang w:val="fr-FR" w:eastAsia="en-US"/>
        </w:rPr>
        <w:t xml:space="preserve"> l'étranger sont à moitié prix.</w:t>
      </w:r>
    </w:p>
    <w:p w14:paraId="7110F764" w14:textId="77777777" w:rsidR="00353988" w:rsidRPr="003474C4" w:rsidRDefault="00353988" w:rsidP="003474C4">
      <w:pPr>
        <w:spacing w:line="276" w:lineRule="auto"/>
        <w:jc w:val="both"/>
        <w:rPr>
          <w:rFonts w:ascii="Helvetica" w:hAnsi="Helvetica" w:cs="Arial"/>
          <w:sz w:val="28"/>
          <w:szCs w:val="28"/>
          <w:lang w:val="fr-FR" w:eastAsia="en-US"/>
        </w:rPr>
      </w:pPr>
    </w:p>
    <w:p w14:paraId="246F309D" w14:textId="4A07DDEE" w:rsidR="00353988" w:rsidRDefault="007021EF" w:rsidP="007021EF">
      <w:pPr>
        <w:spacing w:line="276" w:lineRule="auto"/>
        <w:jc w:val="both"/>
        <w:rPr>
          <w:rFonts w:ascii="Helvetica" w:hAnsi="Helvetica" w:cs="Arial"/>
          <w:sz w:val="28"/>
          <w:szCs w:val="28"/>
          <w:lang w:val="fr-FR" w:eastAsia="en-US"/>
        </w:rPr>
      </w:pPr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Enfin! </w:t>
      </w:r>
      <w:proofErr w:type="spellStart"/>
      <w:proofErr w:type="gramStart"/>
      <w:r w:rsidRPr="007021EF">
        <w:rPr>
          <w:rFonts w:ascii="Helvetica" w:hAnsi="Helvetica" w:cs="Arial"/>
          <w:sz w:val="28"/>
          <w:szCs w:val="28"/>
          <w:lang w:val="fr-FR" w:eastAsia="en-US"/>
        </w:rPr>
        <w:t>C'est</w:t>
      </w:r>
      <w:proofErr w:type="spellEnd"/>
      <w:proofErr w:type="gram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le message du nouveau spot TV,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créé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par TBWA. Le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quatrième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de la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série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proofErr w:type="gramStart"/>
      <w:r w:rsidRPr="007021EF">
        <w:rPr>
          <w:rFonts w:ascii="Helvetica" w:hAnsi="Helvetica" w:cs="Arial"/>
          <w:sz w:val="28"/>
          <w:szCs w:val="28"/>
          <w:lang w:val="fr-FR" w:eastAsia="en-US"/>
        </w:rPr>
        <w:t>et</w:t>
      </w:r>
      <w:proofErr w:type="gram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certainement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pas le dernier. Parfait pour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vous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,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même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si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vous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n'avez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pas de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moteur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vrombissant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ou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de </w:t>
      </w:r>
      <w:proofErr w:type="spellStart"/>
      <w:r w:rsidRPr="007021EF">
        <w:rPr>
          <w:rFonts w:ascii="Helvetica" w:hAnsi="Helvetica" w:cs="Arial"/>
          <w:sz w:val="28"/>
          <w:szCs w:val="28"/>
          <w:lang w:val="fr-FR" w:eastAsia="en-US"/>
        </w:rPr>
        <w:t>moto</w:t>
      </w:r>
      <w:proofErr w:type="spellEnd"/>
      <w:r w:rsidRPr="007021EF">
        <w:rPr>
          <w:rFonts w:ascii="Helvetica" w:hAnsi="Helvetica" w:cs="Arial"/>
          <w:sz w:val="28"/>
          <w:szCs w:val="28"/>
          <w:lang w:val="fr-FR" w:eastAsia="en-US"/>
        </w:rPr>
        <w:t xml:space="preserve"> customisée.</w:t>
      </w:r>
    </w:p>
    <w:p w14:paraId="7024CCA1" w14:textId="77777777" w:rsidR="007021EF" w:rsidRPr="003474C4" w:rsidRDefault="007021EF" w:rsidP="007021EF">
      <w:pPr>
        <w:spacing w:line="276" w:lineRule="auto"/>
        <w:jc w:val="both"/>
        <w:rPr>
          <w:rFonts w:ascii="Helvetica" w:hAnsi="Helvetica" w:cs="Arial"/>
          <w:sz w:val="28"/>
          <w:szCs w:val="28"/>
          <w:lang w:val="fr-FR" w:eastAsia="en-US"/>
        </w:rPr>
      </w:pPr>
    </w:p>
    <w:p w14:paraId="7626C4C8" w14:textId="77777777" w:rsidR="0061795A" w:rsidRPr="003474C4" w:rsidRDefault="00546871" w:rsidP="003474C4">
      <w:pPr>
        <w:pStyle w:val="TBWA"/>
        <w:spacing w:line="276" w:lineRule="auto"/>
        <w:rPr>
          <w:b/>
          <w:color w:val="auto"/>
          <w:sz w:val="26"/>
          <w:szCs w:val="26"/>
          <w:u w:val="single"/>
          <w:lang w:val="fr-FR"/>
        </w:rPr>
      </w:pPr>
      <w:proofErr w:type="spellStart"/>
      <w:r w:rsidRPr="003474C4">
        <w:rPr>
          <w:b/>
          <w:color w:val="auto"/>
          <w:sz w:val="26"/>
          <w:szCs w:val="26"/>
          <w:u w:val="single"/>
          <w:lang w:val="fr-FR"/>
        </w:rPr>
        <w:t>Credits</w:t>
      </w:r>
      <w:proofErr w:type="spellEnd"/>
    </w:p>
    <w:p w14:paraId="48583673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r w:rsidRPr="003474C4">
        <w:rPr>
          <w:b/>
          <w:color w:val="auto"/>
          <w:sz w:val="26"/>
          <w:szCs w:val="26"/>
          <w:lang w:val="fr-FR"/>
        </w:rPr>
        <w:t>Client</w:t>
      </w:r>
      <w:r w:rsidRPr="003474C4">
        <w:rPr>
          <w:color w:val="auto"/>
          <w:sz w:val="26"/>
          <w:szCs w:val="26"/>
          <w:lang w:val="fr-FR"/>
        </w:rPr>
        <w:t xml:space="preserve">: </w:t>
      </w:r>
      <w:proofErr w:type="spellStart"/>
      <w:r w:rsidRPr="003474C4">
        <w:rPr>
          <w:color w:val="auto"/>
          <w:sz w:val="26"/>
          <w:szCs w:val="26"/>
          <w:lang w:val="fr-FR"/>
        </w:rPr>
        <w:t>Telenet</w:t>
      </w:r>
      <w:proofErr w:type="spellEnd"/>
    </w:p>
    <w:p w14:paraId="7B2DB51D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proofErr w:type="spellStart"/>
      <w:r w:rsidRPr="003474C4">
        <w:rPr>
          <w:b/>
          <w:color w:val="auto"/>
          <w:sz w:val="26"/>
          <w:szCs w:val="26"/>
          <w:lang w:val="fr-FR"/>
        </w:rPr>
        <w:t>Creative</w:t>
      </w:r>
      <w:proofErr w:type="spellEnd"/>
      <w:r w:rsidRPr="003474C4">
        <w:rPr>
          <w:b/>
          <w:color w:val="auto"/>
          <w:sz w:val="26"/>
          <w:szCs w:val="26"/>
          <w:lang w:val="fr-FR"/>
        </w:rPr>
        <w:t xml:space="preserve"> </w:t>
      </w:r>
      <w:proofErr w:type="spellStart"/>
      <w:r w:rsidRPr="003474C4">
        <w:rPr>
          <w:b/>
          <w:color w:val="auto"/>
          <w:sz w:val="26"/>
          <w:szCs w:val="26"/>
          <w:lang w:val="fr-FR"/>
        </w:rPr>
        <w:t>Director</w:t>
      </w:r>
      <w:proofErr w:type="spellEnd"/>
      <w:r w:rsidRPr="003474C4">
        <w:rPr>
          <w:color w:val="auto"/>
          <w:sz w:val="26"/>
          <w:szCs w:val="26"/>
          <w:lang w:val="fr-FR"/>
        </w:rPr>
        <w:t xml:space="preserve">: Jan </w:t>
      </w:r>
      <w:proofErr w:type="spellStart"/>
      <w:r w:rsidRPr="003474C4">
        <w:rPr>
          <w:color w:val="auto"/>
          <w:sz w:val="26"/>
          <w:szCs w:val="26"/>
          <w:lang w:val="fr-FR"/>
        </w:rPr>
        <w:t>Macken</w:t>
      </w:r>
      <w:proofErr w:type="spellEnd"/>
    </w:p>
    <w:p w14:paraId="238A037C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proofErr w:type="spellStart"/>
      <w:r w:rsidRPr="003474C4">
        <w:rPr>
          <w:b/>
          <w:color w:val="auto"/>
          <w:sz w:val="26"/>
          <w:szCs w:val="26"/>
          <w:lang w:val="fr-FR"/>
        </w:rPr>
        <w:t>Creative</w:t>
      </w:r>
      <w:proofErr w:type="spellEnd"/>
      <w:r w:rsidRPr="003474C4">
        <w:rPr>
          <w:b/>
          <w:color w:val="auto"/>
          <w:sz w:val="26"/>
          <w:szCs w:val="26"/>
          <w:lang w:val="fr-FR"/>
        </w:rPr>
        <w:t xml:space="preserve"> Team</w:t>
      </w:r>
      <w:r w:rsidRPr="003474C4">
        <w:rPr>
          <w:color w:val="auto"/>
          <w:sz w:val="26"/>
          <w:szCs w:val="26"/>
          <w:lang w:val="fr-FR"/>
        </w:rPr>
        <w:t xml:space="preserve">: Geert </w:t>
      </w:r>
      <w:proofErr w:type="spellStart"/>
      <w:r w:rsidRPr="003474C4">
        <w:rPr>
          <w:color w:val="auto"/>
          <w:sz w:val="26"/>
          <w:szCs w:val="26"/>
          <w:lang w:val="fr-FR"/>
        </w:rPr>
        <w:t>Verdonck</w:t>
      </w:r>
      <w:proofErr w:type="spellEnd"/>
      <w:r w:rsidRPr="003474C4">
        <w:rPr>
          <w:color w:val="auto"/>
          <w:sz w:val="26"/>
          <w:szCs w:val="26"/>
          <w:lang w:val="fr-FR"/>
        </w:rPr>
        <w:t xml:space="preserve"> &amp; Jeroen </w:t>
      </w:r>
      <w:proofErr w:type="spellStart"/>
      <w:r w:rsidRPr="003474C4">
        <w:rPr>
          <w:color w:val="auto"/>
          <w:sz w:val="26"/>
          <w:szCs w:val="26"/>
          <w:lang w:val="fr-FR"/>
        </w:rPr>
        <w:t>Bostoen</w:t>
      </w:r>
      <w:proofErr w:type="spellEnd"/>
    </w:p>
    <w:p w14:paraId="00B47FE5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proofErr w:type="spellStart"/>
      <w:r w:rsidRPr="003474C4">
        <w:rPr>
          <w:b/>
          <w:color w:val="auto"/>
          <w:sz w:val="26"/>
          <w:szCs w:val="26"/>
          <w:lang w:val="fr-FR"/>
        </w:rPr>
        <w:t>Account</w:t>
      </w:r>
      <w:proofErr w:type="spellEnd"/>
      <w:r w:rsidRPr="003474C4">
        <w:rPr>
          <w:b/>
          <w:color w:val="auto"/>
          <w:sz w:val="26"/>
          <w:szCs w:val="26"/>
          <w:lang w:val="fr-FR"/>
        </w:rPr>
        <w:t xml:space="preserve"> Team</w:t>
      </w:r>
      <w:r w:rsidRPr="003474C4">
        <w:rPr>
          <w:color w:val="auto"/>
          <w:sz w:val="26"/>
          <w:szCs w:val="26"/>
          <w:lang w:val="fr-FR"/>
        </w:rPr>
        <w:t xml:space="preserve">: Nicolas De </w:t>
      </w:r>
      <w:proofErr w:type="spellStart"/>
      <w:r w:rsidRPr="003474C4">
        <w:rPr>
          <w:color w:val="auto"/>
          <w:sz w:val="26"/>
          <w:szCs w:val="26"/>
          <w:lang w:val="fr-FR"/>
        </w:rPr>
        <w:t>Bauw</w:t>
      </w:r>
      <w:proofErr w:type="spellEnd"/>
      <w:r w:rsidRPr="003474C4">
        <w:rPr>
          <w:color w:val="auto"/>
          <w:sz w:val="26"/>
          <w:szCs w:val="26"/>
          <w:lang w:val="fr-FR"/>
        </w:rPr>
        <w:t xml:space="preserve"> &amp; Yolanda Lopez Gomez</w:t>
      </w:r>
    </w:p>
    <w:p w14:paraId="279B317C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proofErr w:type="spellStart"/>
      <w:r w:rsidRPr="003474C4">
        <w:rPr>
          <w:b/>
          <w:color w:val="auto"/>
          <w:sz w:val="26"/>
          <w:szCs w:val="26"/>
          <w:lang w:val="fr-FR"/>
        </w:rPr>
        <w:t>Strategy</w:t>
      </w:r>
      <w:proofErr w:type="spellEnd"/>
      <w:r w:rsidRPr="003474C4">
        <w:rPr>
          <w:color w:val="auto"/>
          <w:sz w:val="26"/>
          <w:szCs w:val="26"/>
          <w:lang w:val="fr-FR"/>
        </w:rPr>
        <w:t>: Bert Denis</w:t>
      </w:r>
    </w:p>
    <w:p w14:paraId="07C62BDB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r w:rsidRPr="003474C4">
        <w:rPr>
          <w:b/>
          <w:color w:val="auto"/>
          <w:sz w:val="26"/>
          <w:szCs w:val="26"/>
          <w:lang w:val="fr-FR"/>
        </w:rPr>
        <w:t>TV Production</w:t>
      </w:r>
      <w:r w:rsidRPr="003474C4">
        <w:rPr>
          <w:color w:val="auto"/>
          <w:sz w:val="26"/>
          <w:szCs w:val="26"/>
          <w:lang w:val="fr-FR"/>
        </w:rPr>
        <w:t xml:space="preserve">: SAKE – Mieke </w:t>
      </w:r>
      <w:proofErr w:type="spellStart"/>
      <w:r w:rsidRPr="003474C4">
        <w:rPr>
          <w:color w:val="auto"/>
          <w:sz w:val="26"/>
          <w:szCs w:val="26"/>
          <w:lang w:val="fr-FR"/>
        </w:rPr>
        <w:t>Vandewalle</w:t>
      </w:r>
      <w:proofErr w:type="spellEnd"/>
      <w:r w:rsidRPr="003474C4">
        <w:rPr>
          <w:color w:val="auto"/>
          <w:sz w:val="26"/>
          <w:szCs w:val="26"/>
          <w:lang w:val="fr-FR"/>
        </w:rPr>
        <w:t xml:space="preserve"> &amp; Johanna </w:t>
      </w:r>
      <w:proofErr w:type="spellStart"/>
      <w:r w:rsidRPr="003474C4">
        <w:rPr>
          <w:color w:val="auto"/>
          <w:sz w:val="26"/>
          <w:szCs w:val="26"/>
          <w:lang w:val="fr-FR"/>
        </w:rPr>
        <w:t>Keppens</w:t>
      </w:r>
      <w:proofErr w:type="spellEnd"/>
    </w:p>
    <w:p w14:paraId="588D2C50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r w:rsidRPr="003474C4">
        <w:rPr>
          <w:b/>
          <w:color w:val="auto"/>
          <w:sz w:val="26"/>
          <w:szCs w:val="26"/>
          <w:lang w:val="fr-FR"/>
        </w:rPr>
        <w:t xml:space="preserve">Production </w:t>
      </w:r>
      <w:proofErr w:type="spellStart"/>
      <w:r w:rsidRPr="003474C4">
        <w:rPr>
          <w:b/>
          <w:color w:val="auto"/>
          <w:sz w:val="26"/>
          <w:szCs w:val="26"/>
          <w:lang w:val="fr-FR"/>
        </w:rPr>
        <w:t>Company</w:t>
      </w:r>
      <w:proofErr w:type="spellEnd"/>
      <w:r w:rsidRPr="003474C4">
        <w:rPr>
          <w:color w:val="auto"/>
          <w:sz w:val="26"/>
          <w:szCs w:val="26"/>
          <w:lang w:val="fr-FR"/>
        </w:rPr>
        <w:t xml:space="preserve">: </w:t>
      </w:r>
      <w:proofErr w:type="spellStart"/>
      <w:r w:rsidRPr="003474C4">
        <w:rPr>
          <w:color w:val="auto"/>
          <w:sz w:val="26"/>
          <w:szCs w:val="26"/>
          <w:lang w:val="fr-FR"/>
        </w:rPr>
        <w:t>Lovo</w:t>
      </w:r>
      <w:proofErr w:type="spellEnd"/>
    </w:p>
    <w:p w14:paraId="3AE9E0A7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proofErr w:type="spellStart"/>
      <w:r w:rsidRPr="003474C4">
        <w:rPr>
          <w:b/>
          <w:color w:val="auto"/>
          <w:sz w:val="26"/>
          <w:szCs w:val="26"/>
          <w:lang w:val="fr-FR"/>
        </w:rPr>
        <w:t>Directors</w:t>
      </w:r>
      <w:proofErr w:type="spellEnd"/>
      <w:r w:rsidRPr="003474C4">
        <w:rPr>
          <w:color w:val="auto"/>
          <w:sz w:val="26"/>
          <w:szCs w:val="26"/>
          <w:lang w:val="fr-FR"/>
        </w:rPr>
        <w:t xml:space="preserve">: Nic &amp; </w:t>
      </w:r>
      <w:proofErr w:type="spellStart"/>
      <w:r w:rsidRPr="003474C4">
        <w:rPr>
          <w:color w:val="auto"/>
          <w:sz w:val="26"/>
          <w:szCs w:val="26"/>
          <w:lang w:val="fr-FR"/>
        </w:rPr>
        <w:t>Sune</w:t>
      </w:r>
      <w:proofErr w:type="spellEnd"/>
    </w:p>
    <w:p w14:paraId="395C31E6" w14:textId="77777777" w:rsidR="00546871" w:rsidRPr="003474C4" w:rsidRDefault="00546871" w:rsidP="003474C4">
      <w:pPr>
        <w:pStyle w:val="TBWA"/>
        <w:spacing w:line="276" w:lineRule="auto"/>
        <w:rPr>
          <w:color w:val="auto"/>
          <w:sz w:val="26"/>
          <w:szCs w:val="26"/>
          <w:lang w:val="fr-FR"/>
        </w:rPr>
      </w:pPr>
      <w:r w:rsidRPr="003474C4">
        <w:rPr>
          <w:b/>
          <w:color w:val="auto"/>
          <w:sz w:val="26"/>
          <w:szCs w:val="26"/>
          <w:lang w:val="fr-FR"/>
        </w:rPr>
        <w:t>Producer</w:t>
      </w:r>
      <w:r w:rsidRPr="003474C4">
        <w:rPr>
          <w:color w:val="auto"/>
          <w:sz w:val="26"/>
          <w:szCs w:val="26"/>
          <w:lang w:val="fr-FR"/>
        </w:rPr>
        <w:t>: Bert Brulez</w:t>
      </w:r>
    </w:p>
    <w:sectPr w:rsidR="00546871" w:rsidRPr="003474C4" w:rsidSect="004C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A2E99" w14:textId="77777777" w:rsidR="00546871" w:rsidRDefault="00546871" w:rsidP="0061795A">
      <w:r>
        <w:separator/>
      </w:r>
    </w:p>
  </w:endnote>
  <w:endnote w:type="continuationSeparator" w:id="0">
    <w:p w14:paraId="6C78DE36" w14:textId="77777777" w:rsidR="00546871" w:rsidRDefault="00546871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663" w14:textId="77777777" w:rsidR="005D12D3" w:rsidRDefault="005D12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6D10B" w14:textId="77777777" w:rsidR="001C6E34" w:rsidRPr="004C5BFD" w:rsidRDefault="001C6E34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071E8185" w14:textId="77777777" w:rsidR="001C6E34" w:rsidRPr="004C5BFD" w:rsidRDefault="001C6E34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C574" w14:textId="77777777" w:rsidR="004C5BFD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30C8D8AB" w14:textId="77777777" w:rsidR="005D12D3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3061F" w14:textId="77777777" w:rsidR="00546871" w:rsidRDefault="00546871" w:rsidP="0061795A">
      <w:r>
        <w:separator/>
      </w:r>
    </w:p>
  </w:footnote>
  <w:footnote w:type="continuationSeparator" w:id="0">
    <w:p w14:paraId="4764F69A" w14:textId="77777777" w:rsidR="00546871" w:rsidRDefault="00546871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1762" w14:textId="77777777" w:rsidR="001C6E34" w:rsidRDefault="001C6E34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6BA2E" w14:textId="77777777" w:rsidR="001C6E34" w:rsidRDefault="001C6E34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0C42" w14:textId="77777777" w:rsidR="001C6E34" w:rsidRPr="001C6E34" w:rsidRDefault="001C6E34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67559E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4DAA4772" w14:textId="77777777" w:rsidR="001C6E34" w:rsidRPr="001C6E34" w:rsidRDefault="00615045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51E59E06" wp14:editId="70EC327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0898" w14:textId="77777777" w:rsidR="005D12D3" w:rsidRPr="004C5BFD" w:rsidRDefault="004C5BFD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30588A05" wp14:editId="4FB3C1A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71"/>
    <w:rsid w:val="00061A67"/>
    <w:rsid w:val="00121240"/>
    <w:rsid w:val="001C0B6B"/>
    <w:rsid w:val="001C6E34"/>
    <w:rsid w:val="00204365"/>
    <w:rsid w:val="00295847"/>
    <w:rsid w:val="002A77AA"/>
    <w:rsid w:val="0032307E"/>
    <w:rsid w:val="00332519"/>
    <w:rsid w:val="003474C4"/>
    <w:rsid w:val="00353988"/>
    <w:rsid w:val="003F54D5"/>
    <w:rsid w:val="004774D4"/>
    <w:rsid w:val="0048020D"/>
    <w:rsid w:val="00496AA6"/>
    <w:rsid w:val="004C5BFD"/>
    <w:rsid w:val="00546871"/>
    <w:rsid w:val="0057625F"/>
    <w:rsid w:val="005D12D3"/>
    <w:rsid w:val="00615045"/>
    <w:rsid w:val="0061795A"/>
    <w:rsid w:val="00666192"/>
    <w:rsid w:val="0067559E"/>
    <w:rsid w:val="006E2266"/>
    <w:rsid w:val="007021EF"/>
    <w:rsid w:val="00740375"/>
    <w:rsid w:val="007C632C"/>
    <w:rsid w:val="00890B9D"/>
    <w:rsid w:val="009F000D"/>
    <w:rsid w:val="00A73A16"/>
    <w:rsid w:val="00A858C9"/>
    <w:rsid w:val="00BB7BB0"/>
    <w:rsid w:val="00C66B16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D70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customStyle="1" w:styleId="hps">
    <w:name w:val="hps"/>
    <w:basedOn w:val="DefaultParagraphFont"/>
    <w:rsid w:val="006755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customStyle="1" w:styleId="hps">
    <w:name w:val="hps"/>
    <w:basedOn w:val="DefaultParagraphFont"/>
    <w:rsid w:val="0067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386C0-8F68-494A-B4CB-73B52501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1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cp:lastPrinted>2013-05-29T14:01:00Z</cp:lastPrinted>
  <dcterms:created xsi:type="dcterms:W3CDTF">2013-05-31T08:48:00Z</dcterms:created>
  <dcterms:modified xsi:type="dcterms:W3CDTF">2013-05-31T08:48:00Z</dcterms:modified>
</cp:coreProperties>
</file>