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7E24D3" w:rsidRPr="006B0291" w:rsidRDefault="00465654" w:rsidP="006B0291">
      <w:pPr>
        <w:spacing w:line="240" w:lineRule="auto"/>
        <w:rPr>
          <w:rFonts w:ascii="Averta for TBWA" w:eastAsiaTheme="minorHAnsi" w:hAnsi="Averta for TBWA" w:cstheme="minorBidi"/>
          <w:b/>
          <w:bCs/>
          <w:sz w:val="32"/>
          <w:szCs w:val="32"/>
          <w:lang w:val="nl-NL" w:eastAsia="en-US"/>
        </w:rPr>
      </w:pPr>
      <w:r w:rsidRPr="006B0291">
        <w:rPr>
          <w:rFonts w:ascii="Averta for TBWA" w:eastAsiaTheme="minorHAnsi" w:hAnsi="Averta for TBWA" w:cstheme="minorBidi"/>
          <w:b/>
          <w:bCs/>
          <w:sz w:val="32"/>
          <w:szCs w:val="32"/>
          <w:lang w:val="nl-NL" w:eastAsia="en-US"/>
        </w:rPr>
        <w:t>BMW en TBWA brengen ode aan goede beslissingen</w:t>
      </w:r>
    </w:p>
    <w:p w14:paraId="00000005" w14:textId="77777777" w:rsidR="007E24D3" w:rsidRPr="006B0291" w:rsidRDefault="007E24D3">
      <w:pPr>
        <w:rPr>
          <w:rFonts w:ascii="Averta for TBWA" w:hAnsi="Averta for TBWA"/>
          <w:lang w:val="nl-BE"/>
        </w:rPr>
      </w:pPr>
    </w:p>
    <w:p w14:paraId="00000007" w14:textId="5DA17FCB" w:rsidR="007E24D3" w:rsidRPr="006B0291" w:rsidRDefault="00465654">
      <w:pPr>
        <w:rPr>
          <w:rFonts w:ascii="Averta for TBWA" w:hAnsi="Averta for TBWA"/>
          <w:lang w:val="nl-BE"/>
        </w:rPr>
      </w:pPr>
      <w:r w:rsidRPr="006B0291">
        <w:rPr>
          <w:rFonts w:ascii="Averta for TBWA" w:hAnsi="Averta for TBWA"/>
          <w:lang w:val="nl-BE"/>
        </w:rPr>
        <w:t>BMW heeft een nieuwe campagne gelanceerd om z’n breed aanbod geëlektrificeerde wagens in de kijker te zetten. Een goede beslissing voor elke ondernemer, zo luidt het. Want het gamma combineert de keuze, het rijplezier en de prestaties van BMW met het fiscaal voordeel van dit autosegment. Daarom brengt het merk een ode aan goede beslissingen, in tijden waarin dat belangrijker is dan ooit.</w:t>
      </w:r>
    </w:p>
    <w:p w14:paraId="00000008" w14:textId="77777777" w:rsidR="007E24D3" w:rsidRPr="006B0291" w:rsidRDefault="007E24D3">
      <w:pPr>
        <w:rPr>
          <w:rFonts w:ascii="Averta for TBWA" w:hAnsi="Averta for TBWA"/>
          <w:lang w:val="nl-BE"/>
        </w:rPr>
      </w:pPr>
    </w:p>
    <w:p w14:paraId="00000009" w14:textId="77777777" w:rsidR="007E24D3" w:rsidRPr="006B0291" w:rsidRDefault="00465654">
      <w:pPr>
        <w:rPr>
          <w:rFonts w:ascii="Averta for TBWA" w:hAnsi="Averta for TBWA"/>
          <w:b/>
          <w:lang w:val="nl-BE"/>
        </w:rPr>
      </w:pPr>
      <w:r w:rsidRPr="006B0291">
        <w:rPr>
          <w:rFonts w:ascii="Averta for TBWA" w:hAnsi="Averta for TBWA"/>
          <w:b/>
          <w:lang w:val="nl-BE"/>
        </w:rPr>
        <w:t>Goede beslissingen door de jaren heen</w:t>
      </w:r>
    </w:p>
    <w:p w14:paraId="0000000A" w14:textId="77777777" w:rsidR="007E24D3" w:rsidRPr="006B0291" w:rsidRDefault="00465654">
      <w:pPr>
        <w:rPr>
          <w:rFonts w:ascii="Averta for TBWA" w:hAnsi="Averta for TBWA"/>
          <w:lang w:val="nl-BE"/>
        </w:rPr>
      </w:pPr>
      <w:r w:rsidRPr="006B0291">
        <w:rPr>
          <w:rFonts w:ascii="Averta for TBWA" w:hAnsi="Averta for TBWA"/>
          <w:lang w:val="nl-BE"/>
        </w:rPr>
        <w:t>In een reeks radiospots vertelt BMW het verhaal van enkele bekende historische beslissingen. Niet alleen uit z’n eigen geschiedenis, maar ook over andere bedrijven. Zo nemen ze je mee naar de Olympische Spelen van ‘72, de geboorte van een wereldberoemde ruimtesaga en de opkomst van de DVD.</w:t>
      </w:r>
    </w:p>
    <w:p w14:paraId="0000000B" w14:textId="77777777" w:rsidR="007E24D3" w:rsidRPr="006B0291" w:rsidRDefault="007E24D3">
      <w:pPr>
        <w:rPr>
          <w:rFonts w:ascii="Averta for TBWA" w:hAnsi="Averta for TBWA"/>
          <w:lang w:val="nl-BE"/>
        </w:rPr>
      </w:pPr>
    </w:p>
    <w:p w14:paraId="0000000C" w14:textId="77777777" w:rsidR="007E24D3" w:rsidRPr="006B0291" w:rsidRDefault="00465654">
      <w:pPr>
        <w:rPr>
          <w:rFonts w:ascii="Averta for TBWA" w:hAnsi="Averta for TBWA"/>
          <w:b/>
          <w:lang w:val="nl-BE"/>
        </w:rPr>
      </w:pPr>
      <w:r w:rsidRPr="006B0291">
        <w:rPr>
          <w:rFonts w:ascii="Averta for TBWA" w:hAnsi="Averta for TBWA"/>
          <w:b/>
          <w:lang w:val="nl-BE"/>
        </w:rPr>
        <w:t>Een hele batterij aan media</w:t>
      </w:r>
    </w:p>
    <w:p w14:paraId="0000000D" w14:textId="78EA827C" w:rsidR="007E24D3" w:rsidRPr="006B0291" w:rsidRDefault="00465654">
      <w:pPr>
        <w:rPr>
          <w:rFonts w:ascii="Averta for TBWA" w:hAnsi="Averta for TBWA"/>
          <w:lang w:val="nl-BE"/>
        </w:rPr>
      </w:pPr>
      <w:r w:rsidRPr="006B0291">
        <w:rPr>
          <w:rFonts w:ascii="Averta for TBWA" w:hAnsi="Averta for TBWA"/>
          <w:lang w:val="nl-BE"/>
        </w:rPr>
        <w:t xml:space="preserve">“Maak van een keuze uw beste beslissing”. Onder deze leuze wordt de campagne nog verder uitgerold in print en online media. Telkens met één van de 11 </w:t>
      </w:r>
      <w:r w:rsidRPr="003B1A3C">
        <w:rPr>
          <w:rFonts w:ascii="Averta for TBWA" w:hAnsi="Averta for TBWA"/>
          <w:lang w:val="nl-BE"/>
        </w:rPr>
        <w:t>geëlektrificeerde wagens</w:t>
      </w:r>
      <w:r w:rsidRPr="006B0291">
        <w:rPr>
          <w:rFonts w:ascii="Averta for TBWA" w:hAnsi="Averta for TBWA"/>
          <w:lang w:val="nl-BE"/>
        </w:rPr>
        <w:t>in de spotlight.</w:t>
      </w:r>
    </w:p>
    <w:sectPr w:rsidR="007E24D3" w:rsidRPr="006B029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EB2C" w14:textId="77777777" w:rsidR="005C6923" w:rsidRDefault="005C6923" w:rsidP="006B0291">
      <w:pPr>
        <w:spacing w:line="240" w:lineRule="auto"/>
      </w:pPr>
      <w:r>
        <w:separator/>
      </w:r>
    </w:p>
  </w:endnote>
  <w:endnote w:type="continuationSeparator" w:id="0">
    <w:p w14:paraId="07263F62" w14:textId="77777777" w:rsidR="005C6923" w:rsidRDefault="005C6923" w:rsidP="006B0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5ABF1" w14:textId="77777777" w:rsidR="005C6923" w:rsidRDefault="005C6923" w:rsidP="006B0291">
      <w:pPr>
        <w:spacing w:line="240" w:lineRule="auto"/>
      </w:pPr>
      <w:r>
        <w:separator/>
      </w:r>
    </w:p>
  </w:footnote>
  <w:footnote w:type="continuationSeparator" w:id="0">
    <w:p w14:paraId="39AF220B" w14:textId="77777777" w:rsidR="005C6923" w:rsidRDefault="005C6923" w:rsidP="006B0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29A8" w14:textId="7ED4774E" w:rsidR="006B0291" w:rsidRDefault="006B0291">
    <w:pPr>
      <w:pStyle w:val="Header"/>
    </w:pPr>
    <w:r w:rsidRPr="00E454B8">
      <w:rPr>
        <w:noProof/>
        <w:color w:val="717171"/>
        <w:sz w:val="20"/>
        <w:szCs w:val="20"/>
      </w:rPr>
      <w:drawing>
        <wp:anchor distT="0" distB="0" distL="114300" distR="114300" simplePos="0" relativeHeight="251659264" behindDoc="1" locked="0" layoutInCell="1" allowOverlap="1" wp14:anchorId="37F1F6A1" wp14:editId="588F4BBD">
          <wp:simplePos x="0" y="0"/>
          <wp:positionH relativeFrom="page">
            <wp:posOffset>914400</wp:posOffset>
          </wp:positionH>
          <wp:positionV relativeFrom="page">
            <wp:posOffset>457200</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D3"/>
    <w:rsid w:val="003B1A3C"/>
    <w:rsid w:val="00465654"/>
    <w:rsid w:val="005C6923"/>
    <w:rsid w:val="006B0291"/>
    <w:rsid w:val="007E24D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B43F6A9"/>
  <w15:docId w15:val="{44866F2E-F91C-1947-858F-1C64347E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56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654"/>
    <w:rPr>
      <w:rFonts w:ascii="Times New Roman" w:hAnsi="Times New Roman" w:cs="Times New Roman"/>
      <w:sz w:val="18"/>
      <w:szCs w:val="18"/>
    </w:rPr>
  </w:style>
  <w:style w:type="paragraph" w:styleId="Header">
    <w:name w:val="header"/>
    <w:basedOn w:val="Normal"/>
    <w:link w:val="HeaderChar"/>
    <w:uiPriority w:val="99"/>
    <w:unhideWhenUsed/>
    <w:rsid w:val="006B0291"/>
    <w:pPr>
      <w:tabs>
        <w:tab w:val="center" w:pos="4513"/>
        <w:tab w:val="right" w:pos="9026"/>
      </w:tabs>
      <w:spacing w:line="240" w:lineRule="auto"/>
    </w:pPr>
  </w:style>
  <w:style w:type="character" w:customStyle="1" w:styleId="HeaderChar">
    <w:name w:val="Header Char"/>
    <w:basedOn w:val="DefaultParagraphFont"/>
    <w:link w:val="Header"/>
    <w:uiPriority w:val="99"/>
    <w:rsid w:val="006B0291"/>
  </w:style>
  <w:style w:type="paragraph" w:styleId="Footer">
    <w:name w:val="footer"/>
    <w:basedOn w:val="Normal"/>
    <w:link w:val="FooterChar"/>
    <w:uiPriority w:val="99"/>
    <w:unhideWhenUsed/>
    <w:rsid w:val="006B0291"/>
    <w:pPr>
      <w:tabs>
        <w:tab w:val="center" w:pos="4513"/>
        <w:tab w:val="right" w:pos="9026"/>
      </w:tabs>
      <w:spacing w:line="240" w:lineRule="auto"/>
    </w:pPr>
  </w:style>
  <w:style w:type="character" w:customStyle="1" w:styleId="FooterChar">
    <w:name w:val="Footer Char"/>
    <w:basedOn w:val="DefaultParagraphFont"/>
    <w:link w:val="Footer"/>
    <w:uiPriority w:val="99"/>
    <w:rsid w:val="006B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8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2020-06-15T06:47:00Z</dcterms:created>
  <dcterms:modified xsi:type="dcterms:W3CDTF">2020-06-17T07:24:00Z</dcterms:modified>
</cp:coreProperties>
</file>