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13CBD" w14:textId="77777777" w:rsidR="0066463A" w:rsidRPr="005E07CC" w:rsidRDefault="0066463A" w:rsidP="529F89CF">
      <w:pPr>
        <w:pStyle w:val="berschrift1"/>
        <w:tabs>
          <w:tab w:val="left" w:pos="855"/>
        </w:tabs>
        <w:rPr>
          <w:color w:val="0095D5" w:themeColor="accent1"/>
          <w:lang w:val="de-DE"/>
        </w:rPr>
      </w:pPr>
      <w:r w:rsidRPr="005E07CC">
        <w:rPr>
          <w:rStyle w:val="Blue"/>
        </w:rPr>
        <w:t>Sennheiser gewinnt niedersächsischen Außenwirtschaftspreis 2025</w:t>
      </w:r>
      <w:r w:rsidRPr="005E07CC">
        <w:rPr>
          <w:lang w:val="de-DE"/>
        </w:rPr>
        <w:tab/>
      </w:r>
    </w:p>
    <w:p w14:paraId="71B40216" w14:textId="01745D54" w:rsidR="00035742" w:rsidRPr="0066463A" w:rsidRDefault="006B63C0" w:rsidP="0066463A">
      <w:pPr>
        <w:pStyle w:val="berschrift1"/>
        <w:rPr>
          <w:lang w:val="de-DE"/>
        </w:rPr>
      </w:pPr>
      <w:r>
        <w:rPr>
          <w:lang w:val="de-DE"/>
        </w:rPr>
        <w:t xml:space="preserve">Das </w:t>
      </w:r>
      <w:r w:rsidR="0066463A" w:rsidRPr="0066463A">
        <w:rPr>
          <w:lang w:val="de-DE"/>
        </w:rPr>
        <w:t>Familienunternehmen wird für internationale</w:t>
      </w:r>
      <w:r w:rsidR="0016484E">
        <w:rPr>
          <w:lang w:val="de-DE"/>
        </w:rPr>
        <w:t xml:space="preserve"> Stärke</w:t>
      </w:r>
      <w:r w:rsidR="0066463A" w:rsidRPr="0066463A">
        <w:rPr>
          <w:lang w:val="de-DE"/>
        </w:rPr>
        <w:t xml:space="preserve"> und Innovationskraft ausgezeichnet</w:t>
      </w:r>
    </w:p>
    <w:p w14:paraId="21C107B2" w14:textId="77777777" w:rsidR="00035742" w:rsidRPr="0066463A" w:rsidRDefault="00035742" w:rsidP="005E6D27">
      <w:pPr>
        <w:rPr>
          <w:lang w:val="de-DE"/>
        </w:rPr>
      </w:pPr>
    </w:p>
    <w:p w14:paraId="0550FB54" w14:textId="13600963" w:rsidR="0066463A" w:rsidRPr="0066463A" w:rsidRDefault="0066463A" w:rsidP="0066463A">
      <w:pPr>
        <w:rPr>
          <w:lang w:val="de-DE"/>
        </w:rPr>
      </w:pPr>
      <w:r w:rsidRPr="0066463A">
        <w:rPr>
          <w:b/>
          <w:bCs/>
          <w:lang w:val="de-DE"/>
        </w:rPr>
        <w:t>Wedemark, 2. April 2025</w:t>
      </w:r>
      <w:r w:rsidRPr="0066463A">
        <w:rPr>
          <w:lang w:val="de-DE"/>
        </w:rPr>
        <w:t xml:space="preserve"> </w:t>
      </w:r>
      <w:r w:rsidRPr="00324951">
        <w:rPr>
          <w:b/>
          <w:bCs/>
          <w:lang w:val="de-DE"/>
        </w:rPr>
        <w:t xml:space="preserve">– Die Sennheiser-Gruppe wurde mit dem Niedersächsischen Außenwirtschaftspreis 2025 in der Kategorie Großunternehmen ausgezeichnet. Das </w:t>
      </w:r>
      <w:r w:rsidR="006B63C0">
        <w:rPr>
          <w:b/>
          <w:bCs/>
          <w:lang w:val="de-DE"/>
        </w:rPr>
        <w:t>Familienunternehmen</w:t>
      </w:r>
      <w:r w:rsidRPr="00324951">
        <w:rPr>
          <w:b/>
          <w:bCs/>
          <w:lang w:val="de-DE"/>
        </w:rPr>
        <w:t xml:space="preserve"> </w:t>
      </w:r>
      <w:r w:rsidR="00F643BD" w:rsidRPr="00324951">
        <w:rPr>
          <w:b/>
          <w:bCs/>
          <w:lang w:val="de-DE"/>
        </w:rPr>
        <w:t>erh</w:t>
      </w:r>
      <w:r w:rsidR="00F643BD">
        <w:rPr>
          <w:b/>
          <w:bCs/>
          <w:lang w:val="de-DE"/>
        </w:rPr>
        <w:t>ält</w:t>
      </w:r>
      <w:r w:rsidRPr="00324951">
        <w:rPr>
          <w:b/>
          <w:bCs/>
          <w:lang w:val="de-DE"/>
        </w:rPr>
        <w:t xml:space="preserve"> den Preis für seine außerordentlichen Exporterfolge und seine kontinuierliche Innovationsleistung.</w:t>
      </w:r>
    </w:p>
    <w:p w14:paraId="0EC679D2" w14:textId="77777777" w:rsidR="0066463A" w:rsidRPr="0066463A" w:rsidRDefault="0066463A" w:rsidP="0066463A">
      <w:pPr>
        <w:rPr>
          <w:lang w:val="de-DE"/>
        </w:rPr>
      </w:pPr>
    </w:p>
    <w:p w14:paraId="0BF44A3B" w14:textId="630EED83" w:rsidR="0016484E" w:rsidRDefault="0016484E" w:rsidP="0016484E">
      <w:pPr>
        <w:rPr>
          <w:lang w:val="de-DE"/>
        </w:rPr>
      </w:pPr>
      <w:r w:rsidRPr="0016484E">
        <w:rPr>
          <w:lang w:val="de-DE"/>
        </w:rPr>
        <w:t>Die Auszeichnung wurde am 2. April im Rahmen der Hannover Messe vom Niedersächsischen Ministerium für Wirtschaft, Verkehr, Bauen und Digitalisierung verliehen. Der Preis würdigt Unternehmen aus Niedersachsen, die sich durch herausragende Leistungen im Exportgeschäft auszeichnen. Eine Fachjury aus Vertreter*innen der Wirtschaft bewertet unter anderem den Exportanteil, die Innovationsfähigkeit und die Erschließung internationaler Märkte.</w:t>
      </w:r>
      <w:r w:rsidRPr="008212F0">
        <w:rPr>
          <w:lang w:val="de-DE"/>
        </w:rPr>
        <w:t xml:space="preserve"> </w:t>
      </w:r>
      <w:r w:rsidR="00250C1A">
        <w:rPr>
          <w:lang w:val="de-DE"/>
        </w:rPr>
        <w:t xml:space="preserve">In der </w:t>
      </w:r>
      <w:r w:rsidR="00DD151F">
        <w:rPr>
          <w:lang w:val="de-DE"/>
        </w:rPr>
        <w:t>Auszeichnung von Sennheiser</w:t>
      </w:r>
      <w:r w:rsidR="00250C1A">
        <w:rPr>
          <w:lang w:val="de-DE"/>
        </w:rPr>
        <w:t xml:space="preserve"> heißt es: Das Unter</w:t>
      </w:r>
      <w:r w:rsidR="00DE69B6">
        <w:rPr>
          <w:lang w:val="de-DE"/>
        </w:rPr>
        <w:t>nehmen setzt durch herausragende</w:t>
      </w:r>
      <w:r w:rsidR="000D3482">
        <w:rPr>
          <w:lang w:val="de-DE"/>
        </w:rPr>
        <w:t xml:space="preserve"> Leistungen im interna</w:t>
      </w:r>
      <w:r w:rsidR="00214B04">
        <w:rPr>
          <w:lang w:val="de-DE"/>
        </w:rPr>
        <w:t xml:space="preserve">tionalen </w:t>
      </w:r>
      <w:r w:rsidR="00C64644">
        <w:rPr>
          <w:lang w:val="de-DE"/>
        </w:rPr>
        <w:t>Geschäft Maßstäbe</w:t>
      </w:r>
      <w:r w:rsidR="00214B04">
        <w:rPr>
          <w:lang w:val="de-DE"/>
        </w:rPr>
        <w:t xml:space="preserve"> und trägt erheblich zur Internationalisierung des Standorts Niedersachsen </w:t>
      </w:r>
      <w:r w:rsidR="00DD151F">
        <w:rPr>
          <w:lang w:val="de-DE"/>
        </w:rPr>
        <w:t>bei.</w:t>
      </w:r>
    </w:p>
    <w:p w14:paraId="1803176A" w14:textId="77777777" w:rsidR="0016484E" w:rsidRDefault="0016484E" w:rsidP="0016484E">
      <w:pPr>
        <w:rPr>
          <w:lang w:val="de-DE"/>
        </w:rPr>
      </w:pPr>
    </w:p>
    <w:p w14:paraId="6F3C1885" w14:textId="09867C12" w:rsidR="0066463A" w:rsidRPr="0066463A" w:rsidRDefault="0066463A" w:rsidP="0066463A">
      <w:pPr>
        <w:rPr>
          <w:lang w:val="de-DE"/>
        </w:rPr>
      </w:pPr>
      <w:r w:rsidRPr="00F643BD">
        <w:rPr>
          <w:lang w:val="de-DE"/>
        </w:rPr>
        <w:t>"</w:t>
      </w:r>
      <w:r w:rsidR="0016484E" w:rsidRPr="00F643BD">
        <w:rPr>
          <w:lang w:val="de-DE"/>
        </w:rPr>
        <w:t>Wir freuen uns sehr über die Auszeichnung</w:t>
      </w:r>
      <w:r w:rsidR="00F643BD" w:rsidRPr="00F643BD">
        <w:rPr>
          <w:lang w:val="de-DE"/>
        </w:rPr>
        <w:t xml:space="preserve">, denn wir investieren seit Jahrzehnten kontinuierlich sowohl in die Internationalisierung unseres Unternehmens als auch die Forschung und Entwicklung“, sagt Co-CEO Daniel Sennheiser. „Wir sind </w:t>
      </w:r>
      <w:r w:rsidR="00F643BD" w:rsidRPr="00F643BD">
        <w:rPr>
          <w:rFonts w:asciiTheme="majorHAnsi" w:hAnsiTheme="majorHAnsi" w:cs="Arial"/>
          <w:bCs/>
          <w:color w:val="000000"/>
          <w:szCs w:val="20"/>
          <w:lang w:val="de-DE"/>
        </w:rPr>
        <w:t xml:space="preserve">international aus Überzeugung. </w:t>
      </w:r>
      <w:r w:rsidR="00F643BD">
        <w:rPr>
          <w:rFonts w:asciiTheme="majorHAnsi" w:hAnsiTheme="majorHAnsi" w:cs="Arial"/>
          <w:bCs/>
          <w:color w:val="000000"/>
          <w:szCs w:val="20"/>
          <w:lang w:val="de-DE"/>
        </w:rPr>
        <w:t xml:space="preserve">Unsere Produkte kann man auf der ganzen Welt kaufen. </w:t>
      </w:r>
      <w:r w:rsidR="00F643BD" w:rsidRPr="00F643BD">
        <w:rPr>
          <w:rFonts w:asciiTheme="majorHAnsi" w:hAnsiTheme="majorHAnsi" w:cs="Arial"/>
          <w:bCs/>
          <w:color w:val="000000"/>
          <w:szCs w:val="20"/>
          <w:lang w:val="de-DE"/>
        </w:rPr>
        <w:t xml:space="preserve">Unser Team ist genauso international wie unsere Kund*innen, die auf der ganzen Welt zu Hause sind. </w:t>
      </w:r>
      <w:r w:rsidR="00F643BD">
        <w:rPr>
          <w:rFonts w:asciiTheme="majorHAnsi" w:hAnsiTheme="majorHAnsi" w:cs="Arial"/>
          <w:bCs/>
          <w:color w:val="000000"/>
          <w:szCs w:val="20"/>
          <w:lang w:val="de-DE"/>
        </w:rPr>
        <w:t xml:space="preserve">Wir haben Mitarbeitende in über 50 Ländern. </w:t>
      </w:r>
      <w:r w:rsidR="00F643BD" w:rsidRPr="00F643BD">
        <w:rPr>
          <w:rFonts w:asciiTheme="majorHAnsi" w:hAnsiTheme="majorHAnsi" w:cs="Arial"/>
          <w:bCs/>
          <w:color w:val="000000"/>
          <w:szCs w:val="20"/>
          <w:lang w:val="de-DE"/>
        </w:rPr>
        <w:t xml:space="preserve">Allein an unserem Hauptsitz </w:t>
      </w:r>
      <w:proofErr w:type="gramStart"/>
      <w:r w:rsidR="00F643BD" w:rsidRPr="00F643BD">
        <w:rPr>
          <w:rFonts w:asciiTheme="majorHAnsi" w:hAnsiTheme="majorHAnsi" w:cs="Arial"/>
          <w:bCs/>
          <w:color w:val="000000"/>
          <w:szCs w:val="20"/>
          <w:lang w:val="de-DE"/>
        </w:rPr>
        <w:t>in der Wedemark</w:t>
      </w:r>
      <w:proofErr w:type="gramEnd"/>
      <w:r w:rsidR="00F643BD" w:rsidRPr="00F643BD">
        <w:rPr>
          <w:rFonts w:asciiTheme="majorHAnsi" w:hAnsiTheme="majorHAnsi" w:cs="Arial"/>
          <w:bCs/>
          <w:color w:val="000000"/>
          <w:szCs w:val="20"/>
          <w:lang w:val="de-DE"/>
        </w:rPr>
        <w:t xml:space="preserve"> arbeiten Menschen aus über 30 Ländern. Gemeinsam leben und feiern wir diese Vielfalt“</w:t>
      </w:r>
      <w:r w:rsidR="00183FB2">
        <w:rPr>
          <w:rFonts w:asciiTheme="majorHAnsi" w:hAnsiTheme="majorHAnsi" w:cs="Arial"/>
          <w:bCs/>
          <w:color w:val="000000"/>
          <w:szCs w:val="20"/>
          <w:lang w:val="de-DE"/>
        </w:rPr>
        <w:t>, ergänzt Co-CEO Andreas Sennheiser.</w:t>
      </w:r>
    </w:p>
    <w:p w14:paraId="6F859F19" w14:textId="77777777" w:rsidR="0066463A" w:rsidRPr="0066463A" w:rsidRDefault="0066463A" w:rsidP="0066463A">
      <w:pPr>
        <w:rPr>
          <w:lang w:val="de-DE"/>
        </w:rPr>
      </w:pPr>
    </w:p>
    <w:p w14:paraId="27CDA47E" w14:textId="5F78CF0D" w:rsidR="008212F0" w:rsidRPr="008212F0" w:rsidRDefault="008212F0" w:rsidP="008212F0">
      <w:pPr>
        <w:rPr>
          <w:lang w:val="de-DE"/>
        </w:rPr>
      </w:pPr>
      <w:r w:rsidRPr="008212F0">
        <w:rPr>
          <w:lang w:val="de-DE"/>
        </w:rPr>
        <w:t xml:space="preserve">Die Sennheiser-Gruppe feiert in diesem Jahr ihren 80. Geburtstag. </w:t>
      </w:r>
      <w:r w:rsidR="0016484E">
        <w:rPr>
          <w:lang w:val="de-DE"/>
        </w:rPr>
        <w:t xml:space="preserve">Die </w:t>
      </w:r>
      <w:r w:rsidR="0016484E" w:rsidRPr="008801E8">
        <w:rPr>
          <w:rFonts w:asciiTheme="majorHAnsi" w:hAnsiTheme="majorHAnsi" w:cs="Arial"/>
          <w:bCs/>
          <w:color w:val="000000"/>
          <w:szCs w:val="20"/>
          <w:lang w:val="de-DE"/>
        </w:rPr>
        <w:t xml:space="preserve">Zukunft der Audio-Welt zu gestalten und für Kund*innen einzigartige Sound-Erlebnisse zu schaffen - dafür steht Sennheiser </w:t>
      </w:r>
      <w:r w:rsidR="0016484E">
        <w:rPr>
          <w:rFonts w:asciiTheme="majorHAnsi" w:hAnsiTheme="majorHAnsi" w:cs="Arial"/>
          <w:bCs/>
          <w:color w:val="000000"/>
          <w:szCs w:val="20"/>
          <w:lang w:val="de-DE"/>
        </w:rPr>
        <w:t>seit 1945</w:t>
      </w:r>
      <w:r w:rsidR="0016484E" w:rsidRPr="008801E8">
        <w:rPr>
          <w:rFonts w:asciiTheme="majorHAnsi" w:hAnsiTheme="majorHAnsi" w:cs="Arial"/>
          <w:bCs/>
          <w:color w:val="000000"/>
          <w:szCs w:val="20"/>
          <w:lang w:val="de-DE"/>
        </w:rPr>
        <w:t xml:space="preserve">. Dabei hat vor allem ein Charakterzug das Familienunternehmen zu einem der weltweit führenden Hersteller im Bereich professioneller Audiotechnik gemacht: der Mut zur Innovation. Das belegen unter anderem ein Emmy Award, ein Grammy sowie zahlreiche weitere nationale und internationale Auszeichnungen. </w:t>
      </w:r>
      <w:r w:rsidR="00F643BD">
        <w:rPr>
          <w:rFonts w:asciiTheme="majorHAnsi" w:hAnsiTheme="majorHAnsi" w:cs="Arial"/>
          <w:bCs/>
          <w:color w:val="000000"/>
          <w:szCs w:val="20"/>
          <w:lang w:val="de-DE"/>
        </w:rPr>
        <w:t>Die Unternehmensgeschichte beginnt im Juni</w:t>
      </w:r>
      <w:r w:rsidR="0016484E" w:rsidRPr="008801E8">
        <w:rPr>
          <w:rFonts w:asciiTheme="majorHAnsi" w:hAnsiTheme="majorHAnsi" w:cs="Arial"/>
          <w:bCs/>
          <w:color w:val="000000"/>
          <w:szCs w:val="20"/>
          <w:lang w:val="de-DE"/>
        </w:rPr>
        <w:t xml:space="preserve"> 1945 als Prof. Dr. Fritz Sennheiser das "Laboratorium Wennebostel" gründet. Als erster Kunde interessiert sich Siemens für Röhrenvoltmeter aus der Wedemark - und für Mikrofone. 1947 erscheint mit dem DM 2 das erste Mikrofon des noch kleinen Handwerkbetriebs, der 1958 zu Sennheiser electronic wird. Zehn Jahre später erschließt der Audiospezialist mit dem ersten offenen</w:t>
      </w:r>
      <w:r w:rsidR="00F643BD">
        <w:rPr>
          <w:rFonts w:asciiTheme="majorHAnsi" w:hAnsiTheme="majorHAnsi" w:cs="Arial"/>
          <w:bCs/>
          <w:color w:val="000000"/>
          <w:szCs w:val="20"/>
          <w:lang w:val="de-DE"/>
        </w:rPr>
        <w:t xml:space="preserve"> Kopfhörer die Welt</w:t>
      </w:r>
      <w:r w:rsidR="0016484E" w:rsidRPr="008801E8">
        <w:rPr>
          <w:rFonts w:asciiTheme="majorHAnsi" w:hAnsiTheme="majorHAnsi" w:cs="Arial"/>
          <w:bCs/>
          <w:color w:val="000000"/>
          <w:szCs w:val="20"/>
          <w:lang w:val="de-DE"/>
        </w:rPr>
        <w:t xml:space="preserve">. 1982 übernimmt Prof. Dr. Jörg Sennheiser, Sohn des Gründers, die Firmenleitung und legt mit dem Aufbau eines weltweiten Vertriebsnetzes den Grundstein für </w:t>
      </w:r>
      <w:r w:rsidR="0016484E" w:rsidRPr="008801E8">
        <w:rPr>
          <w:rFonts w:asciiTheme="majorHAnsi" w:hAnsiTheme="majorHAnsi" w:cs="Arial"/>
          <w:bCs/>
          <w:color w:val="000000"/>
          <w:szCs w:val="20"/>
          <w:lang w:val="de-DE"/>
        </w:rPr>
        <w:lastRenderedPageBreak/>
        <w:t xml:space="preserve">die Internationalisierung des Unternehmens. Seit 2013 führen Daniel und Dr. Andreas Sennheiser das Unternehmen in der dritten Generation. </w:t>
      </w:r>
      <w:r w:rsidR="0016484E">
        <w:rPr>
          <w:rFonts w:asciiTheme="majorHAnsi" w:hAnsiTheme="majorHAnsi" w:cs="Arial"/>
          <w:bCs/>
          <w:color w:val="000000"/>
          <w:szCs w:val="20"/>
          <w:lang w:val="de-DE"/>
        </w:rPr>
        <w:t xml:space="preserve">Heute gehört Sennheiser für den führenden Audiounternehmen weltweit. </w:t>
      </w:r>
      <w:r w:rsidR="0016484E" w:rsidRPr="008801E8">
        <w:rPr>
          <w:rFonts w:asciiTheme="majorHAnsi" w:hAnsiTheme="majorHAnsi" w:cs="Arial"/>
          <w:bCs/>
          <w:color w:val="000000"/>
          <w:szCs w:val="20"/>
          <w:lang w:val="de-DE"/>
        </w:rPr>
        <w:t>Mit insgesamt 21 Vertriebstochtergesellschaften und langjährigen Handelspartnern ist der Audiospezialist in über 50 Ländern aktiv</w:t>
      </w:r>
      <w:r w:rsidR="0016484E">
        <w:rPr>
          <w:rFonts w:asciiTheme="majorHAnsi" w:hAnsiTheme="majorHAnsi" w:cs="Arial"/>
          <w:bCs/>
          <w:color w:val="000000"/>
          <w:szCs w:val="20"/>
          <w:lang w:val="de-DE"/>
        </w:rPr>
        <w:t xml:space="preserve"> und erwirtschaftet n</w:t>
      </w:r>
      <w:r w:rsidR="0016484E" w:rsidRPr="008801E8">
        <w:rPr>
          <w:rFonts w:asciiTheme="majorHAnsi" w:hAnsiTheme="majorHAnsi" w:cs="Arial"/>
          <w:bCs/>
          <w:color w:val="000000"/>
          <w:szCs w:val="20"/>
          <w:lang w:val="de-DE"/>
        </w:rPr>
        <w:t xml:space="preserve">ahezu </w:t>
      </w:r>
      <w:r w:rsidR="00F068A2">
        <w:rPr>
          <w:rFonts w:asciiTheme="majorHAnsi" w:hAnsiTheme="majorHAnsi" w:cs="Arial"/>
          <w:bCs/>
          <w:color w:val="000000"/>
          <w:szCs w:val="20"/>
          <w:lang w:val="de-DE"/>
        </w:rPr>
        <w:t>85</w:t>
      </w:r>
      <w:r w:rsidR="0016484E">
        <w:rPr>
          <w:rFonts w:asciiTheme="majorHAnsi" w:hAnsiTheme="majorHAnsi" w:cs="Arial"/>
          <w:bCs/>
          <w:color w:val="000000"/>
          <w:szCs w:val="20"/>
          <w:lang w:val="de-DE"/>
        </w:rPr>
        <w:t xml:space="preserve"> Prozent</w:t>
      </w:r>
      <w:r w:rsidR="0016484E" w:rsidRPr="008801E8">
        <w:rPr>
          <w:rFonts w:asciiTheme="majorHAnsi" w:hAnsiTheme="majorHAnsi" w:cs="Arial"/>
          <w:bCs/>
          <w:color w:val="000000"/>
          <w:szCs w:val="20"/>
          <w:lang w:val="de-DE"/>
        </w:rPr>
        <w:t xml:space="preserve"> </w:t>
      </w:r>
      <w:r w:rsidR="0016484E">
        <w:rPr>
          <w:rFonts w:asciiTheme="majorHAnsi" w:hAnsiTheme="majorHAnsi" w:cs="Arial"/>
          <w:bCs/>
          <w:color w:val="000000"/>
          <w:szCs w:val="20"/>
          <w:lang w:val="de-DE"/>
        </w:rPr>
        <w:t>des</w:t>
      </w:r>
      <w:r w:rsidR="0016484E" w:rsidRPr="008801E8">
        <w:rPr>
          <w:rFonts w:asciiTheme="majorHAnsi" w:hAnsiTheme="majorHAnsi" w:cs="Arial"/>
          <w:bCs/>
          <w:color w:val="000000"/>
          <w:szCs w:val="20"/>
          <w:lang w:val="de-DE"/>
        </w:rPr>
        <w:t xml:space="preserve"> Umsatzes im Ausland.</w:t>
      </w:r>
    </w:p>
    <w:p w14:paraId="172C3384" w14:textId="77777777" w:rsidR="008212F0" w:rsidRDefault="008212F0" w:rsidP="008212F0">
      <w:pPr>
        <w:rPr>
          <w:lang w:val="de-DE"/>
        </w:rPr>
      </w:pPr>
    </w:p>
    <w:p w14:paraId="5E2D3A79" w14:textId="77777777" w:rsidR="00F068A2" w:rsidRPr="0066463A" w:rsidRDefault="00F068A2" w:rsidP="008212F0">
      <w:pPr>
        <w:rPr>
          <w:lang w:val="de-DE"/>
        </w:rPr>
      </w:pPr>
    </w:p>
    <w:p w14:paraId="15C11C35" w14:textId="77777777" w:rsidR="0066463A" w:rsidRPr="0066463A" w:rsidRDefault="0066463A" w:rsidP="0066463A">
      <w:pPr>
        <w:rPr>
          <w:b/>
          <w:bCs/>
          <w:lang w:val="de-DE"/>
        </w:rPr>
      </w:pPr>
      <w:r w:rsidRPr="0066463A">
        <w:rPr>
          <w:b/>
          <w:bCs/>
          <w:lang w:val="de-DE"/>
        </w:rPr>
        <w:t>Über die Sennheiser-Gruppe</w:t>
      </w:r>
    </w:p>
    <w:p w14:paraId="2C63DB25" w14:textId="77777777" w:rsidR="00035742" w:rsidRDefault="0066463A" w:rsidP="0066463A">
      <w:pPr>
        <w:rPr>
          <w:lang w:val="de-DE"/>
        </w:rPr>
      </w:pPr>
      <w:r w:rsidRPr="0066463A">
        <w:rPr>
          <w:lang w:val="de-DE"/>
        </w:rPr>
        <w:t>Die Zukunft der Audio-Welt zu gestalten und einzigartige Klangerlebnisse für Kund*innen zu schaffen –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w:t>
      </w:r>
    </w:p>
    <w:p w14:paraId="0DDAF5A2" w14:textId="77777777" w:rsidR="00324951" w:rsidRDefault="00324951" w:rsidP="0066463A">
      <w:pPr>
        <w:rPr>
          <w:lang w:val="de-DE"/>
        </w:rPr>
      </w:pPr>
    </w:p>
    <w:p w14:paraId="3DEA55C6" w14:textId="77777777" w:rsidR="00F068A2" w:rsidRDefault="00F068A2" w:rsidP="0066463A">
      <w:pPr>
        <w:rPr>
          <w:lang w:val="de-DE"/>
        </w:rPr>
      </w:pPr>
    </w:p>
    <w:p w14:paraId="4EEDC9B5" w14:textId="77777777" w:rsidR="00F068A2" w:rsidRDefault="00F068A2" w:rsidP="0066463A">
      <w:pPr>
        <w:rPr>
          <w:lang w:val="de-DE"/>
        </w:rPr>
      </w:pPr>
    </w:p>
    <w:p w14:paraId="240DFD81" w14:textId="77777777" w:rsidR="00EA5A23" w:rsidRPr="00EA5A23" w:rsidRDefault="00EA5A23" w:rsidP="00EA5A23">
      <w:pPr>
        <w:pStyle w:val="Presscontact"/>
        <w:rPr>
          <w:rStyle w:val="Fett"/>
        </w:rPr>
      </w:pPr>
      <w:r w:rsidRPr="00EA5A23">
        <w:rPr>
          <w:rStyle w:val="Fett"/>
        </w:rPr>
        <w:t>Press contact</w:t>
      </w:r>
    </w:p>
    <w:p w14:paraId="47C2F370" w14:textId="77777777" w:rsidR="00324951" w:rsidRDefault="00324951" w:rsidP="00324951">
      <w:pPr>
        <w:pStyle w:val="Presscontact"/>
      </w:pPr>
      <w:r>
        <w:t>Sennheiser electronic SE &amp; Co. KG</w:t>
      </w:r>
    </w:p>
    <w:p w14:paraId="1D01E4A9" w14:textId="77777777" w:rsidR="00324951" w:rsidRDefault="00324951" w:rsidP="00324951">
      <w:pPr>
        <w:pStyle w:val="Presscontact"/>
      </w:pPr>
      <w:r>
        <w:t>Mareike Oer</w:t>
      </w:r>
    </w:p>
    <w:p w14:paraId="6CADDA1E" w14:textId="77777777" w:rsidR="00324951" w:rsidRDefault="00324951" w:rsidP="00324951">
      <w:pPr>
        <w:pStyle w:val="Presscontact"/>
      </w:pPr>
      <w:r>
        <w:t>Corporate Communications &amp; Brand</w:t>
      </w:r>
    </w:p>
    <w:p w14:paraId="6495AFFA" w14:textId="77777777" w:rsidR="00324951" w:rsidRDefault="00324951" w:rsidP="00324951">
      <w:pPr>
        <w:pStyle w:val="Presscontact"/>
      </w:pPr>
      <w:r>
        <w:t>+49 (0) 5130 600 1719</w:t>
      </w:r>
    </w:p>
    <w:p w14:paraId="5D8CE60E" w14:textId="77777777" w:rsidR="00EA5A23" w:rsidRPr="00CF235A" w:rsidRDefault="00324951" w:rsidP="00324951">
      <w:pPr>
        <w:pStyle w:val="Presscontact"/>
      </w:pPr>
      <w:r>
        <w:t>mareike.oer@sennheiser.com</w:t>
      </w:r>
    </w:p>
    <w:sectPr w:rsidR="00EA5A23" w:rsidRPr="00CF235A" w:rsidSect="00727BEE">
      <w:headerReference w:type="default" r:id="rId10"/>
      <w:footerReference w:type="even" r:id="rId11"/>
      <w:footerReference w:type="default" r:id="rId12"/>
      <w:headerReference w:type="first" r:id="rId13"/>
      <w:footerReference w:type="first" r:id="rId14"/>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34063" w14:textId="77777777" w:rsidR="00E55769" w:rsidRDefault="00E55769" w:rsidP="00CA1EB9">
      <w:pPr>
        <w:spacing w:line="240" w:lineRule="auto"/>
      </w:pPr>
      <w:r>
        <w:separator/>
      </w:r>
    </w:p>
  </w:endnote>
  <w:endnote w:type="continuationSeparator" w:id="0">
    <w:p w14:paraId="69846FAE" w14:textId="77777777" w:rsidR="00E55769" w:rsidRDefault="00E55769" w:rsidP="00CA1EB9">
      <w:pPr>
        <w:spacing w:line="240" w:lineRule="auto"/>
      </w:pPr>
      <w:r>
        <w:continuationSeparator/>
      </w:r>
    </w:p>
  </w:endnote>
  <w:endnote w:type="continuationNotice" w:id="1">
    <w:p w14:paraId="30D03311" w14:textId="77777777" w:rsidR="00E55769" w:rsidRDefault="00E557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altName w:val="Cambria"/>
    <w:panose1 w:val="02010504010101010104"/>
    <w:charset w:val="00"/>
    <w:family w:val="auto"/>
    <w:pitch w:val="variable"/>
    <w:sig w:usb0="A00000AF" w:usb1="500020DB" w:usb2="00000000" w:usb3="00000000" w:csb0="00000093" w:csb1="00000000"/>
    <w:embedRegular r:id="rId1" w:fontKey="{8EC44D11-9B0C-44FF-8997-ADEEB3DD0E83}"/>
    <w:embedBold r:id="rId2" w:fontKey="{1CD42C8D-A88C-4720-BDCC-766A3E71AC4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1B1E0AAA-444A-4A61-BD9F-0D4B0AFB77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A3AF6" w14:textId="77777777" w:rsidR="00324951" w:rsidRDefault="00324951">
    <w:pPr>
      <w:pStyle w:val="Fuzeile"/>
    </w:pPr>
    <w:r>
      <w:rPr>
        <w:noProof/>
      </w:rPr>
      <mc:AlternateContent>
        <mc:Choice Requires="wps">
          <w:drawing>
            <wp:anchor distT="0" distB="0" distL="0" distR="0" simplePos="0" relativeHeight="251680774" behindDoc="0" locked="0" layoutInCell="1" allowOverlap="1" wp14:anchorId="2EDB58B1" wp14:editId="2FE6567E">
              <wp:simplePos x="635" y="635"/>
              <wp:positionH relativeFrom="page">
                <wp:align>center</wp:align>
              </wp:positionH>
              <wp:positionV relativeFrom="page">
                <wp:align>bottom</wp:align>
              </wp:positionV>
              <wp:extent cx="2934970" cy="393700"/>
              <wp:effectExtent l="0" t="0" r="17780" b="0"/>
              <wp:wrapNone/>
              <wp:docPr id="693583385"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93700"/>
                      </a:xfrm>
                      <a:prstGeom prst="rect">
                        <a:avLst/>
                      </a:prstGeom>
                      <a:noFill/>
                      <a:ln>
                        <a:noFill/>
                      </a:ln>
                    </wps:spPr>
                    <wps:txbx>
                      <w:txbxContent>
                        <w:p w14:paraId="74A1E8FC" w14:textId="77777777" w:rsidR="00324951" w:rsidRPr="00324951" w:rsidRDefault="00324951" w:rsidP="00324951">
                          <w:pPr>
                            <w:rPr>
                              <w:rFonts w:ascii="Calibri" w:eastAsia="Calibri" w:hAnsi="Calibri" w:cs="Calibri"/>
                              <w:noProof/>
                              <w:color w:val="000000"/>
                              <w:szCs w:val="20"/>
                            </w:rPr>
                          </w:pPr>
                          <w:r w:rsidRPr="00324951">
                            <w:rPr>
                              <w:rFonts w:ascii="Calibri" w:eastAsia="Calibri" w:hAnsi="Calibri" w:cs="Calibri"/>
                              <w:noProof/>
                              <w:color w:val="00000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0359A3D6">
            <v:shapetype id="_x0000_t202" coordsize="21600,21600" o:spt="202" path="m,l,21600r21600,l21600,xe" w14:anchorId="2EDB58B1">
              <v:stroke joinstyle="miter"/>
              <v:path gradientshapeok="t" o:connecttype="rect"/>
            </v:shapetype>
            <v:shape id="Textfeld 2" style="position:absolute;margin-left:0;margin-top:0;width:231.1pt;height:31pt;z-index:251680774;visibility:visible;mso-wrap-style:none;mso-wrap-distance-left:0;mso-wrap-distance-top:0;mso-wrap-distance-right:0;mso-wrap-distance-bottom:0;mso-position-horizontal:center;mso-position-horizontal-relative:page;mso-position-vertical:bottom;mso-position-vertical-relative:page;v-text-anchor:bottom" alt="Confidential - Not for Public Consumption or Distribution"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">
              <v:textbox style="mso-fit-shape-to-text:t" inset="0,0,0,15pt">
                <w:txbxContent>
                  <w:p w:rsidRPr="00324951" w:rsidR="00324951" w:rsidP="00324951" w:rsidRDefault="00324951" w14:paraId="1A2F6774" w14:textId="77777777">
                    <w:pPr>
                      <w:rPr>
                        <w:rFonts w:ascii="Calibri" w:hAnsi="Calibri" w:eastAsia="Calibri" w:cs="Calibri"/>
                        <w:noProof/>
                        <w:color w:val="000000"/>
                        <w:szCs w:val="20"/>
                      </w:rPr>
                    </w:pPr>
                    <w:r w:rsidRPr="00324951">
                      <w:rPr>
                        <w:rFonts w:ascii="Calibri" w:hAnsi="Calibri" w:eastAsia="Calibri" w:cs="Calibri"/>
                        <w:noProof/>
                        <w:color w:val="000000"/>
                        <w:szCs w:val="20"/>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6BA5C" w14:textId="77777777" w:rsidR="00F1226E" w:rsidRDefault="003A5D79">
    <w:pPr>
      <w:pStyle w:val="Fuzeile"/>
    </w:pPr>
    <w:r>
      <w:rPr>
        <w:noProof/>
      </w:rPr>
      <w:drawing>
        <wp:anchor distT="0" distB="0" distL="114300" distR="114300" simplePos="0" relativeHeight="251676678" behindDoc="0" locked="1" layoutInCell="1" allowOverlap="1" wp14:anchorId="3290F199" wp14:editId="7D913B8B">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71558" behindDoc="0" locked="1" layoutInCell="1" allowOverlap="1" wp14:anchorId="47A62FD8" wp14:editId="4D863E1F">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70534" behindDoc="0" locked="1" layoutInCell="1" allowOverlap="1" wp14:anchorId="3209FE22" wp14:editId="44673425">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67462" behindDoc="0" locked="1" layoutInCell="1" allowOverlap="1" wp14:anchorId="46484875" wp14:editId="5E108240">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F94C" w14:textId="77777777" w:rsidR="00F1226E" w:rsidRDefault="00BB6A08">
    <w:pPr>
      <w:pStyle w:val="Fuzeile"/>
    </w:pPr>
    <w:r>
      <w:rPr>
        <w:noProof/>
      </w:rPr>
      <w:drawing>
        <wp:anchor distT="0" distB="0" distL="114300" distR="114300" simplePos="0" relativeHeight="251674630" behindDoc="0" locked="0" layoutInCell="1" allowOverlap="1" wp14:anchorId="5AEAD96B" wp14:editId="7EA3CCB0">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73606" behindDoc="0" locked="1" layoutInCell="1" allowOverlap="1" wp14:anchorId="6CF06E93" wp14:editId="5ECEFA4E">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68486" behindDoc="0" locked="1" layoutInCell="1" allowOverlap="1" wp14:anchorId="45657ABF" wp14:editId="6122C741">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65414" behindDoc="0" locked="1" layoutInCell="1" allowOverlap="1" wp14:anchorId="0E42E89A" wp14:editId="37E20335">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9F3F7" w14:textId="77777777" w:rsidR="00E55769" w:rsidRDefault="00E55769" w:rsidP="00CA1EB9">
      <w:pPr>
        <w:spacing w:line="240" w:lineRule="auto"/>
      </w:pPr>
      <w:r>
        <w:separator/>
      </w:r>
    </w:p>
  </w:footnote>
  <w:footnote w:type="continuationSeparator" w:id="0">
    <w:p w14:paraId="4958549F" w14:textId="77777777" w:rsidR="00E55769" w:rsidRDefault="00E55769" w:rsidP="00CA1EB9">
      <w:pPr>
        <w:spacing w:line="240" w:lineRule="auto"/>
      </w:pPr>
      <w:r>
        <w:continuationSeparator/>
      </w:r>
    </w:p>
  </w:footnote>
  <w:footnote w:type="continuationNotice" w:id="1">
    <w:p w14:paraId="6237CA78" w14:textId="77777777" w:rsidR="00E55769" w:rsidRDefault="00E5576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4B4DD" w14:textId="5F6DC206" w:rsidR="00561C4F" w:rsidRDefault="00561C4F" w:rsidP="00561C4F">
    <w:pPr>
      <w:pStyle w:val="Kopfzeile"/>
      <w:ind w:right="-992"/>
    </w:pPr>
    <w:r>
      <w:rPr>
        <w:noProof/>
      </w:rPr>
      <w:drawing>
        <wp:anchor distT="0" distB="0" distL="114300" distR="114300" simplePos="0" relativeHeight="251678726" behindDoc="0" locked="1" layoutInCell="1" allowOverlap="1" wp14:anchorId="2E0D8037" wp14:editId="56FC79D9">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3C0022">
      <w:t xml:space="preserve"> </w:t>
    </w:r>
    <w:proofErr w:type="spellStart"/>
    <w:r w:rsidR="008D3E84">
      <w:t>Pressemitteilung</w:t>
    </w:r>
    <w:proofErr w:type="spellEnd"/>
    <w:r>
      <w:br/>
    </w:r>
    <w:r>
      <w:fldChar w:fldCharType="begin"/>
    </w:r>
    <w:r>
      <w:instrText xml:space="preserve"> PAGE   \* MERGEFORMAT </w:instrText>
    </w:r>
    <w:r>
      <w:fldChar w:fldCharType="separate"/>
    </w:r>
    <w:r>
      <w:t>1</w:t>
    </w:r>
    <w:r>
      <w:fldChar w:fldCharType="end"/>
    </w:r>
    <w:r>
      <w:t>/</w:t>
    </w:r>
    <w:fldSimple w:instr="NUMPAGES   \* MERGEFORMAT">
      <w: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3628E" w14:textId="0592679E" w:rsidR="00E85B68" w:rsidRDefault="00F35E7D" w:rsidP="00262791">
    <w:pPr>
      <w:pStyle w:val="Kopfzeile"/>
      <w:ind w:right="-992"/>
    </w:pPr>
    <w:r>
      <w:rPr>
        <w:noProof/>
      </w:rPr>
      <w:drawing>
        <wp:anchor distT="0" distB="0" distL="114300" distR="114300" simplePos="0" relativeHeight="251662342" behindDoc="0" locked="1" layoutInCell="1" allowOverlap="1" wp14:anchorId="3A61B19C" wp14:editId="50E777C6">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D3E84">
      <w:t>Pressemitteilung</w:t>
    </w:r>
    <w:proofErr w:type="spellEnd"/>
    <w:r w:rsidR="00882ED3">
      <w:br/>
    </w:r>
    <w:r w:rsidR="00E85B68">
      <w:fldChar w:fldCharType="begin"/>
    </w:r>
    <w:r w:rsidR="00E85B68">
      <w:instrText xml:space="preserve"> PAGE   \* MERGEFORMAT </w:instrText>
    </w:r>
    <w:r w:rsidR="00E85B68">
      <w:fldChar w:fldCharType="separate"/>
    </w:r>
    <w:r w:rsidR="00E85B68">
      <w:rPr>
        <w:noProof/>
      </w:rPr>
      <w:t>1</w:t>
    </w:r>
    <w:r w:rsidR="00E85B68">
      <w:fldChar w:fldCharType="end"/>
    </w:r>
    <w:r w:rsidR="00E85B68">
      <w:t>/</w:t>
    </w:r>
    <w:fldSimple w:instr="NUMPAGES   \* MERGEFORMAT">
      <w:r w:rsidR="00E85B68">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84E"/>
    <w:rsid w:val="00014467"/>
    <w:rsid w:val="00033FE2"/>
    <w:rsid w:val="00035742"/>
    <w:rsid w:val="00055DE2"/>
    <w:rsid w:val="00061AA9"/>
    <w:rsid w:val="00084739"/>
    <w:rsid w:val="00085D32"/>
    <w:rsid w:val="000D2F47"/>
    <w:rsid w:val="000D3482"/>
    <w:rsid w:val="000E236D"/>
    <w:rsid w:val="00112F75"/>
    <w:rsid w:val="00113B8F"/>
    <w:rsid w:val="0014688F"/>
    <w:rsid w:val="00147DDE"/>
    <w:rsid w:val="00150ACA"/>
    <w:rsid w:val="0015142F"/>
    <w:rsid w:val="00161C4C"/>
    <w:rsid w:val="0016484E"/>
    <w:rsid w:val="00183FB2"/>
    <w:rsid w:val="00185473"/>
    <w:rsid w:val="00192059"/>
    <w:rsid w:val="001A4071"/>
    <w:rsid w:val="001C419B"/>
    <w:rsid w:val="001D4E25"/>
    <w:rsid w:val="00207B24"/>
    <w:rsid w:val="00214B04"/>
    <w:rsid w:val="0021551B"/>
    <w:rsid w:val="00250C1A"/>
    <w:rsid w:val="00262791"/>
    <w:rsid w:val="002925CA"/>
    <w:rsid w:val="002C2714"/>
    <w:rsid w:val="002C2BF1"/>
    <w:rsid w:val="002C6F4D"/>
    <w:rsid w:val="002E3833"/>
    <w:rsid w:val="002F6B0D"/>
    <w:rsid w:val="00301829"/>
    <w:rsid w:val="00324951"/>
    <w:rsid w:val="00364CA4"/>
    <w:rsid w:val="00371D3A"/>
    <w:rsid w:val="00375ACD"/>
    <w:rsid w:val="003A275A"/>
    <w:rsid w:val="003A5D79"/>
    <w:rsid w:val="003B023E"/>
    <w:rsid w:val="003B16F9"/>
    <w:rsid w:val="003B5122"/>
    <w:rsid w:val="003C0022"/>
    <w:rsid w:val="003D03C5"/>
    <w:rsid w:val="003E301E"/>
    <w:rsid w:val="0041290B"/>
    <w:rsid w:val="004235B4"/>
    <w:rsid w:val="0045253F"/>
    <w:rsid w:val="004656F0"/>
    <w:rsid w:val="004A3C8D"/>
    <w:rsid w:val="004B2069"/>
    <w:rsid w:val="004F2DF2"/>
    <w:rsid w:val="00501D2B"/>
    <w:rsid w:val="005070CA"/>
    <w:rsid w:val="005327DB"/>
    <w:rsid w:val="0054230D"/>
    <w:rsid w:val="00557315"/>
    <w:rsid w:val="00561C4F"/>
    <w:rsid w:val="00576541"/>
    <w:rsid w:val="005A5C1E"/>
    <w:rsid w:val="005D571F"/>
    <w:rsid w:val="005E07CC"/>
    <w:rsid w:val="005E6D27"/>
    <w:rsid w:val="005F07CE"/>
    <w:rsid w:val="00602B81"/>
    <w:rsid w:val="006175E4"/>
    <w:rsid w:val="00624721"/>
    <w:rsid w:val="006511B6"/>
    <w:rsid w:val="006535D7"/>
    <w:rsid w:val="0066463A"/>
    <w:rsid w:val="006653D0"/>
    <w:rsid w:val="00687CD5"/>
    <w:rsid w:val="006B63C0"/>
    <w:rsid w:val="0070102E"/>
    <w:rsid w:val="00705D04"/>
    <w:rsid w:val="00713A79"/>
    <w:rsid w:val="00717618"/>
    <w:rsid w:val="00727BEE"/>
    <w:rsid w:val="007302AA"/>
    <w:rsid w:val="007604BC"/>
    <w:rsid w:val="00770799"/>
    <w:rsid w:val="00797EFD"/>
    <w:rsid w:val="007A6E03"/>
    <w:rsid w:val="007B31EF"/>
    <w:rsid w:val="007C1122"/>
    <w:rsid w:val="007C35DA"/>
    <w:rsid w:val="007F77F7"/>
    <w:rsid w:val="008143DA"/>
    <w:rsid w:val="00816854"/>
    <w:rsid w:val="00820874"/>
    <w:rsid w:val="008212F0"/>
    <w:rsid w:val="008368FD"/>
    <w:rsid w:val="00843F0E"/>
    <w:rsid w:val="00882ED3"/>
    <w:rsid w:val="00895D91"/>
    <w:rsid w:val="008C2893"/>
    <w:rsid w:val="008C3005"/>
    <w:rsid w:val="008D3E84"/>
    <w:rsid w:val="0091299E"/>
    <w:rsid w:val="009302B0"/>
    <w:rsid w:val="00931F5E"/>
    <w:rsid w:val="009446F7"/>
    <w:rsid w:val="009614EC"/>
    <w:rsid w:val="00977493"/>
    <w:rsid w:val="00992E43"/>
    <w:rsid w:val="009A147B"/>
    <w:rsid w:val="009A3592"/>
    <w:rsid w:val="009A528D"/>
    <w:rsid w:val="009B09BD"/>
    <w:rsid w:val="009B35BC"/>
    <w:rsid w:val="009C0F6A"/>
    <w:rsid w:val="009D6743"/>
    <w:rsid w:val="009D6AD5"/>
    <w:rsid w:val="009E3C05"/>
    <w:rsid w:val="00A01335"/>
    <w:rsid w:val="00A022C5"/>
    <w:rsid w:val="00A12E20"/>
    <w:rsid w:val="00A76015"/>
    <w:rsid w:val="00A91B87"/>
    <w:rsid w:val="00A91FD3"/>
    <w:rsid w:val="00A9660E"/>
    <w:rsid w:val="00AA2214"/>
    <w:rsid w:val="00AA3F1A"/>
    <w:rsid w:val="00AA6245"/>
    <w:rsid w:val="00AB093D"/>
    <w:rsid w:val="00AB48ED"/>
    <w:rsid w:val="00AB50DF"/>
    <w:rsid w:val="00AB5767"/>
    <w:rsid w:val="00AE0EF3"/>
    <w:rsid w:val="00AE1DE6"/>
    <w:rsid w:val="00AE2057"/>
    <w:rsid w:val="00B00684"/>
    <w:rsid w:val="00B20E88"/>
    <w:rsid w:val="00B53D74"/>
    <w:rsid w:val="00BA13C3"/>
    <w:rsid w:val="00BB6A08"/>
    <w:rsid w:val="00BC7189"/>
    <w:rsid w:val="00BE5501"/>
    <w:rsid w:val="00C05F21"/>
    <w:rsid w:val="00C205B8"/>
    <w:rsid w:val="00C33530"/>
    <w:rsid w:val="00C41562"/>
    <w:rsid w:val="00C64644"/>
    <w:rsid w:val="00C65956"/>
    <w:rsid w:val="00C87429"/>
    <w:rsid w:val="00C91ACD"/>
    <w:rsid w:val="00CA1EB9"/>
    <w:rsid w:val="00CC06C6"/>
    <w:rsid w:val="00CD5497"/>
    <w:rsid w:val="00CE2080"/>
    <w:rsid w:val="00CF0A5B"/>
    <w:rsid w:val="00CF235A"/>
    <w:rsid w:val="00CF2ED5"/>
    <w:rsid w:val="00D05971"/>
    <w:rsid w:val="00D22942"/>
    <w:rsid w:val="00D3706E"/>
    <w:rsid w:val="00D5593C"/>
    <w:rsid w:val="00D56954"/>
    <w:rsid w:val="00D6259F"/>
    <w:rsid w:val="00D71D94"/>
    <w:rsid w:val="00D8237C"/>
    <w:rsid w:val="00D938AA"/>
    <w:rsid w:val="00DB195A"/>
    <w:rsid w:val="00DD151F"/>
    <w:rsid w:val="00DE69B6"/>
    <w:rsid w:val="00E15FCA"/>
    <w:rsid w:val="00E233E0"/>
    <w:rsid w:val="00E31417"/>
    <w:rsid w:val="00E42C92"/>
    <w:rsid w:val="00E47C77"/>
    <w:rsid w:val="00E55769"/>
    <w:rsid w:val="00E7030E"/>
    <w:rsid w:val="00E85B68"/>
    <w:rsid w:val="00EA5A23"/>
    <w:rsid w:val="00EC576E"/>
    <w:rsid w:val="00EE13C4"/>
    <w:rsid w:val="00EE5504"/>
    <w:rsid w:val="00EF06C8"/>
    <w:rsid w:val="00EF4354"/>
    <w:rsid w:val="00F068A2"/>
    <w:rsid w:val="00F1226E"/>
    <w:rsid w:val="00F16F84"/>
    <w:rsid w:val="00F17CED"/>
    <w:rsid w:val="00F35E7D"/>
    <w:rsid w:val="00F362DE"/>
    <w:rsid w:val="00F37041"/>
    <w:rsid w:val="00F45AA6"/>
    <w:rsid w:val="00F643BD"/>
    <w:rsid w:val="00F9314D"/>
    <w:rsid w:val="00F96DF2"/>
    <w:rsid w:val="00F97860"/>
    <w:rsid w:val="00FA4A79"/>
    <w:rsid w:val="00FB180A"/>
    <w:rsid w:val="00FB5DDA"/>
    <w:rsid w:val="00FC01A5"/>
    <w:rsid w:val="00FE354D"/>
    <w:rsid w:val="00FF6791"/>
    <w:rsid w:val="2BC8D968"/>
    <w:rsid w:val="529F89CF"/>
    <w:rsid w:val="730CB1C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CFDD06"/>
  <w15:chartTrackingRefBased/>
  <w15:docId w15:val="{174A3B7B-2F65-448D-AFD0-52A6BEA33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235A"/>
    <w:pPr>
      <w:spacing w:after="0" w:line="320" w:lineRule="atLeast"/>
    </w:pPr>
    <w:rPr>
      <w:rFonts w:ascii="Sennheiser Office" w:hAnsi="Sennheiser Office"/>
      <w:sz w:val="20"/>
      <w:lang w:val="en-GB"/>
    </w:rPr>
  </w:style>
  <w:style w:type="paragraph" w:styleId="berschrift1">
    <w:name w:val="heading 1"/>
    <w:basedOn w:val="Standard"/>
    <w:next w:val="Standard"/>
    <w:link w:val="berschrift1Zchn"/>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KopfzeileZchn">
    <w:name w:val="Kopfzeile Zchn"/>
    <w:basedOn w:val="Absatz-Standardschriftart"/>
    <w:link w:val="Kopfzeile"/>
    <w:uiPriority w:val="99"/>
    <w:rsid w:val="00AA2214"/>
    <w:rPr>
      <w:rFonts w:ascii="Sennheiser Office" w:hAnsi="Sennheiser Office"/>
      <w:b/>
      <w:color w:val="000000" w:themeColor="text1"/>
      <w:sz w:val="20"/>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Standard"/>
    <w:qFormat/>
    <w:rsid w:val="00FB5DDA"/>
    <w:pPr>
      <w:spacing w:before="180" w:after="180" w:line="240" w:lineRule="auto"/>
    </w:pPr>
    <w:rPr>
      <w:noProof/>
    </w:rPr>
  </w:style>
  <w:style w:type="character" w:styleId="Fett">
    <w:name w:val="Strong"/>
    <w:basedOn w:val="Absatz-Standardschriftart"/>
    <w:uiPriority w:val="22"/>
    <w:qFormat/>
    <w:rsid w:val="00150ACA"/>
    <w:rPr>
      <w:b/>
      <w:bCs/>
    </w:rPr>
  </w:style>
  <w:style w:type="character" w:customStyle="1" w:styleId="berschrift1Zchn">
    <w:name w:val="Überschrift 1 Zchn"/>
    <w:basedOn w:val="Absatz-Standardschriftart"/>
    <w:link w:val="berschrift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Absatz-Standardschriftart"/>
    <w:uiPriority w:val="1"/>
    <w:qFormat/>
    <w:rsid w:val="00D71D94"/>
    <w:rPr>
      <w:bCs/>
      <w:color w:val="0095D5" w:themeColor="accent1"/>
      <w:lang w:val="de-DE"/>
    </w:rPr>
  </w:style>
  <w:style w:type="paragraph" w:customStyle="1" w:styleId="Bildunterschrift">
    <w:name w:val="Bildunterschrift"/>
    <w:basedOn w:val="Standard"/>
    <w:qFormat/>
    <w:rsid w:val="00E7030E"/>
    <w:pPr>
      <w:spacing w:line="208" w:lineRule="atLeast"/>
    </w:pPr>
    <w:rPr>
      <w:sz w:val="16"/>
    </w:rPr>
  </w:style>
  <w:style w:type="paragraph" w:customStyle="1" w:styleId="Presscontact">
    <w:name w:val="Press contact"/>
    <w:basedOn w:val="Standard"/>
    <w:qFormat/>
    <w:rsid w:val="00EA5A23"/>
    <w:pPr>
      <w:spacing w:line="220" w:lineRule="atLeast"/>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footer3.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49MOer\OneDrive%20-%20Sennheiser%20electronic%20GmbH%20&amp;%20Co.%20KG\Corporate%20and%20Internal\01_Corporate%20Communications\00_Press%20Releases\2025\03_Au&#223;enwirtschaftspreis\250326_PM_DRAFT_Nieders&#228;chsischer%20Au&#223;enwirtschaftspreis_WIN_V2.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219d13e-0b6a-49b6-adc5-2346f7c4ca23" xsi:nil="true"/>
    <lcf76f155ced4ddcb4097134ff3c332f xmlns="49b6892a-18fc-485c-b53b-36791a289d5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E400EB51061164D9A638A2E9E6F2DBD" ma:contentTypeVersion="16" ma:contentTypeDescription="Create a new document." ma:contentTypeScope="" ma:versionID="2863db26d66954624bf7d94cac4cfb46">
  <xsd:schema xmlns:xsd="http://www.w3.org/2001/XMLSchema" xmlns:xs="http://www.w3.org/2001/XMLSchema" xmlns:p="http://schemas.microsoft.com/office/2006/metadata/properties" xmlns:ns2="49b6892a-18fc-485c-b53b-36791a289d54" xmlns:ns3="c219d13e-0b6a-49b6-adc5-2346f7c4ca23" targetNamespace="http://schemas.microsoft.com/office/2006/metadata/properties" ma:root="true" ma:fieldsID="b9368800c3cca0a92b24ca39231a1ebe" ns2:_="" ns3:_="">
    <xsd:import namespace="49b6892a-18fc-485c-b53b-36791a289d54"/>
    <xsd:import namespace="c219d13e-0b6a-49b6-adc5-2346f7c4ca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b6892a-18fc-485c-b53b-36791a289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19d13e-0b6a-49b6-adc5-2346f7c4ca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011a5c9-0b0f-49a2-a3eb-208809303edb}" ma:internalName="TaxCatchAll" ma:showField="CatchAllData" ma:web="c219d13e-0b6a-49b6-adc5-2346f7c4ca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2.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3.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c219d13e-0b6a-49b6-adc5-2346f7c4ca23"/>
    <ds:schemaRef ds:uri="49b6892a-18fc-485c-b53b-36791a289d54"/>
  </ds:schemaRefs>
</ds:datastoreItem>
</file>

<file path=customXml/itemProps4.xml><?xml version="1.0" encoding="utf-8"?>
<ds:datastoreItem xmlns:ds="http://schemas.openxmlformats.org/officeDocument/2006/customXml" ds:itemID="{D41FE11D-779F-49D8-97CE-0645E6CB0F5D}"/>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250326_PM_DRAFT_Niedersächsischer Außenwirtschaftspreis_WIN_V2.dotx</Template>
  <TotalTime>0</TotalTime>
  <Pages>2</Pages>
  <Words>523</Words>
  <Characters>3297</Characters>
  <Application>Microsoft Office Word</Application>
  <DocSecurity>0</DocSecurity>
  <Lines>27</Lines>
  <Paragraphs>7</Paragraphs>
  <ScaleCrop>false</ScaleCrop>
  <Company>Sennheiser electronic GmbH &amp; Co. KG</Company>
  <LinksUpToDate>false</LinksUpToDate>
  <CharactersWithSpaces>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Oer, Mareike</dc:creator>
  <cp:keywords/>
  <dc:description/>
  <cp:lastModifiedBy>Anna Wachter (Ketchum)</cp:lastModifiedBy>
  <cp:revision>17</cp:revision>
  <cp:lastPrinted>2025-01-28T10:01:00Z</cp:lastPrinted>
  <dcterms:created xsi:type="dcterms:W3CDTF">2025-04-01T16:40:00Z</dcterms:created>
  <dcterms:modified xsi:type="dcterms:W3CDTF">2025-04-03T12:19:00Z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0x0101004E400EB51061164D9A638A2E9E6F2DBD</vt:lpwstr>
  </property>
  <property fmtid="{D5CDD505-2E9C-101B-9397-08002B2CF9AE}" pid="3" name="ClassificationContentMarkingFooterShapeIds">
    <vt:lpwstr>4fa6fb88,29573e19,12cc2373</vt:lpwstr>
  </property>
  <property fmtid="{D5CDD505-2E9C-101B-9397-08002B2CF9AE}" pid="4" name="ClassificationContentMarkingFooterFontProps">
    <vt:lpwstr>#000000,10,Calibri</vt:lpwstr>
  </property>
  <property fmtid="{D5CDD505-2E9C-101B-9397-08002B2CF9AE}" pid="5" name="ClassificationContentMarkingFooterText">
    <vt:lpwstr>Confidential - Not for Public Consumption or Distribution</vt:lpwstr>
  </property>
  <property fmtid="{D5CDD505-2E9C-101B-9397-08002B2CF9AE}" pid="6" name="MSIP_Label_8e19d756-792e-42a1-bcad-4cb9051ddd2d_Enabled">
    <vt:lpwstr>true</vt:lpwstr>
  </property>
  <property fmtid="{D5CDD505-2E9C-101B-9397-08002B2CF9AE}" pid="7" name="MSIP_Label_8e19d756-792e-42a1-bcad-4cb9051ddd2d_SetDate">
    <vt:lpwstr>2025-03-26T21:40:55Z</vt:lpwstr>
  </property>
  <property fmtid="{D5CDD505-2E9C-101B-9397-08002B2CF9AE}" pid="8" name="MSIP_Label_8e19d756-792e-42a1-bcad-4cb9051ddd2d_Method">
    <vt:lpwstr>Standard</vt:lpwstr>
  </property>
  <property fmtid="{D5CDD505-2E9C-101B-9397-08002B2CF9AE}" pid="9" name="MSIP_Label_8e19d756-792e-42a1-bcad-4cb9051ddd2d_Name">
    <vt:lpwstr>Confidential</vt:lpwstr>
  </property>
  <property fmtid="{D5CDD505-2E9C-101B-9397-08002B2CF9AE}" pid="10" name="MSIP_Label_8e19d756-792e-42a1-bcad-4cb9051ddd2d_SiteId">
    <vt:lpwstr>41eb501a-f671-4ce0-a5bf-b64168c3705f</vt:lpwstr>
  </property>
  <property fmtid="{D5CDD505-2E9C-101B-9397-08002B2CF9AE}" pid="11" name="MSIP_Label_8e19d756-792e-42a1-bcad-4cb9051ddd2d_ActionId">
    <vt:lpwstr>c8ccc795-bb59-4205-8adb-e17c4c3a5693</vt:lpwstr>
  </property>
  <property fmtid="{D5CDD505-2E9C-101B-9397-08002B2CF9AE}" pid="12" name="MSIP_Label_8e19d756-792e-42a1-bcad-4cb9051ddd2d_ContentBits">
    <vt:lpwstr>2</vt:lpwstr>
  </property>
  <property fmtid="{D5CDD505-2E9C-101B-9397-08002B2CF9AE}" pid="13" name="MSIP_Label_8e19d756-792e-42a1-bcad-4cb9051ddd2d_Tag">
    <vt:lpwstr>10, 3, 0, 1</vt:lpwstr>
  </property>
  <property fmtid="{D5CDD505-2E9C-101B-9397-08002B2CF9AE}" pid="14" name="MediaServiceImageTags">
    <vt:lpwstr/>
  </property>
</Properties>
</file>