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i w:val="1"/>
          <w:sz w:val="28"/>
          <w:szCs w:val="28"/>
        </w:rPr>
      </w:pPr>
      <w:r w:rsidDel="00000000" w:rsidR="00000000" w:rsidRPr="00000000">
        <w:rPr>
          <w:b w:val="1"/>
          <w:sz w:val="28"/>
          <w:szCs w:val="28"/>
          <w:rtl w:val="0"/>
        </w:rPr>
        <w:t xml:space="preserve">THE PENINSULA HOTELS PRESENTA UNA EDICIÓN ESPECIAL DE SU TRADICIONAL </w:t>
      </w:r>
      <w:r w:rsidDel="00000000" w:rsidR="00000000" w:rsidRPr="00000000">
        <w:rPr>
          <w:b w:val="1"/>
          <w:i w:val="1"/>
          <w:sz w:val="28"/>
          <w:szCs w:val="28"/>
          <w:rtl w:val="0"/>
        </w:rPr>
        <w:t xml:space="preserve">AFTERNOON TEA</w:t>
      </w:r>
      <w:r w:rsidDel="00000000" w:rsidR="00000000" w:rsidRPr="00000000">
        <w:rPr>
          <w:b w:val="1"/>
          <w:sz w:val="28"/>
          <w:szCs w:val="28"/>
          <w:rtl w:val="0"/>
        </w:rPr>
        <w:t xml:space="preserve">: </w:t>
      </w:r>
      <w:r w:rsidDel="00000000" w:rsidR="00000000" w:rsidRPr="00000000">
        <w:rPr>
          <w:b w:val="1"/>
          <w:i w:val="1"/>
          <w:sz w:val="28"/>
          <w:szCs w:val="28"/>
          <w:rtl w:val="0"/>
        </w:rPr>
        <w:t xml:space="preserve">‘WINSTON GARDEN AT THE PENINSULA’</w:t>
      </w:r>
    </w:p>
    <w:p w:rsidR="00000000" w:rsidDel="00000000" w:rsidP="00000000" w:rsidRDefault="00000000" w:rsidRPr="00000000" w14:paraId="00000002">
      <w:pPr>
        <w:jc w:val="center"/>
        <w:rPr>
          <w:b w:val="1"/>
          <w:i w:val="1"/>
          <w:sz w:val="28"/>
          <w:szCs w:val="28"/>
        </w:rPr>
      </w:pPr>
      <w:r w:rsidDel="00000000" w:rsidR="00000000" w:rsidRPr="00000000">
        <w:rPr>
          <w:rtl w:val="0"/>
        </w:rPr>
      </w:r>
    </w:p>
    <w:p w:rsidR="00000000" w:rsidDel="00000000" w:rsidP="00000000" w:rsidRDefault="00000000" w:rsidRPr="00000000" w14:paraId="00000003">
      <w:pPr>
        <w:jc w:val="center"/>
        <w:rPr>
          <w:i w:val="1"/>
          <w:sz w:val="24"/>
          <w:szCs w:val="24"/>
        </w:rPr>
      </w:pPr>
      <w:r w:rsidDel="00000000" w:rsidR="00000000" w:rsidRPr="00000000">
        <w:rPr>
          <w:i w:val="1"/>
          <w:sz w:val="24"/>
          <w:szCs w:val="24"/>
          <w:rtl w:val="0"/>
        </w:rPr>
        <w:t xml:space="preserve">El grupo de hoteles de lujo establecido en la Gran China se asocia con el reconocido joyero, Harry Winston, para presentar una indulgente experiencia culinaria </w:t>
      </w:r>
    </w:p>
    <w:p w:rsidR="00000000" w:rsidDel="00000000" w:rsidP="00000000" w:rsidRDefault="00000000" w:rsidRPr="00000000" w14:paraId="00000004">
      <w:pPr>
        <w:jc w:val="both"/>
        <w:rPr>
          <w:sz w:val="24"/>
          <w:szCs w:val="24"/>
        </w:rPr>
      </w:pPr>
      <w:r w:rsidDel="00000000" w:rsidR="00000000" w:rsidRPr="00000000">
        <w:rPr>
          <w:rtl w:val="0"/>
        </w:rPr>
      </w:r>
    </w:p>
    <w:p w:rsidR="00000000" w:rsidDel="00000000" w:rsidP="00000000" w:rsidRDefault="00000000" w:rsidRPr="00000000" w14:paraId="00000005">
      <w:pPr>
        <w:jc w:val="both"/>
        <w:rPr>
          <w:sz w:val="24"/>
          <w:szCs w:val="24"/>
        </w:rPr>
      </w:pPr>
      <w:r w:rsidDel="00000000" w:rsidR="00000000" w:rsidRPr="00000000">
        <w:rPr>
          <w:rtl w:val="0"/>
        </w:rPr>
      </w:r>
    </w:p>
    <w:p w:rsidR="00000000" w:rsidDel="00000000" w:rsidP="00000000" w:rsidRDefault="00000000" w:rsidRPr="00000000" w14:paraId="00000006">
      <w:pPr>
        <w:jc w:val="both"/>
        <w:rPr>
          <w:sz w:val="24"/>
          <w:szCs w:val="24"/>
        </w:rPr>
      </w:pPr>
      <w:r w:rsidDel="00000000" w:rsidR="00000000" w:rsidRPr="00000000">
        <w:rPr>
          <w:sz w:val="24"/>
          <w:szCs w:val="24"/>
          <w:rtl w:val="0"/>
        </w:rPr>
        <w:t xml:space="preserve">Sinónimo de días largos y relajados, jardines en plena floración y dorados rayos de sol, el comienzo del verano es uno de los momentos más cautivadores del año. Para celebrar esta temporada, los hoteles The </w:t>
      </w:r>
      <w:r w:rsidDel="00000000" w:rsidR="00000000" w:rsidRPr="00000000">
        <w:rPr>
          <w:sz w:val="24"/>
          <w:szCs w:val="24"/>
          <w:rtl w:val="0"/>
        </w:rPr>
        <w:t xml:space="preserve">Peninsula</w:t>
      </w:r>
      <w:r w:rsidDel="00000000" w:rsidR="00000000" w:rsidRPr="00000000">
        <w:rPr>
          <w:sz w:val="24"/>
          <w:szCs w:val="24"/>
          <w:rtl w:val="0"/>
        </w:rPr>
        <w:t xml:space="preserve"> establecidos en Hong Kong, Shanghai y Beijing se asocian con la marca de joyería de clase mundial, Harry Winston, para lanzar la nueva y exclusiva versión del icónico </w:t>
      </w:r>
      <w:r w:rsidDel="00000000" w:rsidR="00000000" w:rsidRPr="00000000">
        <w:rPr>
          <w:i w:val="1"/>
          <w:sz w:val="24"/>
          <w:szCs w:val="24"/>
          <w:rtl w:val="0"/>
        </w:rPr>
        <w:t xml:space="preserve">Afternoon Tea</w:t>
      </w:r>
      <w:r w:rsidDel="00000000" w:rsidR="00000000" w:rsidRPr="00000000">
        <w:rPr>
          <w:sz w:val="24"/>
          <w:szCs w:val="24"/>
          <w:rtl w:val="0"/>
        </w:rPr>
        <w:t xml:space="preserve">: </w:t>
      </w:r>
      <w:r w:rsidDel="00000000" w:rsidR="00000000" w:rsidRPr="00000000">
        <w:rPr>
          <w:i w:val="1"/>
          <w:sz w:val="24"/>
          <w:szCs w:val="24"/>
          <w:rtl w:val="0"/>
        </w:rPr>
        <w:t xml:space="preserve">‘Winston Garden at The Peninsula’</w:t>
      </w:r>
      <w:r w:rsidDel="00000000" w:rsidR="00000000" w:rsidRPr="00000000">
        <w:rPr>
          <w:sz w:val="24"/>
          <w:szCs w:val="24"/>
          <w:rtl w:val="0"/>
        </w:rPr>
        <w:t xml:space="preserve">.</w:t>
      </w:r>
    </w:p>
    <w:p w:rsidR="00000000" w:rsidDel="00000000" w:rsidP="00000000" w:rsidRDefault="00000000" w:rsidRPr="00000000" w14:paraId="00000007">
      <w:pPr>
        <w:jc w:val="both"/>
        <w:rPr>
          <w:sz w:val="24"/>
          <w:szCs w:val="24"/>
        </w:rPr>
      </w:pPr>
      <w:r w:rsidDel="00000000" w:rsidR="00000000" w:rsidRPr="00000000">
        <w:rPr>
          <w:rtl w:val="0"/>
        </w:rPr>
      </w:r>
    </w:p>
    <w:p w:rsidR="00000000" w:rsidDel="00000000" w:rsidP="00000000" w:rsidRDefault="00000000" w:rsidRPr="00000000" w14:paraId="00000008">
      <w:pPr>
        <w:jc w:val="both"/>
        <w:rPr>
          <w:sz w:val="24"/>
          <w:szCs w:val="24"/>
        </w:rPr>
      </w:pPr>
      <w:r w:rsidDel="00000000" w:rsidR="00000000" w:rsidRPr="00000000">
        <w:rPr>
          <w:sz w:val="24"/>
          <w:szCs w:val="24"/>
          <w:rtl w:val="0"/>
        </w:rPr>
        <w:t xml:space="preserve">Disponible en junio y julio, </w:t>
      </w:r>
      <w:r w:rsidDel="00000000" w:rsidR="00000000" w:rsidRPr="00000000">
        <w:rPr>
          <w:i w:val="1"/>
          <w:sz w:val="24"/>
          <w:szCs w:val="24"/>
          <w:rtl w:val="0"/>
        </w:rPr>
        <w:t xml:space="preserve">‘Winston Garden at The Peninsula’</w:t>
      </w:r>
      <w:r w:rsidDel="00000000" w:rsidR="00000000" w:rsidRPr="00000000">
        <w:rPr>
          <w:sz w:val="24"/>
          <w:szCs w:val="24"/>
          <w:rtl w:val="0"/>
        </w:rPr>
        <w:t xml:space="preserve"> se inspira en las cuatro icónicas colecciones de Harry Winston inspiradas en las flores: </w:t>
      </w:r>
      <w:r w:rsidDel="00000000" w:rsidR="00000000" w:rsidRPr="00000000">
        <w:rPr>
          <w:i w:val="1"/>
          <w:sz w:val="24"/>
          <w:szCs w:val="24"/>
          <w:rtl w:val="0"/>
        </w:rPr>
        <w:t xml:space="preserve">Forget-Me-Not</w:t>
      </w:r>
      <w:r w:rsidDel="00000000" w:rsidR="00000000" w:rsidRPr="00000000">
        <w:rPr>
          <w:sz w:val="24"/>
          <w:szCs w:val="24"/>
          <w:rtl w:val="0"/>
        </w:rPr>
        <w:t xml:space="preserve">, </w:t>
      </w:r>
      <w:r w:rsidDel="00000000" w:rsidR="00000000" w:rsidRPr="00000000">
        <w:rPr>
          <w:i w:val="1"/>
          <w:sz w:val="24"/>
          <w:szCs w:val="24"/>
          <w:rtl w:val="0"/>
        </w:rPr>
        <w:t xml:space="preserve">Lotus Cluster</w:t>
      </w:r>
      <w:r w:rsidDel="00000000" w:rsidR="00000000" w:rsidRPr="00000000">
        <w:rPr>
          <w:sz w:val="24"/>
          <w:szCs w:val="24"/>
          <w:rtl w:val="0"/>
        </w:rPr>
        <w:t xml:space="preserve">, </w:t>
      </w:r>
      <w:r w:rsidDel="00000000" w:rsidR="00000000" w:rsidRPr="00000000">
        <w:rPr>
          <w:i w:val="1"/>
          <w:sz w:val="24"/>
          <w:szCs w:val="24"/>
          <w:rtl w:val="0"/>
        </w:rPr>
        <w:t xml:space="preserve">Lily Cluster</w:t>
      </w:r>
      <w:r w:rsidDel="00000000" w:rsidR="00000000" w:rsidRPr="00000000">
        <w:rPr>
          <w:sz w:val="24"/>
          <w:szCs w:val="24"/>
          <w:rtl w:val="0"/>
        </w:rPr>
        <w:t xml:space="preserve"> y </w:t>
      </w:r>
      <w:r w:rsidDel="00000000" w:rsidR="00000000" w:rsidRPr="00000000">
        <w:rPr>
          <w:i w:val="1"/>
          <w:sz w:val="24"/>
          <w:szCs w:val="24"/>
          <w:rtl w:val="0"/>
        </w:rPr>
        <w:t xml:space="preserve">Sunflower</w:t>
      </w:r>
      <w:r w:rsidDel="00000000" w:rsidR="00000000" w:rsidRPr="00000000">
        <w:rPr>
          <w:sz w:val="24"/>
          <w:szCs w:val="24"/>
          <w:rtl w:val="0"/>
        </w:rPr>
        <w:t xml:space="preserve">, para ofrecer a los huéspedes un toque único y exquisito de la legendaria tradición del </w:t>
      </w:r>
      <w:r w:rsidDel="00000000" w:rsidR="00000000" w:rsidRPr="00000000">
        <w:rPr>
          <w:i w:val="1"/>
          <w:sz w:val="24"/>
          <w:szCs w:val="24"/>
          <w:rtl w:val="0"/>
        </w:rPr>
        <w:t xml:space="preserve">Afternoon Tea</w:t>
      </w:r>
      <w:r w:rsidDel="00000000" w:rsidR="00000000" w:rsidRPr="00000000">
        <w:rPr>
          <w:sz w:val="24"/>
          <w:szCs w:val="24"/>
          <w:rtl w:val="0"/>
        </w:rPr>
        <w:t xml:space="preserve"> de </w:t>
      </w:r>
      <w:r w:rsidDel="00000000" w:rsidR="00000000" w:rsidRPr="00000000">
        <w:rPr>
          <w:sz w:val="24"/>
          <w:szCs w:val="24"/>
          <w:rtl w:val="0"/>
        </w:rPr>
        <w:t xml:space="preserve">Peninsula</w:t>
      </w:r>
      <w:r w:rsidDel="00000000" w:rsidR="00000000" w:rsidRPr="00000000">
        <w:rPr>
          <w:sz w:val="24"/>
          <w:szCs w:val="24"/>
          <w:rtl w:val="0"/>
        </w:rPr>
        <w:t xml:space="preserve">.</w:t>
      </w:r>
    </w:p>
    <w:p w:rsidR="00000000" w:rsidDel="00000000" w:rsidP="00000000" w:rsidRDefault="00000000" w:rsidRPr="00000000" w14:paraId="00000009">
      <w:pPr>
        <w:jc w:val="both"/>
        <w:rPr>
          <w:sz w:val="24"/>
          <w:szCs w:val="24"/>
        </w:rPr>
      </w:pPr>
      <w:r w:rsidDel="00000000" w:rsidR="00000000" w:rsidRPr="00000000">
        <w:rPr>
          <w:sz w:val="24"/>
          <w:szCs w:val="24"/>
          <w:rtl w:val="0"/>
        </w:rPr>
        <w:tab/>
        <w:tab/>
        <w:tab/>
        <w:tab/>
        <w:tab/>
      </w:r>
    </w:p>
    <w:p w:rsidR="00000000" w:rsidDel="00000000" w:rsidP="00000000" w:rsidRDefault="00000000" w:rsidRPr="00000000" w14:paraId="0000000A">
      <w:pPr>
        <w:jc w:val="both"/>
        <w:rPr>
          <w:sz w:val="24"/>
          <w:szCs w:val="24"/>
        </w:rPr>
      </w:pPr>
      <w:r w:rsidDel="00000000" w:rsidR="00000000" w:rsidRPr="00000000">
        <w:rPr>
          <w:sz w:val="24"/>
          <w:szCs w:val="24"/>
          <w:rtl w:val="0"/>
        </w:rPr>
        <w:t xml:space="preserve">En un homenaje a los encantadores diseños florales del ilustre joyero, el nuevo </w:t>
      </w:r>
      <w:r w:rsidDel="00000000" w:rsidR="00000000" w:rsidRPr="00000000">
        <w:rPr>
          <w:i w:val="1"/>
          <w:sz w:val="24"/>
          <w:szCs w:val="24"/>
          <w:rtl w:val="0"/>
        </w:rPr>
        <w:t xml:space="preserve">Afternoon Tea</w:t>
      </w:r>
      <w:r w:rsidDel="00000000" w:rsidR="00000000" w:rsidRPr="00000000">
        <w:rPr>
          <w:sz w:val="24"/>
          <w:szCs w:val="24"/>
          <w:rtl w:val="0"/>
        </w:rPr>
        <w:t xml:space="preserve"> presenta artísticamente una variedad de creaciones dulces y saladas a cargo del experto equipo culinario de The Peninsula. Estos incluyen los indulgentes </w:t>
      </w:r>
      <w:r w:rsidDel="00000000" w:rsidR="00000000" w:rsidRPr="00000000">
        <w:rPr>
          <w:b w:val="1"/>
          <w:i w:val="1"/>
          <w:sz w:val="24"/>
          <w:szCs w:val="24"/>
          <w:rtl w:val="0"/>
        </w:rPr>
        <w:t xml:space="preserve">Mango rolls with mango cream</w:t>
      </w:r>
      <w:r w:rsidDel="00000000" w:rsidR="00000000" w:rsidRPr="00000000">
        <w:rPr>
          <w:sz w:val="24"/>
          <w:szCs w:val="24"/>
          <w:rtl w:val="0"/>
        </w:rPr>
        <w:t xml:space="preserve">, que están inspirados en la colección </w:t>
      </w:r>
      <w:r w:rsidDel="00000000" w:rsidR="00000000" w:rsidRPr="00000000">
        <w:rPr>
          <w:i w:val="1"/>
          <w:sz w:val="24"/>
          <w:szCs w:val="24"/>
          <w:rtl w:val="0"/>
        </w:rPr>
        <w:t xml:space="preserve">Sunflower</w:t>
      </w:r>
      <w:r w:rsidDel="00000000" w:rsidR="00000000" w:rsidRPr="00000000">
        <w:rPr>
          <w:sz w:val="24"/>
          <w:szCs w:val="24"/>
          <w:rtl w:val="0"/>
        </w:rPr>
        <w:t xml:space="preserve">; la </w:t>
      </w:r>
      <w:r w:rsidDel="00000000" w:rsidR="00000000" w:rsidRPr="00000000">
        <w:rPr>
          <w:b w:val="1"/>
          <w:i w:val="1"/>
          <w:sz w:val="24"/>
          <w:szCs w:val="24"/>
          <w:rtl w:val="0"/>
        </w:rPr>
        <w:t xml:space="preserve">Blue shortbread with vanilla cream</w:t>
      </w:r>
      <w:r w:rsidDel="00000000" w:rsidR="00000000" w:rsidRPr="00000000">
        <w:rPr>
          <w:b w:val="1"/>
          <w:sz w:val="24"/>
          <w:szCs w:val="24"/>
          <w:rtl w:val="0"/>
        </w:rPr>
        <w:t xml:space="preserve">,</w:t>
      </w:r>
      <w:r w:rsidDel="00000000" w:rsidR="00000000" w:rsidRPr="00000000">
        <w:rPr>
          <w:sz w:val="24"/>
          <w:szCs w:val="24"/>
          <w:rtl w:val="0"/>
        </w:rPr>
        <w:t xml:space="preserve"> una expresión dulce de la colección </w:t>
      </w:r>
      <w:r w:rsidDel="00000000" w:rsidR="00000000" w:rsidRPr="00000000">
        <w:rPr>
          <w:i w:val="1"/>
          <w:sz w:val="24"/>
          <w:szCs w:val="24"/>
          <w:rtl w:val="0"/>
        </w:rPr>
        <w:t xml:space="preserve">Lily Cluster</w:t>
      </w:r>
      <w:r w:rsidDel="00000000" w:rsidR="00000000" w:rsidRPr="00000000">
        <w:rPr>
          <w:sz w:val="24"/>
          <w:szCs w:val="24"/>
          <w:rtl w:val="0"/>
        </w:rPr>
        <w:t xml:space="preserve">; y los deliciosos </w:t>
      </w:r>
      <w:r w:rsidDel="00000000" w:rsidR="00000000" w:rsidRPr="00000000">
        <w:rPr>
          <w:b w:val="1"/>
          <w:i w:val="1"/>
          <w:sz w:val="24"/>
          <w:szCs w:val="24"/>
          <w:rtl w:val="0"/>
        </w:rPr>
        <w:t xml:space="preserve">Raspberry macarons</w:t>
      </w:r>
      <w:r w:rsidDel="00000000" w:rsidR="00000000" w:rsidRPr="00000000">
        <w:rPr>
          <w:sz w:val="24"/>
          <w:szCs w:val="24"/>
          <w:rtl w:val="0"/>
        </w:rPr>
        <w:t xml:space="preserve">, irresistible interpretación de la colección </w:t>
      </w:r>
      <w:r w:rsidDel="00000000" w:rsidR="00000000" w:rsidRPr="00000000">
        <w:rPr>
          <w:i w:val="1"/>
          <w:sz w:val="24"/>
          <w:szCs w:val="24"/>
          <w:rtl w:val="0"/>
        </w:rPr>
        <w:t xml:space="preserve">Forget-Me-Not</w:t>
      </w:r>
      <w:r w:rsidDel="00000000" w:rsidR="00000000" w:rsidRPr="00000000">
        <w:rPr>
          <w:sz w:val="24"/>
          <w:szCs w:val="24"/>
          <w:rtl w:val="0"/>
        </w:rPr>
        <w:t xml:space="preserve">.</w:t>
      </w:r>
    </w:p>
    <w:p w:rsidR="00000000" w:rsidDel="00000000" w:rsidP="00000000" w:rsidRDefault="00000000" w:rsidRPr="00000000" w14:paraId="0000000B">
      <w:pPr>
        <w:jc w:val="both"/>
        <w:rPr>
          <w:sz w:val="24"/>
          <w:szCs w:val="24"/>
        </w:rPr>
      </w:pPr>
      <w:r w:rsidDel="00000000" w:rsidR="00000000" w:rsidRPr="00000000">
        <w:rPr>
          <w:sz w:val="24"/>
          <w:szCs w:val="24"/>
          <w:rtl w:val="0"/>
        </w:rPr>
        <w:tab/>
        <w:tab/>
        <w:tab/>
        <w:tab/>
        <w:tab/>
        <w:tab/>
        <w:tab/>
        <w:tab/>
      </w:r>
    </w:p>
    <w:p w:rsidR="00000000" w:rsidDel="00000000" w:rsidP="00000000" w:rsidRDefault="00000000" w:rsidRPr="00000000" w14:paraId="0000000C">
      <w:pPr>
        <w:jc w:val="both"/>
        <w:rPr>
          <w:sz w:val="24"/>
          <w:szCs w:val="24"/>
        </w:rPr>
      </w:pPr>
      <w:r w:rsidDel="00000000" w:rsidR="00000000" w:rsidRPr="00000000">
        <w:rPr>
          <w:sz w:val="24"/>
          <w:szCs w:val="24"/>
          <w:rtl w:val="0"/>
        </w:rPr>
        <w:t xml:space="preserve">Además de estas joyas gastronómicas, el </w:t>
      </w:r>
      <w:r w:rsidDel="00000000" w:rsidR="00000000" w:rsidRPr="00000000">
        <w:rPr>
          <w:i w:val="1"/>
          <w:sz w:val="24"/>
          <w:szCs w:val="24"/>
          <w:rtl w:val="0"/>
        </w:rPr>
        <w:t xml:space="preserve">‘Winston Garden at The Peninsula’</w:t>
      </w:r>
      <w:r w:rsidDel="00000000" w:rsidR="00000000" w:rsidRPr="00000000">
        <w:rPr>
          <w:sz w:val="24"/>
          <w:szCs w:val="24"/>
          <w:rtl w:val="0"/>
        </w:rPr>
        <w:t xml:space="preserve"> </w:t>
      </w:r>
      <w:r w:rsidDel="00000000" w:rsidR="00000000" w:rsidRPr="00000000">
        <w:rPr>
          <w:i w:val="1"/>
          <w:sz w:val="24"/>
          <w:szCs w:val="24"/>
          <w:rtl w:val="0"/>
        </w:rPr>
        <w:t xml:space="preserve">Afternoon Tea</w:t>
      </w:r>
      <w:r w:rsidDel="00000000" w:rsidR="00000000" w:rsidRPr="00000000">
        <w:rPr>
          <w:sz w:val="24"/>
          <w:szCs w:val="24"/>
          <w:rtl w:val="0"/>
        </w:rPr>
        <w:t xml:space="preserve"> contará con delicados toques decorativos que reflejarán los colores y motivos azules de Harry Winston. Estos elementos de diseño creados especialmente para la ocasión elevarán la experiencia a majestuosos niveles, con maravillosos detalles que van desde la mesa hasta la presentación del juego de té.</w:t>
      </w:r>
    </w:p>
    <w:p w:rsidR="00000000" w:rsidDel="00000000" w:rsidP="00000000" w:rsidRDefault="00000000" w:rsidRPr="00000000" w14:paraId="0000000D">
      <w:pPr>
        <w:jc w:val="both"/>
        <w:rPr>
          <w:sz w:val="24"/>
          <w:szCs w:val="24"/>
        </w:rPr>
      </w:pPr>
      <w:r w:rsidDel="00000000" w:rsidR="00000000" w:rsidRPr="00000000">
        <w:rPr>
          <w:sz w:val="24"/>
          <w:szCs w:val="24"/>
          <w:rtl w:val="0"/>
        </w:rPr>
        <w:tab/>
        <w:tab/>
        <w:tab/>
        <w:tab/>
        <w:tab/>
      </w:r>
    </w:p>
    <w:p w:rsidR="00000000" w:rsidDel="00000000" w:rsidP="00000000" w:rsidRDefault="00000000" w:rsidRPr="00000000" w14:paraId="0000000E">
      <w:pPr>
        <w:jc w:val="both"/>
        <w:rPr>
          <w:sz w:val="24"/>
          <w:szCs w:val="24"/>
        </w:rPr>
      </w:pPr>
      <w:r w:rsidDel="00000000" w:rsidR="00000000" w:rsidRPr="00000000">
        <w:rPr>
          <w:sz w:val="24"/>
          <w:szCs w:val="24"/>
          <w:rtl w:val="0"/>
        </w:rPr>
        <w:t xml:space="preserve">Quienes disfruten la experiencia del </w:t>
      </w:r>
      <w:r w:rsidDel="00000000" w:rsidR="00000000" w:rsidRPr="00000000">
        <w:rPr>
          <w:i w:val="1"/>
          <w:sz w:val="24"/>
          <w:szCs w:val="24"/>
          <w:rtl w:val="0"/>
        </w:rPr>
        <w:t xml:space="preserve">‘Winston Garden at The Peninsula’</w:t>
      </w:r>
      <w:r w:rsidDel="00000000" w:rsidR="00000000" w:rsidRPr="00000000">
        <w:rPr>
          <w:sz w:val="24"/>
          <w:szCs w:val="24"/>
          <w:rtl w:val="0"/>
        </w:rPr>
        <w:t xml:space="preserve"> también podrán recibir un par de cucharas de té diseñadas por Harry Winston, disponibles en </w:t>
      </w:r>
      <w:r w:rsidDel="00000000" w:rsidR="00000000" w:rsidRPr="00000000">
        <w:rPr>
          <w:i w:val="1"/>
          <w:sz w:val="24"/>
          <w:szCs w:val="24"/>
          <w:rtl w:val="0"/>
        </w:rPr>
        <w:t xml:space="preserve">Harry Winston Salon</w:t>
      </w:r>
      <w:r w:rsidDel="00000000" w:rsidR="00000000" w:rsidRPr="00000000">
        <w:rPr>
          <w:sz w:val="24"/>
          <w:szCs w:val="24"/>
          <w:rtl w:val="0"/>
        </w:rPr>
        <w:t xml:space="preserve"> en </w:t>
      </w:r>
      <w:r w:rsidDel="00000000" w:rsidR="00000000" w:rsidRPr="00000000">
        <w:rPr>
          <w:i w:val="1"/>
          <w:sz w:val="24"/>
          <w:szCs w:val="24"/>
          <w:rtl w:val="0"/>
        </w:rPr>
        <w:t xml:space="preserve">The Peninsula Shopping Arcade</w:t>
      </w:r>
      <w:r w:rsidDel="00000000" w:rsidR="00000000" w:rsidRPr="00000000">
        <w:rPr>
          <w:sz w:val="24"/>
          <w:szCs w:val="24"/>
          <w:rtl w:val="0"/>
        </w:rPr>
        <w:t xml:space="preserve"> (hasta agotar existencias).</w:t>
      </w:r>
    </w:p>
    <w:p w:rsidR="00000000" w:rsidDel="00000000" w:rsidP="00000000" w:rsidRDefault="00000000" w:rsidRPr="00000000" w14:paraId="0000000F">
      <w:pPr>
        <w:jc w:val="both"/>
        <w:rPr>
          <w:sz w:val="24"/>
          <w:szCs w:val="24"/>
        </w:rPr>
      </w:pPr>
      <w:r w:rsidDel="00000000" w:rsidR="00000000" w:rsidRPr="00000000">
        <w:rPr>
          <w:sz w:val="24"/>
          <w:szCs w:val="24"/>
          <w:rtl w:val="0"/>
        </w:rPr>
        <w:tab/>
        <w:tab/>
        <w:tab/>
        <w:tab/>
        <w:tab/>
      </w:r>
    </w:p>
    <w:p w:rsidR="00000000" w:rsidDel="00000000" w:rsidP="00000000" w:rsidRDefault="00000000" w:rsidRPr="00000000" w14:paraId="00000010">
      <w:pPr>
        <w:jc w:val="both"/>
        <w:rPr>
          <w:sz w:val="24"/>
          <w:szCs w:val="24"/>
        </w:rPr>
      </w:pPr>
      <w:r w:rsidDel="00000000" w:rsidR="00000000" w:rsidRPr="00000000">
        <w:rPr>
          <w:sz w:val="24"/>
          <w:szCs w:val="24"/>
          <w:rtl w:val="0"/>
        </w:rPr>
        <w:t xml:space="preserve">El </w:t>
      </w:r>
      <w:r w:rsidDel="00000000" w:rsidR="00000000" w:rsidRPr="00000000">
        <w:rPr>
          <w:i w:val="1"/>
          <w:sz w:val="24"/>
          <w:szCs w:val="24"/>
          <w:rtl w:val="0"/>
        </w:rPr>
        <w:t xml:space="preserve">‘Winston Garden at The Peninsula’</w:t>
      </w:r>
      <w:r w:rsidDel="00000000" w:rsidR="00000000" w:rsidRPr="00000000">
        <w:rPr>
          <w:sz w:val="24"/>
          <w:szCs w:val="24"/>
          <w:rtl w:val="0"/>
        </w:rPr>
        <w:t xml:space="preserve"> </w:t>
      </w:r>
      <w:r w:rsidDel="00000000" w:rsidR="00000000" w:rsidRPr="00000000">
        <w:rPr>
          <w:i w:val="1"/>
          <w:sz w:val="24"/>
          <w:szCs w:val="24"/>
          <w:rtl w:val="0"/>
        </w:rPr>
        <w:t xml:space="preserve">Afternoon Tea</w:t>
      </w:r>
      <w:r w:rsidDel="00000000" w:rsidR="00000000" w:rsidRPr="00000000">
        <w:rPr>
          <w:sz w:val="24"/>
          <w:szCs w:val="24"/>
          <w:rtl w:val="0"/>
        </w:rPr>
        <w:t xml:space="preserve"> tiene un precio de $398 HK para una persona o $718 HK para dos y se servirá diariamente de 2:00 p.m. a 6:00 p.m. del 1 de junio al 31 de julio de 2019. </w:t>
      </w:r>
      <w:r w:rsidDel="00000000" w:rsidR="00000000" w:rsidRPr="00000000">
        <w:rPr>
          <w:i w:val="1"/>
          <w:sz w:val="24"/>
          <w:szCs w:val="24"/>
          <w:rtl w:val="0"/>
        </w:rPr>
        <w:t xml:space="preserve">The Lobby Strings Band</w:t>
      </w:r>
      <w:r w:rsidDel="00000000" w:rsidR="00000000" w:rsidRPr="00000000">
        <w:rPr>
          <w:sz w:val="24"/>
          <w:szCs w:val="24"/>
          <w:rtl w:val="0"/>
        </w:rPr>
        <w:t xml:space="preserve"> proporciona el acompañamiento perfecto con música clásica de 12:00 p.m. a 6:30 p.m. todos los días (excepto los lunes). Para más información, por favor comuníquese a </w:t>
      </w:r>
      <w:r w:rsidDel="00000000" w:rsidR="00000000" w:rsidRPr="00000000">
        <w:rPr>
          <w:i w:val="1"/>
          <w:sz w:val="24"/>
          <w:szCs w:val="24"/>
          <w:rtl w:val="0"/>
        </w:rPr>
        <w:t xml:space="preserve">The Lobby</w:t>
      </w:r>
      <w:r w:rsidDel="00000000" w:rsidR="00000000" w:rsidRPr="00000000">
        <w:rPr>
          <w:sz w:val="24"/>
          <w:szCs w:val="24"/>
          <w:rtl w:val="0"/>
        </w:rPr>
        <w:t xml:space="preserve"> al +852 2696 6772, o envíe un correo electrónico a </w:t>
      </w:r>
      <w:hyperlink r:id="rId6">
        <w:r w:rsidDel="00000000" w:rsidR="00000000" w:rsidRPr="00000000">
          <w:rPr>
            <w:color w:val="1155cc"/>
            <w:sz w:val="24"/>
            <w:szCs w:val="24"/>
            <w:u w:val="single"/>
            <w:rtl w:val="0"/>
          </w:rPr>
          <w:t xml:space="preserve">diningphk@peninsula.com</w:t>
        </w:r>
      </w:hyperlink>
      <w:r w:rsidDel="00000000" w:rsidR="00000000" w:rsidRPr="00000000">
        <w:rPr>
          <w:sz w:val="24"/>
          <w:szCs w:val="24"/>
          <w:rtl w:val="0"/>
        </w:rPr>
        <w:t xml:space="preserve">.</w:t>
      </w:r>
      <w:r w:rsidDel="00000000" w:rsidR="00000000" w:rsidRPr="00000000">
        <w:rPr>
          <w:sz w:val="24"/>
          <w:szCs w:val="24"/>
          <w:rtl w:val="0"/>
        </w:rPr>
        <w:tab/>
        <w:tab/>
        <w:tab/>
      </w:r>
    </w:p>
    <w:p w:rsidR="00000000" w:rsidDel="00000000" w:rsidP="00000000" w:rsidRDefault="00000000" w:rsidRPr="00000000" w14:paraId="00000011">
      <w:pPr>
        <w:jc w:val="both"/>
        <w:rPr>
          <w:sz w:val="24"/>
          <w:szCs w:val="24"/>
        </w:rPr>
      </w:pPr>
      <w:r w:rsidDel="00000000" w:rsidR="00000000" w:rsidRPr="00000000">
        <w:rPr>
          <w:sz w:val="24"/>
          <w:szCs w:val="24"/>
          <w:rtl w:val="0"/>
        </w:rPr>
        <w:tab/>
        <w:tab/>
        <w:tab/>
      </w:r>
    </w:p>
    <w:p w:rsidR="00000000" w:rsidDel="00000000" w:rsidP="00000000" w:rsidRDefault="00000000" w:rsidRPr="00000000" w14:paraId="00000012">
      <w:pPr>
        <w:jc w:val="both"/>
        <w:rPr>
          <w:sz w:val="24"/>
          <w:szCs w:val="24"/>
        </w:rPr>
      </w:pPr>
      <w:r w:rsidDel="00000000" w:rsidR="00000000" w:rsidRPr="00000000">
        <w:rPr>
          <w:sz w:val="24"/>
          <w:szCs w:val="24"/>
          <w:rtl w:val="0"/>
        </w:rPr>
        <w:t xml:space="preserve">Consideraciones:</w:t>
      </w:r>
    </w:p>
    <w:p w:rsidR="00000000" w:rsidDel="00000000" w:rsidP="00000000" w:rsidRDefault="00000000" w:rsidRPr="00000000" w14:paraId="00000013">
      <w:pPr>
        <w:jc w:val="both"/>
        <w:rPr>
          <w:sz w:val="24"/>
          <w:szCs w:val="24"/>
        </w:rPr>
      </w:pPr>
      <w:r w:rsidDel="00000000" w:rsidR="00000000" w:rsidRPr="00000000">
        <w:rPr>
          <w:rtl w:val="0"/>
        </w:rPr>
      </w:r>
    </w:p>
    <w:p w:rsidR="00000000" w:rsidDel="00000000" w:rsidP="00000000" w:rsidRDefault="00000000" w:rsidRPr="00000000" w14:paraId="00000014">
      <w:pPr>
        <w:jc w:val="both"/>
        <w:rPr>
          <w:sz w:val="24"/>
          <w:szCs w:val="24"/>
        </w:rPr>
      </w:pPr>
      <w:r w:rsidDel="00000000" w:rsidR="00000000" w:rsidRPr="00000000">
        <w:rPr>
          <w:sz w:val="24"/>
          <w:szCs w:val="24"/>
          <w:rtl w:val="0"/>
        </w:rPr>
        <w:t xml:space="preserve">- Todos los precios están sujetos a un cargo de 10% por servicio</w:t>
      </w:r>
    </w:p>
    <w:p w:rsidR="00000000" w:rsidDel="00000000" w:rsidP="00000000" w:rsidRDefault="00000000" w:rsidRPr="00000000" w14:paraId="00000015">
      <w:pPr>
        <w:jc w:val="both"/>
        <w:rPr>
          <w:sz w:val="24"/>
          <w:szCs w:val="24"/>
        </w:rPr>
      </w:pPr>
      <w:r w:rsidDel="00000000" w:rsidR="00000000" w:rsidRPr="00000000">
        <w:rPr>
          <w:sz w:val="24"/>
          <w:szCs w:val="24"/>
          <w:rtl w:val="0"/>
        </w:rPr>
        <w:t xml:space="preserve">- Se aplica un cargo mínimo de $350 HK a cada huésped</w:t>
      </w:r>
    </w:p>
    <w:p w:rsidR="00000000" w:rsidDel="00000000" w:rsidP="00000000" w:rsidRDefault="00000000" w:rsidRPr="00000000" w14:paraId="00000016">
      <w:pPr>
        <w:jc w:val="both"/>
        <w:rPr>
          <w:sz w:val="24"/>
          <w:szCs w:val="24"/>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Pr>
              <w:drawing>
                <wp:inline distB="114300" distT="114300" distL="114300" distR="114300">
                  <wp:extent cx="3514725" cy="2400300"/>
                  <wp:effectExtent b="0" l="0" r="0" t="0"/>
                  <wp:docPr id="1"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3514725" cy="240030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24"/>
                <w:szCs w:val="24"/>
              </w:rPr>
            </w:pPr>
            <w:r w:rsidDel="00000000" w:rsidR="00000000" w:rsidRPr="00000000">
              <w:rPr>
                <w:i w:val="1"/>
                <w:sz w:val="24"/>
                <w:szCs w:val="24"/>
                <w:rtl w:val="0"/>
              </w:rPr>
              <w:t xml:space="preserve">‘Winston Garden at The Peninsula’</w:t>
            </w:r>
            <w:r w:rsidDel="00000000" w:rsidR="00000000" w:rsidRPr="00000000">
              <w:rPr>
                <w:sz w:val="24"/>
                <w:szCs w:val="24"/>
                <w:rtl w:val="0"/>
              </w:rPr>
              <w:t xml:space="preserve"> </w:t>
            </w:r>
            <w:r w:rsidDel="00000000" w:rsidR="00000000" w:rsidRPr="00000000">
              <w:rPr>
                <w:i w:val="1"/>
                <w:sz w:val="24"/>
                <w:szCs w:val="24"/>
                <w:rtl w:val="0"/>
              </w:rPr>
              <w:t xml:space="preserve">Afternoon Tea</w:t>
            </w:r>
            <w:r w:rsidDel="00000000" w:rsidR="00000000" w:rsidRPr="00000000">
              <w:rPr>
                <w:sz w:val="24"/>
                <w:szCs w:val="24"/>
                <w:rtl w:val="0"/>
              </w:rPr>
              <w:t xml:space="preserve"> – Juego de té </w:t>
            </w:r>
            <w:r w:rsidDel="00000000" w:rsidR="00000000" w:rsidRPr="00000000">
              <w:rPr>
                <w:i w:val="1"/>
                <w:sz w:val="24"/>
                <w:szCs w:val="24"/>
                <w:rtl w:val="0"/>
              </w:rPr>
              <w:t xml:space="preserve">Lily Cluster</w:t>
            </w:r>
          </w:p>
        </w:tc>
      </w:tr>
    </w:tbl>
    <w:p w:rsidR="00000000" w:rsidDel="00000000" w:rsidP="00000000" w:rsidRDefault="00000000" w:rsidRPr="00000000" w14:paraId="00000019">
      <w:pPr>
        <w:jc w:val="both"/>
        <w:rPr>
          <w:sz w:val="24"/>
          <w:szCs w:val="24"/>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Pr>
              <w:drawing>
                <wp:inline distB="114300" distT="114300" distL="114300" distR="114300">
                  <wp:extent cx="2838450" cy="1892300"/>
                  <wp:effectExtent b="0" l="0" r="0" t="0"/>
                  <wp:docPr id="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838450" cy="1892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Pr>
              <w:drawing>
                <wp:inline distB="114300" distT="114300" distL="114300" distR="114300">
                  <wp:extent cx="2838450" cy="1892300"/>
                  <wp:effectExtent b="0" l="0" r="0" t="0"/>
                  <wp:docPr id="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838450" cy="189230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jc w:val="center"/>
              <w:rPr>
                <w:i w:val="1"/>
                <w:sz w:val="24"/>
                <w:szCs w:val="24"/>
              </w:rPr>
            </w:pPr>
            <w:r w:rsidDel="00000000" w:rsidR="00000000" w:rsidRPr="00000000">
              <w:rPr>
                <w:i w:val="1"/>
                <w:sz w:val="24"/>
                <w:szCs w:val="24"/>
                <w:rtl w:val="0"/>
              </w:rPr>
              <w:t xml:space="preserve">‘Winston Garden at The Peninsula’</w:t>
            </w:r>
            <w:r w:rsidDel="00000000" w:rsidR="00000000" w:rsidRPr="00000000">
              <w:rPr>
                <w:sz w:val="24"/>
                <w:szCs w:val="24"/>
                <w:rtl w:val="0"/>
              </w:rPr>
              <w:t xml:space="preserve"> </w:t>
            </w:r>
            <w:r w:rsidDel="00000000" w:rsidR="00000000" w:rsidRPr="00000000">
              <w:rPr>
                <w:i w:val="1"/>
                <w:sz w:val="24"/>
                <w:szCs w:val="24"/>
                <w:rtl w:val="0"/>
              </w:rPr>
              <w:t xml:space="preserve">Afternoon Tea</w:t>
            </w:r>
            <w:r w:rsidDel="00000000" w:rsidR="00000000" w:rsidRPr="00000000">
              <w:rPr>
                <w:sz w:val="24"/>
                <w:szCs w:val="24"/>
                <w:rtl w:val="0"/>
              </w:rPr>
              <w:t xml:space="preserve"> – Juego de té </w:t>
            </w:r>
            <w:r w:rsidDel="00000000" w:rsidR="00000000" w:rsidRPr="00000000">
              <w:rPr>
                <w:i w:val="1"/>
                <w:sz w:val="24"/>
                <w:szCs w:val="24"/>
                <w:rtl w:val="0"/>
              </w:rPr>
              <w:t xml:space="preserve">Forget-Me-Not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jc w:val="center"/>
              <w:rPr>
                <w:sz w:val="24"/>
                <w:szCs w:val="24"/>
              </w:rPr>
            </w:pPr>
            <w:r w:rsidDel="00000000" w:rsidR="00000000" w:rsidRPr="00000000">
              <w:rPr>
                <w:i w:val="1"/>
                <w:sz w:val="24"/>
                <w:szCs w:val="24"/>
                <w:rtl w:val="0"/>
              </w:rPr>
              <w:t xml:space="preserve">‘Winston Garden at The Peninsula’</w:t>
            </w:r>
            <w:r w:rsidDel="00000000" w:rsidR="00000000" w:rsidRPr="00000000">
              <w:rPr>
                <w:sz w:val="24"/>
                <w:szCs w:val="24"/>
                <w:rtl w:val="0"/>
              </w:rPr>
              <w:t xml:space="preserve"> </w:t>
            </w:r>
            <w:r w:rsidDel="00000000" w:rsidR="00000000" w:rsidRPr="00000000">
              <w:rPr>
                <w:i w:val="1"/>
                <w:sz w:val="24"/>
                <w:szCs w:val="24"/>
                <w:rtl w:val="0"/>
              </w:rPr>
              <w:t xml:space="preserve">Afternoon Tea</w:t>
            </w:r>
            <w:r w:rsidDel="00000000" w:rsidR="00000000" w:rsidRPr="00000000">
              <w:rPr>
                <w:sz w:val="24"/>
                <w:szCs w:val="24"/>
                <w:rtl w:val="0"/>
              </w:rPr>
              <w:t xml:space="preserve"> – Indulgentes sabores </w:t>
            </w:r>
            <w:r w:rsidDel="00000000" w:rsidR="00000000" w:rsidRPr="00000000">
              <w:rPr>
                <w:i w:val="1"/>
                <w:sz w:val="24"/>
                <w:szCs w:val="24"/>
                <w:rtl w:val="0"/>
              </w:rPr>
              <w:t xml:space="preserve">Forget-Me-Not</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Pr>
              <w:drawing>
                <wp:inline distB="114300" distT="114300" distL="114300" distR="114300">
                  <wp:extent cx="1981200" cy="2524125"/>
                  <wp:effectExtent b="0" l="0" r="0" t="0"/>
                  <wp:docPr id="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981200" cy="252412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Pr>
              <w:drawing>
                <wp:inline distB="114300" distT="114300" distL="114300" distR="114300">
                  <wp:extent cx="2838450" cy="1866900"/>
                  <wp:effectExtent b="0" l="0" r="0" t="0"/>
                  <wp:docPr id="6"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838450" cy="186690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jc w:val="center"/>
              <w:rPr>
                <w:sz w:val="24"/>
                <w:szCs w:val="24"/>
              </w:rPr>
            </w:pPr>
            <w:r w:rsidDel="00000000" w:rsidR="00000000" w:rsidRPr="00000000">
              <w:rPr>
                <w:i w:val="1"/>
                <w:sz w:val="24"/>
                <w:szCs w:val="24"/>
                <w:rtl w:val="0"/>
              </w:rPr>
              <w:t xml:space="preserve">‘Winston Garden at The Peninsula’</w:t>
            </w:r>
            <w:r w:rsidDel="00000000" w:rsidR="00000000" w:rsidRPr="00000000">
              <w:rPr>
                <w:sz w:val="24"/>
                <w:szCs w:val="24"/>
                <w:rtl w:val="0"/>
              </w:rPr>
              <w:t xml:space="preserve"> </w:t>
            </w:r>
            <w:r w:rsidDel="00000000" w:rsidR="00000000" w:rsidRPr="00000000">
              <w:rPr>
                <w:i w:val="1"/>
                <w:sz w:val="24"/>
                <w:szCs w:val="24"/>
                <w:rtl w:val="0"/>
              </w:rPr>
              <w:t xml:space="preserve">Afternoon Tea</w:t>
            </w:r>
            <w:r w:rsidDel="00000000" w:rsidR="00000000" w:rsidRPr="00000000">
              <w:rPr>
                <w:sz w:val="24"/>
                <w:szCs w:val="24"/>
                <w:rtl w:val="0"/>
              </w:rPr>
              <w:t xml:space="preserve"> – Exquisitos postres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jc w:val="center"/>
              <w:rPr>
                <w:i w:val="1"/>
                <w:sz w:val="24"/>
                <w:szCs w:val="24"/>
              </w:rPr>
            </w:pPr>
            <w:r w:rsidDel="00000000" w:rsidR="00000000" w:rsidRPr="00000000">
              <w:rPr>
                <w:i w:val="1"/>
                <w:sz w:val="24"/>
                <w:szCs w:val="24"/>
                <w:rtl w:val="0"/>
              </w:rPr>
              <w:t xml:space="preserve">The Lobby</w:t>
            </w:r>
          </w:p>
        </w:tc>
      </w:tr>
    </w:tbl>
    <w:p w:rsidR="00000000" w:rsidDel="00000000" w:rsidP="00000000" w:rsidRDefault="00000000" w:rsidRPr="00000000" w14:paraId="00000022">
      <w:pPr>
        <w:jc w:val="both"/>
        <w:rPr>
          <w:sz w:val="24"/>
          <w:szCs w:val="24"/>
        </w:rPr>
      </w:pPr>
      <w:r w:rsidDel="00000000" w:rsidR="00000000" w:rsidRPr="00000000">
        <w:rPr>
          <w:sz w:val="24"/>
          <w:szCs w:val="24"/>
          <w:rtl w:val="0"/>
        </w:rPr>
        <w:tab/>
      </w:r>
    </w:p>
    <w:p w:rsidR="00000000" w:rsidDel="00000000" w:rsidP="00000000" w:rsidRDefault="00000000" w:rsidRPr="00000000" w14:paraId="00000023">
      <w:pPr>
        <w:jc w:val="both"/>
        <w:rPr>
          <w:sz w:val="24"/>
          <w:szCs w:val="24"/>
        </w:rPr>
      </w:pPr>
      <w:r w:rsidDel="00000000" w:rsidR="00000000" w:rsidRPr="00000000">
        <w:rPr>
          <w:sz w:val="24"/>
          <w:szCs w:val="24"/>
          <w:rtl w:val="0"/>
        </w:rPr>
        <w:tab/>
        <w:tab/>
        <w:tab/>
        <w:tab/>
        <w:tab/>
        <w:t xml:space="preserve"> </w:t>
        <w:tab/>
        <w:t xml:space="preserve"> </w:t>
        <w:tab/>
        <w:t xml:space="preserve"> </w:t>
        <w:tab/>
        <w:tab/>
      </w:r>
    </w:p>
    <w:p w:rsidR="00000000" w:rsidDel="00000000" w:rsidP="00000000" w:rsidRDefault="00000000" w:rsidRPr="00000000" w14:paraId="00000024">
      <w:pPr>
        <w:jc w:val="center"/>
        <w:rPr/>
      </w:pPr>
      <w:r w:rsidDel="00000000" w:rsidR="00000000" w:rsidRPr="00000000">
        <w:rPr>
          <w:rtl w:val="0"/>
        </w:rPr>
        <w:t xml:space="preserve">###</w:t>
      </w:r>
    </w:p>
    <w:p w:rsidR="00000000" w:rsidDel="00000000" w:rsidP="00000000" w:rsidRDefault="00000000" w:rsidRPr="00000000" w14:paraId="00000025">
      <w:pPr>
        <w:spacing w:line="259" w:lineRule="auto"/>
        <w:jc w:val="both"/>
        <w:rPr/>
      </w:pPr>
      <w:r w:rsidDel="00000000" w:rsidR="00000000" w:rsidRPr="00000000">
        <w:rPr>
          <w:rtl w:val="0"/>
        </w:rPr>
      </w:r>
    </w:p>
    <w:p w:rsidR="00000000" w:rsidDel="00000000" w:rsidP="00000000" w:rsidRDefault="00000000" w:rsidRPr="00000000" w14:paraId="00000026">
      <w:pPr>
        <w:rPr>
          <w:b w:val="1"/>
          <w:sz w:val="18"/>
          <w:szCs w:val="18"/>
        </w:rPr>
      </w:pPr>
      <w:r w:rsidDel="00000000" w:rsidR="00000000" w:rsidRPr="00000000">
        <w:rPr>
          <w:rtl w:val="0"/>
        </w:rPr>
      </w:r>
    </w:p>
    <w:p w:rsidR="00000000" w:rsidDel="00000000" w:rsidP="00000000" w:rsidRDefault="00000000" w:rsidRPr="00000000" w14:paraId="00000027">
      <w:pPr>
        <w:jc w:val="both"/>
        <w:rPr>
          <w:b w:val="1"/>
          <w:sz w:val="18"/>
          <w:szCs w:val="18"/>
        </w:rPr>
      </w:pPr>
      <w:r w:rsidDel="00000000" w:rsidR="00000000" w:rsidRPr="00000000">
        <w:rPr>
          <w:b w:val="1"/>
          <w:sz w:val="18"/>
          <w:szCs w:val="18"/>
          <w:rtl w:val="0"/>
        </w:rPr>
        <w:t xml:space="preserve">Acerca de The Hongkong and Shanghai Hotels, Limited (HSH)</w:t>
      </w:r>
    </w:p>
    <w:p w:rsidR="00000000" w:rsidDel="00000000" w:rsidP="00000000" w:rsidRDefault="00000000" w:rsidRPr="00000000" w14:paraId="00000028">
      <w:pPr>
        <w:spacing w:after="200" w:line="276" w:lineRule="auto"/>
        <w:jc w:val="both"/>
        <w:rPr>
          <w:b w:val="1"/>
          <w:sz w:val="18"/>
          <w:szCs w:val="18"/>
          <w:shd w:fill="cfe2f3" w:val="clear"/>
        </w:rPr>
      </w:pPr>
      <w:r w:rsidDel="00000000" w:rsidR="00000000" w:rsidRPr="00000000">
        <w:rPr>
          <w:sz w:val="18"/>
          <w:szCs w:val="18"/>
          <w:rtl w:val="0"/>
        </w:rPr>
        <w:t xml:space="preserve">Incorporado en 1866 al listado del Hong Kong Stock Exchange (00045), The Hongkong and Shanghai Hotels, Limited es la compañía de un Grupo dedicado a la propiedad, desarrollo y manejo de prestigiosos hoteles y propiedades comerciales y residenciales en locaciones clave de Asia, Estados Unidos y Europa, así como al suministro de turismo y entretenimiento, gestión de clubes y otros servicios. El portafolio de The Peninsula Hotels está conformado por The Peninsula Hong Kong, The Peninsula Shanghai, The Peninsula Beijing, The Peninsula Tokyo, The Peninsula Bangkok, The Peninsula Manila, The Peninsula New York, The Peninsula Chicago, The Peninsula Beverly Hills y The Peninsula Paris. Los proyectos en desarrollo incluyen a The Peninsula London y The Peninsula Yangon. El portafolio de propiedades del Grupo, incluye al complejo The Repulse Bay Complex, The Peak Tower y el edificio St. John’s Building en Hong Kong; The Landmark en la ciudad de Ho Chi Minh, Vietnam; 1-5 Grosvenor Place en Londres, Reino Unido y 21 avenue Kléber en París, Francia. El portafolio de clubes y servicios del Grupo incluyen The Peak Tram en Hong Kong; Thai Country Club en Bangkok, Tailandia; Quail Lodge &amp; Golf Club en Carmel, California; la consultora </w:t>
      </w:r>
      <w:r w:rsidDel="00000000" w:rsidR="00000000" w:rsidRPr="00000000">
        <w:rPr>
          <w:sz w:val="18"/>
          <w:szCs w:val="18"/>
          <w:rtl w:val="0"/>
        </w:rPr>
        <w:t xml:space="preserve">Peninsula</w:t>
      </w:r>
      <w:r w:rsidDel="00000000" w:rsidR="00000000" w:rsidRPr="00000000">
        <w:rPr>
          <w:sz w:val="18"/>
          <w:szCs w:val="18"/>
          <w:rtl w:val="0"/>
        </w:rPr>
        <w:t xml:space="preserve"> Clubs and Consultancy Services, </w:t>
      </w:r>
      <w:r w:rsidDel="00000000" w:rsidR="00000000" w:rsidRPr="00000000">
        <w:rPr>
          <w:sz w:val="18"/>
          <w:szCs w:val="18"/>
          <w:rtl w:val="0"/>
        </w:rPr>
        <w:t xml:space="preserve">Peninsula</w:t>
      </w:r>
      <w:r w:rsidDel="00000000" w:rsidR="00000000" w:rsidRPr="00000000">
        <w:rPr>
          <w:sz w:val="18"/>
          <w:szCs w:val="18"/>
          <w:rtl w:val="0"/>
        </w:rPr>
        <w:t xml:space="preserve"> Merchandising y Tai Pan Laundry en Hong Kong.</w:t>
      </w:r>
      <w:r w:rsidDel="00000000" w:rsidR="00000000" w:rsidRPr="00000000">
        <w:rPr>
          <w:rtl w:val="0"/>
        </w:rPr>
      </w:r>
    </w:p>
    <w:p w:rsidR="00000000" w:rsidDel="00000000" w:rsidP="00000000" w:rsidRDefault="00000000" w:rsidRPr="00000000" w14:paraId="00000029">
      <w:pPr>
        <w:jc w:val="both"/>
        <w:rPr>
          <w:sz w:val="18"/>
          <w:szCs w:val="18"/>
        </w:rPr>
      </w:pPr>
      <w:r w:rsidDel="00000000" w:rsidR="00000000" w:rsidRPr="00000000">
        <w:rPr>
          <w:rtl w:val="0"/>
        </w:rPr>
      </w:r>
    </w:p>
    <w:p w:rsidR="00000000" w:rsidDel="00000000" w:rsidP="00000000" w:rsidRDefault="00000000" w:rsidRPr="00000000" w14:paraId="0000002A">
      <w:pPr>
        <w:jc w:val="both"/>
        <w:rPr>
          <w:b w:val="1"/>
          <w:sz w:val="18"/>
          <w:szCs w:val="18"/>
        </w:rPr>
      </w:pPr>
      <w:r w:rsidDel="00000000" w:rsidR="00000000" w:rsidRPr="00000000">
        <w:rPr>
          <w:b w:val="1"/>
          <w:sz w:val="18"/>
          <w:szCs w:val="18"/>
          <w:rtl w:val="0"/>
        </w:rPr>
        <w:t xml:space="preserve">Acerca de Harry Winston</w:t>
      </w:r>
    </w:p>
    <w:p w:rsidR="00000000" w:rsidDel="00000000" w:rsidP="00000000" w:rsidRDefault="00000000" w:rsidRPr="00000000" w14:paraId="0000002B">
      <w:pPr>
        <w:jc w:val="both"/>
        <w:rPr>
          <w:sz w:val="18"/>
          <w:szCs w:val="18"/>
        </w:rPr>
      </w:pPr>
      <w:r w:rsidDel="00000000" w:rsidR="00000000" w:rsidRPr="00000000">
        <w:rPr>
          <w:sz w:val="18"/>
          <w:szCs w:val="18"/>
          <w:rtl w:val="0"/>
        </w:rPr>
        <w:t xml:space="preserve">Fundada en la ciudad de Nueva York en 1932, </w:t>
      </w:r>
      <w:r w:rsidDel="00000000" w:rsidR="00000000" w:rsidRPr="00000000">
        <w:rPr>
          <w:i w:val="1"/>
          <w:sz w:val="18"/>
          <w:szCs w:val="18"/>
          <w:rtl w:val="0"/>
        </w:rPr>
        <w:t xml:space="preserve">The House of Harry Winston</w:t>
      </w:r>
      <w:r w:rsidDel="00000000" w:rsidR="00000000" w:rsidRPr="00000000">
        <w:rPr>
          <w:sz w:val="18"/>
          <w:szCs w:val="18"/>
          <w:rtl w:val="0"/>
        </w:rPr>
        <w:t xml:space="preserve"> continúa estableciendo el estándar para lo último en joyería fina, así como en fabricación de relojes de alta gama. Desde la adquisición de algunas de las gemas más famosas del mundo, como </w:t>
      </w:r>
      <w:r w:rsidDel="00000000" w:rsidR="00000000" w:rsidRPr="00000000">
        <w:rPr>
          <w:i w:val="1"/>
          <w:sz w:val="18"/>
          <w:szCs w:val="18"/>
          <w:rtl w:val="0"/>
        </w:rPr>
        <w:t xml:space="preserve">Jonker</w:t>
      </w:r>
      <w:r w:rsidDel="00000000" w:rsidR="00000000" w:rsidRPr="00000000">
        <w:rPr>
          <w:sz w:val="18"/>
          <w:szCs w:val="18"/>
          <w:rtl w:val="0"/>
        </w:rPr>
        <w:t xml:space="preserve">, </w:t>
      </w:r>
      <w:r w:rsidDel="00000000" w:rsidR="00000000" w:rsidRPr="00000000">
        <w:rPr>
          <w:i w:val="1"/>
          <w:sz w:val="18"/>
          <w:szCs w:val="18"/>
          <w:rtl w:val="0"/>
        </w:rPr>
        <w:t xml:space="preserve">Hope Winston Blue</w:t>
      </w:r>
      <w:r w:rsidDel="00000000" w:rsidR="00000000" w:rsidRPr="00000000">
        <w:rPr>
          <w:sz w:val="18"/>
          <w:szCs w:val="18"/>
          <w:rtl w:val="0"/>
        </w:rPr>
        <w:t xml:space="preserve"> y </w:t>
      </w:r>
      <w:r w:rsidDel="00000000" w:rsidR="00000000" w:rsidRPr="00000000">
        <w:rPr>
          <w:i w:val="1"/>
          <w:sz w:val="18"/>
          <w:szCs w:val="18"/>
          <w:rtl w:val="0"/>
        </w:rPr>
        <w:t xml:space="preserve">Winston Legacy Diamonds</w:t>
      </w:r>
      <w:r w:rsidDel="00000000" w:rsidR="00000000" w:rsidRPr="00000000">
        <w:rPr>
          <w:sz w:val="18"/>
          <w:szCs w:val="18"/>
          <w:rtl w:val="0"/>
        </w:rPr>
        <w:t xml:space="preserve">, hasta adormar a las principales estrellas de Hollywood en la alfombra roja, durante más de ocho décadas, Harry Winston ha sido un símbolo de lo mejor que hay. Con sede en Nueva York, la compañía opera salones minoristas en todo el mundo, en ubicaciones que incluyen: Nueva York, Beverly Hills, Londres, París, Tokio, Hong Kong, Shanghai y Pekín.</w:t>
      </w:r>
    </w:p>
    <w:p w:rsidR="00000000" w:rsidDel="00000000" w:rsidP="00000000" w:rsidRDefault="00000000" w:rsidRPr="00000000" w14:paraId="0000002C">
      <w:pPr>
        <w:jc w:val="both"/>
        <w:rPr>
          <w:sz w:val="18"/>
          <w:szCs w:val="18"/>
        </w:rPr>
      </w:pPr>
      <w:r w:rsidDel="00000000" w:rsidR="00000000" w:rsidRPr="00000000">
        <w:rPr>
          <w:rtl w:val="0"/>
        </w:rPr>
      </w:r>
    </w:p>
    <w:p w:rsidR="00000000" w:rsidDel="00000000" w:rsidP="00000000" w:rsidRDefault="00000000" w:rsidRPr="00000000" w14:paraId="0000002D">
      <w:pPr>
        <w:jc w:val="both"/>
        <w:rPr>
          <w:sz w:val="18"/>
          <w:szCs w:val="18"/>
        </w:rPr>
      </w:pPr>
      <w:r w:rsidDel="00000000" w:rsidR="00000000" w:rsidRPr="00000000">
        <w:rPr>
          <w:rtl w:val="0"/>
        </w:rPr>
      </w:r>
    </w:p>
    <w:p w:rsidR="00000000" w:rsidDel="00000000" w:rsidP="00000000" w:rsidRDefault="00000000" w:rsidRPr="00000000" w14:paraId="0000002E">
      <w:pPr>
        <w:jc w:val="both"/>
        <w:rPr>
          <w:b w:val="1"/>
          <w:sz w:val="18"/>
          <w:szCs w:val="18"/>
          <w:shd w:fill="cfe2f3" w:val="clear"/>
        </w:rPr>
      </w:pPr>
      <w:r w:rsidDel="00000000" w:rsidR="00000000" w:rsidRPr="00000000">
        <w:rPr>
          <w:sz w:val="24"/>
          <w:szCs w:val="24"/>
          <w:rtl w:val="0"/>
        </w:rPr>
        <w:tab/>
        <w:tab/>
        <w:tab/>
        <w:tab/>
      </w:r>
      <w:r w:rsidDel="00000000" w:rsidR="00000000" w:rsidRPr="00000000">
        <w:rPr>
          <w:rtl w:val="0"/>
        </w:rPr>
      </w:r>
    </w:p>
    <w:p w:rsidR="00000000" w:rsidDel="00000000" w:rsidP="00000000" w:rsidRDefault="00000000" w:rsidRPr="00000000" w14:paraId="0000002F">
      <w:pPr>
        <w:widowControl w:val="0"/>
        <w:numPr>
          <w:ilvl w:val="0"/>
          <w:numId w:val="1"/>
        </w:numPr>
        <w:spacing w:line="276" w:lineRule="auto"/>
        <w:ind w:left="-90" w:hanging="360"/>
        <w:jc w:val="both"/>
      </w:pPr>
      <w:r w:rsidDel="00000000" w:rsidR="00000000" w:rsidRPr="00000000">
        <w:rPr>
          <w:b w:val="1"/>
          <w:rtl w:val="0"/>
        </w:rPr>
        <w:t xml:space="preserve">CONTACTO</w:t>
      </w:r>
      <w:r w:rsidDel="00000000" w:rsidR="00000000" w:rsidRPr="00000000">
        <w:rPr>
          <w:rtl w:val="0"/>
        </w:rPr>
      </w:r>
    </w:p>
    <w:p w:rsidR="00000000" w:rsidDel="00000000" w:rsidP="00000000" w:rsidRDefault="00000000" w:rsidRPr="00000000" w14:paraId="00000030">
      <w:pPr>
        <w:widowControl w:val="0"/>
        <w:numPr>
          <w:ilvl w:val="0"/>
          <w:numId w:val="1"/>
        </w:numPr>
        <w:spacing w:line="276" w:lineRule="auto"/>
        <w:ind w:left="-90" w:hanging="360"/>
        <w:jc w:val="both"/>
      </w:pPr>
      <w:r w:rsidDel="00000000" w:rsidR="00000000" w:rsidRPr="00000000">
        <w:rPr>
          <w:rtl w:val="0"/>
        </w:rPr>
      </w:r>
    </w:p>
    <w:p w:rsidR="00000000" w:rsidDel="00000000" w:rsidP="00000000" w:rsidRDefault="00000000" w:rsidRPr="00000000" w14:paraId="00000031">
      <w:pPr>
        <w:widowControl w:val="0"/>
        <w:numPr>
          <w:ilvl w:val="0"/>
          <w:numId w:val="1"/>
        </w:numPr>
        <w:spacing w:line="276" w:lineRule="auto"/>
        <w:ind w:left="-90" w:hanging="360"/>
        <w:jc w:val="both"/>
      </w:pPr>
      <w:r w:rsidDel="00000000" w:rsidR="00000000" w:rsidRPr="00000000">
        <w:rPr>
          <w:rtl w:val="0"/>
        </w:rPr>
        <w:t xml:space="preserve">Sandy Machuca</w:t>
      </w:r>
    </w:p>
    <w:p w:rsidR="00000000" w:rsidDel="00000000" w:rsidP="00000000" w:rsidRDefault="00000000" w:rsidRPr="00000000" w14:paraId="00000032">
      <w:pPr>
        <w:widowControl w:val="0"/>
        <w:numPr>
          <w:ilvl w:val="0"/>
          <w:numId w:val="1"/>
        </w:numPr>
        <w:spacing w:line="276" w:lineRule="auto"/>
        <w:ind w:left="-90" w:hanging="360"/>
        <w:jc w:val="both"/>
      </w:pPr>
      <w:r w:rsidDel="00000000" w:rsidR="00000000" w:rsidRPr="00000000">
        <w:rPr>
          <w:rtl w:val="0"/>
        </w:rPr>
        <w:t xml:space="preserve">Public Relations Manager</w:t>
      </w:r>
    </w:p>
    <w:p w:rsidR="00000000" w:rsidDel="00000000" w:rsidP="00000000" w:rsidRDefault="00000000" w:rsidRPr="00000000" w14:paraId="00000033">
      <w:pPr>
        <w:widowControl w:val="0"/>
        <w:numPr>
          <w:ilvl w:val="0"/>
          <w:numId w:val="1"/>
        </w:numPr>
        <w:spacing w:line="276" w:lineRule="auto"/>
        <w:ind w:left="-90" w:hanging="360"/>
        <w:jc w:val="both"/>
      </w:pPr>
      <w:r w:rsidDel="00000000" w:rsidR="00000000" w:rsidRPr="00000000">
        <w:rPr>
          <w:rtl w:val="0"/>
        </w:rPr>
        <w:t xml:space="preserve">Av. Paseo de la Reforma 26. Col. </w:t>
      </w:r>
      <w:r w:rsidDel="00000000" w:rsidR="00000000" w:rsidRPr="00000000">
        <w:rPr>
          <w:color w:val="222222"/>
          <w:highlight w:val="white"/>
          <w:rtl w:val="0"/>
        </w:rPr>
        <w:t xml:space="preserve">Juárez, C.P. 06600 </w:t>
      </w:r>
    </w:p>
    <w:p w:rsidR="00000000" w:rsidDel="00000000" w:rsidP="00000000" w:rsidRDefault="00000000" w:rsidRPr="00000000" w14:paraId="00000034">
      <w:pPr>
        <w:widowControl w:val="0"/>
        <w:numPr>
          <w:ilvl w:val="0"/>
          <w:numId w:val="1"/>
        </w:numPr>
        <w:spacing w:line="276" w:lineRule="auto"/>
        <w:ind w:left="-90" w:hanging="360"/>
        <w:jc w:val="both"/>
      </w:pPr>
      <w:r w:rsidDel="00000000" w:rsidR="00000000" w:rsidRPr="00000000">
        <w:rPr>
          <w:color w:val="222222"/>
          <w:highlight w:val="white"/>
          <w:rtl w:val="0"/>
        </w:rPr>
        <w:t xml:space="preserve">Ciudad de México, CDMX</w:t>
      </w:r>
      <w:r w:rsidDel="00000000" w:rsidR="00000000" w:rsidRPr="00000000">
        <w:rPr>
          <w:rtl w:val="0"/>
        </w:rPr>
      </w:r>
    </w:p>
    <w:p w:rsidR="00000000" w:rsidDel="00000000" w:rsidP="00000000" w:rsidRDefault="00000000" w:rsidRPr="00000000" w14:paraId="00000035">
      <w:pPr>
        <w:widowControl w:val="0"/>
        <w:numPr>
          <w:ilvl w:val="0"/>
          <w:numId w:val="1"/>
        </w:numPr>
        <w:spacing w:line="276" w:lineRule="auto"/>
        <w:ind w:left="-90" w:hanging="360"/>
        <w:jc w:val="both"/>
      </w:pPr>
      <w:r w:rsidDel="00000000" w:rsidR="00000000" w:rsidRPr="00000000">
        <w:rPr>
          <w:rtl w:val="0"/>
        </w:rPr>
        <w:t xml:space="preserve">Of. 6392.1100 Ext. 3415</w:t>
      </w:r>
    </w:p>
    <w:p w:rsidR="00000000" w:rsidDel="00000000" w:rsidP="00000000" w:rsidRDefault="00000000" w:rsidRPr="00000000" w14:paraId="00000036">
      <w:pPr>
        <w:widowControl w:val="0"/>
        <w:numPr>
          <w:ilvl w:val="0"/>
          <w:numId w:val="1"/>
        </w:numPr>
        <w:spacing w:line="276" w:lineRule="auto"/>
        <w:ind w:left="-90" w:hanging="360"/>
        <w:jc w:val="both"/>
      </w:pPr>
      <w:r w:rsidDel="00000000" w:rsidR="00000000" w:rsidRPr="00000000">
        <w:rPr>
          <w:rtl w:val="0"/>
        </w:rPr>
        <w:t xml:space="preserve">M: 04455 2270 5536</w:t>
      </w:r>
    </w:p>
    <w:p w:rsidR="00000000" w:rsidDel="00000000" w:rsidP="00000000" w:rsidRDefault="00000000" w:rsidRPr="00000000" w14:paraId="00000037">
      <w:pPr>
        <w:widowControl w:val="0"/>
        <w:numPr>
          <w:ilvl w:val="0"/>
          <w:numId w:val="1"/>
        </w:numPr>
        <w:spacing w:line="276" w:lineRule="auto"/>
        <w:ind w:left="-90" w:hanging="360"/>
        <w:jc w:val="both"/>
      </w:pPr>
      <w:hyperlink r:id="rId12">
        <w:r w:rsidDel="00000000" w:rsidR="00000000" w:rsidRPr="00000000">
          <w:rPr>
            <w:color w:val="1155cc"/>
            <w:u w:val="single"/>
            <w:rtl w:val="0"/>
          </w:rPr>
          <w:t xml:space="preserve">sandy@another.co</w:t>
        </w:r>
      </w:hyperlink>
      <w:r w:rsidDel="00000000" w:rsidR="00000000" w:rsidRPr="00000000">
        <w:rPr>
          <w:rtl w:val="0"/>
        </w:rPr>
      </w:r>
    </w:p>
    <w:p w:rsidR="00000000" w:rsidDel="00000000" w:rsidP="00000000" w:rsidRDefault="00000000" w:rsidRPr="00000000" w14:paraId="00000038">
      <w:pPr>
        <w:widowControl w:val="0"/>
        <w:numPr>
          <w:ilvl w:val="0"/>
          <w:numId w:val="1"/>
        </w:numPr>
        <w:spacing w:line="276" w:lineRule="auto"/>
        <w:ind w:left="-90" w:hanging="360"/>
        <w:jc w:val="both"/>
      </w:pPr>
      <w:hyperlink r:id="rId13">
        <w:r w:rsidDel="00000000" w:rsidR="00000000" w:rsidRPr="00000000">
          <w:rPr>
            <w:color w:val="1155cc"/>
            <w:u w:val="single"/>
            <w:rtl w:val="0"/>
          </w:rPr>
          <w:t xml:space="preserve">www.peninsula.com/en/newsroom</w:t>
        </w:r>
      </w:hyperlink>
      <w:r w:rsidDel="00000000" w:rsidR="00000000" w:rsidRPr="00000000">
        <w:rPr>
          <w:rtl w:val="0"/>
        </w:rPr>
      </w:r>
    </w:p>
    <w:p w:rsidR="00000000" w:rsidDel="00000000" w:rsidP="00000000" w:rsidRDefault="00000000" w:rsidRPr="00000000" w14:paraId="00000039">
      <w:pPr>
        <w:widowControl w:val="0"/>
        <w:numPr>
          <w:ilvl w:val="0"/>
          <w:numId w:val="1"/>
        </w:numPr>
        <w:spacing w:line="276" w:lineRule="auto"/>
        <w:ind w:left="-90" w:hanging="360"/>
        <w:jc w:val="both"/>
      </w:pPr>
      <w:hyperlink r:id="rId14">
        <w:r w:rsidDel="00000000" w:rsidR="00000000" w:rsidRPr="00000000">
          <w:rPr>
            <w:color w:val="1155cc"/>
            <w:u w:val="single"/>
            <w:rtl w:val="0"/>
          </w:rPr>
          <w:t xml:space="preserve">www.peninsula.com</w:t>
        </w:r>
      </w:hyperlink>
      <w:r w:rsidDel="00000000" w:rsidR="00000000" w:rsidRPr="00000000">
        <w:rPr>
          <w:rtl w:val="0"/>
        </w:rPr>
      </w:r>
    </w:p>
    <w:p w:rsidR="00000000" w:rsidDel="00000000" w:rsidP="00000000" w:rsidRDefault="00000000" w:rsidRPr="00000000" w14:paraId="0000003A">
      <w:pPr>
        <w:widowControl w:val="0"/>
        <w:numPr>
          <w:ilvl w:val="0"/>
          <w:numId w:val="1"/>
        </w:numPr>
        <w:spacing w:line="276" w:lineRule="auto"/>
        <w:ind w:left="-90" w:hanging="360"/>
        <w:jc w:val="both"/>
      </w:pPr>
      <w:r w:rsidDel="00000000" w:rsidR="00000000" w:rsidRPr="00000000">
        <w:rPr>
          <w:rtl w:val="0"/>
        </w:rPr>
      </w:r>
    </w:p>
    <w:p w:rsidR="00000000" w:rsidDel="00000000" w:rsidP="00000000" w:rsidRDefault="00000000" w:rsidRPr="00000000" w14:paraId="0000003B">
      <w:pPr>
        <w:numPr>
          <w:ilvl w:val="0"/>
          <w:numId w:val="1"/>
        </w:numPr>
        <w:tabs>
          <w:tab w:val="left" w:pos="8640"/>
        </w:tabs>
        <w:spacing w:line="240" w:lineRule="auto"/>
        <w:ind w:left="-90" w:right="360" w:hanging="360"/>
      </w:pPr>
      <w:r w:rsidDel="00000000" w:rsidR="00000000" w:rsidRPr="00000000">
        <w:rPr>
          <w:rtl w:val="0"/>
        </w:rPr>
        <w:t xml:space="preserve">Jennifer Ornelas</w:t>
      </w:r>
    </w:p>
    <w:p w:rsidR="00000000" w:rsidDel="00000000" w:rsidP="00000000" w:rsidRDefault="00000000" w:rsidRPr="00000000" w14:paraId="0000003C">
      <w:pPr>
        <w:numPr>
          <w:ilvl w:val="0"/>
          <w:numId w:val="1"/>
        </w:numPr>
        <w:tabs>
          <w:tab w:val="left" w:pos="8640"/>
        </w:tabs>
        <w:spacing w:line="240" w:lineRule="auto"/>
        <w:ind w:left="-90" w:right="360" w:hanging="360"/>
      </w:pPr>
      <w:r w:rsidDel="00000000" w:rsidR="00000000" w:rsidRPr="00000000">
        <w:rPr>
          <w:rtl w:val="0"/>
        </w:rPr>
        <w:t xml:space="preserve">Sr. Account Executive</w:t>
      </w:r>
    </w:p>
    <w:p w:rsidR="00000000" w:rsidDel="00000000" w:rsidP="00000000" w:rsidRDefault="00000000" w:rsidRPr="00000000" w14:paraId="0000003D">
      <w:pPr>
        <w:numPr>
          <w:ilvl w:val="0"/>
          <w:numId w:val="1"/>
        </w:numPr>
        <w:tabs>
          <w:tab w:val="left" w:pos="8640"/>
        </w:tabs>
        <w:spacing w:line="240" w:lineRule="auto"/>
        <w:ind w:left="-90" w:right="360" w:hanging="360"/>
      </w:pPr>
      <w:r w:rsidDel="00000000" w:rsidR="00000000" w:rsidRPr="00000000">
        <w:rPr>
          <w:rtl w:val="0"/>
        </w:rPr>
        <w:t xml:space="preserve">Av. Paseo de la Reforma 26. Col. </w:t>
      </w:r>
      <w:r w:rsidDel="00000000" w:rsidR="00000000" w:rsidRPr="00000000">
        <w:rPr>
          <w:color w:val="222222"/>
          <w:highlight w:val="white"/>
          <w:rtl w:val="0"/>
        </w:rPr>
        <w:t xml:space="preserve">Juárez, C.P. 06600 </w:t>
      </w:r>
    </w:p>
    <w:p w:rsidR="00000000" w:rsidDel="00000000" w:rsidP="00000000" w:rsidRDefault="00000000" w:rsidRPr="00000000" w14:paraId="0000003E">
      <w:pPr>
        <w:numPr>
          <w:ilvl w:val="0"/>
          <w:numId w:val="1"/>
        </w:numPr>
        <w:tabs>
          <w:tab w:val="left" w:pos="8640"/>
        </w:tabs>
        <w:spacing w:line="240" w:lineRule="auto"/>
        <w:ind w:left="-90" w:right="360" w:hanging="360"/>
      </w:pPr>
      <w:r w:rsidDel="00000000" w:rsidR="00000000" w:rsidRPr="00000000">
        <w:rPr>
          <w:color w:val="222222"/>
          <w:highlight w:val="white"/>
          <w:rtl w:val="0"/>
        </w:rPr>
        <w:t xml:space="preserve">Ciudad de México, CDMX</w:t>
      </w:r>
      <w:r w:rsidDel="00000000" w:rsidR="00000000" w:rsidRPr="00000000">
        <w:rPr>
          <w:rtl w:val="0"/>
        </w:rPr>
      </w:r>
    </w:p>
    <w:p w:rsidR="00000000" w:rsidDel="00000000" w:rsidP="00000000" w:rsidRDefault="00000000" w:rsidRPr="00000000" w14:paraId="0000003F">
      <w:pPr>
        <w:numPr>
          <w:ilvl w:val="0"/>
          <w:numId w:val="1"/>
        </w:numPr>
        <w:tabs>
          <w:tab w:val="left" w:pos="8640"/>
        </w:tabs>
        <w:spacing w:line="240" w:lineRule="auto"/>
        <w:ind w:left="-90" w:right="360" w:hanging="360"/>
      </w:pPr>
      <w:r w:rsidDel="00000000" w:rsidR="00000000" w:rsidRPr="00000000">
        <w:rPr>
          <w:rtl w:val="0"/>
        </w:rPr>
        <w:t xml:space="preserve">Of. 6392.1100 </w:t>
      </w:r>
    </w:p>
    <w:p w:rsidR="00000000" w:rsidDel="00000000" w:rsidP="00000000" w:rsidRDefault="00000000" w:rsidRPr="00000000" w14:paraId="00000040">
      <w:pPr>
        <w:numPr>
          <w:ilvl w:val="0"/>
          <w:numId w:val="1"/>
        </w:numPr>
        <w:tabs>
          <w:tab w:val="left" w:pos="8640"/>
        </w:tabs>
        <w:spacing w:line="240" w:lineRule="auto"/>
        <w:ind w:left="-90" w:right="360" w:hanging="360"/>
      </w:pPr>
      <w:hyperlink r:id="rId15">
        <w:r w:rsidDel="00000000" w:rsidR="00000000" w:rsidRPr="00000000">
          <w:rPr>
            <w:color w:val="1155cc"/>
            <w:u w:val="single"/>
            <w:rtl w:val="0"/>
          </w:rPr>
          <w:t xml:space="preserve">jennifer.hernandez@another.co</w:t>
        </w:r>
      </w:hyperlink>
      <w:r w:rsidDel="00000000" w:rsidR="00000000" w:rsidRPr="00000000">
        <w:rPr>
          <w:rtl w:val="0"/>
        </w:rPr>
      </w:r>
    </w:p>
    <w:p w:rsidR="00000000" w:rsidDel="00000000" w:rsidP="00000000" w:rsidRDefault="00000000" w:rsidRPr="00000000" w14:paraId="00000041">
      <w:pPr>
        <w:numPr>
          <w:ilvl w:val="0"/>
          <w:numId w:val="1"/>
        </w:numPr>
        <w:tabs>
          <w:tab w:val="left" w:pos="8640"/>
        </w:tabs>
        <w:spacing w:line="240" w:lineRule="auto"/>
        <w:ind w:left="-90" w:right="360" w:hanging="360"/>
      </w:pPr>
      <w:hyperlink r:id="rId16">
        <w:r w:rsidDel="00000000" w:rsidR="00000000" w:rsidRPr="00000000">
          <w:rPr>
            <w:color w:val="1155cc"/>
            <w:u w:val="single"/>
            <w:rtl w:val="0"/>
          </w:rPr>
          <w:t xml:space="preserve">www.peninsula.com/en/newsroom</w:t>
        </w:r>
      </w:hyperlink>
      <w:r w:rsidDel="00000000" w:rsidR="00000000" w:rsidRPr="00000000">
        <w:rPr>
          <w:rtl w:val="0"/>
        </w:rPr>
      </w:r>
    </w:p>
    <w:p w:rsidR="00000000" w:rsidDel="00000000" w:rsidP="00000000" w:rsidRDefault="00000000" w:rsidRPr="00000000" w14:paraId="00000042">
      <w:pPr>
        <w:numPr>
          <w:ilvl w:val="0"/>
          <w:numId w:val="1"/>
        </w:numPr>
        <w:tabs>
          <w:tab w:val="left" w:pos="8640"/>
        </w:tabs>
        <w:spacing w:line="240" w:lineRule="auto"/>
        <w:ind w:left="-90" w:right="360" w:hanging="360"/>
      </w:pPr>
      <w:hyperlink r:id="rId17">
        <w:r w:rsidDel="00000000" w:rsidR="00000000" w:rsidRPr="00000000">
          <w:rPr>
            <w:color w:val="1155cc"/>
            <w:u w:val="single"/>
            <w:rtl w:val="0"/>
          </w:rPr>
          <w:t xml:space="preserve">www.peninsula.com</w:t>
        </w:r>
      </w:hyperlink>
      <w:r w:rsidDel="00000000" w:rsidR="00000000" w:rsidRPr="00000000">
        <w:rPr>
          <w:rtl w:val="0"/>
        </w:rPr>
      </w:r>
    </w:p>
    <w:p w:rsidR="00000000" w:rsidDel="00000000" w:rsidP="00000000" w:rsidRDefault="00000000" w:rsidRPr="00000000" w14:paraId="00000043">
      <w:pPr>
        <w:jc w:val="both"/>
        <w:rPr>
          <w:sz w:val="24"/>
          <w:szCs w:val="24"/>
        </w:rPr>
      </w:pPr>
      <w:r w:rsidDel="00000000" w:rsidR="00000000" w:rsidRPr="00000000">
        <w:rPr>
          <w:rtl w:val="0"/>
        </w:rPr>
      </w:r>
    </w:p>
    <w:p w:rsidR="00000000" w:rsidDel="00000000" w:rsidP="00000000" w:rsidRDefault="00000000" w:rsidRPr="00000000" w14:paraId="00000044">
      <w:pPr>
        <w:jc w:val="both"/>
        <w:rPr>
          <w:sz w:val="24"/>
          <w:szCs w:val="24"/>
        </w:rPr>
      </w:pPr>
      <w:r w:rsidDel="00000000" w:rsidR="00000000" w:rsidRPr="00000000">
        <w:rPr>
          <w:sz w:val="24"/>
          <w:szCs w:val="24"/>
          <w:rtl w:val="0"/>
        </w:rPr>
        <w:tab/>
        <w:tab/>
        <w:tab/>
        <w:tab/>
      </w:r>
    </w:p>
    <w:p w:rsidR="00000000" w:rsidDel="00000000" w:rsidP="00000000" w:rsidRDefault="00000000" w:rsidRPr="00000000" w14:paraId="00000045">
      <w:pPr>
        <w:jc w:val="both"/>
        <w:rPr>
          <w:sz w:val="24"/>
          <w:szCs w:val="24"/>
        </w:rPr>
      </w:pPr>
      <w:r w:rsidDel="00000000" w:rsidR="00000000" w:rsidRPr="00000000">
        <w:rPr>
          <w:sz w:val="24"/>
          <w:szCs w:val="24"/>
          <w:rtl w:val="0"/>
        </w:rPr>
        <w:tab/>
        <w:tab/>
        <w:tab/>
        <w:tab/>
        <w:tab/>
      </w:r>
    </w:p>
    <w:p w:rsidR="00000000" w:rsidDel="00000000" w:rsidP="00000000" w:rsidRDefault="00000000" w:rsidRPr="00000000" w14:paraId="00000046">
      <w:pPr>
        <w:jc w:val="both"/>
        <w:rPr>
          <w:sz w:val="24"/>
          <w:szCs w:val="24"/>
        </w:rPr>
      </w:pPr>
      <w:r w:rsidDel="00000000" w:rsidR="00000000" w:rsidRPr="00000000">
        <w:rPr>
          <w:rtl w:val="0"/>
        </w:rPr>
      </w:r>
    </w:p>
    <w:p w:rsidR="00000000" w:rsidDel="00000000" w:rsidP="00000000" w:rsidRDefault="00000000" w:rsidRPr="00000000" w14:paraId="00000047">
      <w:pPr>
        <w:jc w:val="both"/>
        <w:rPr>
          <w:sz w:val="24"/>
          <w:szCs w:val="24"/>
        </w:rPr>
      </w:pPr>
      <w:r w:rsidDel="00000000" w:rsidR="00000000" w:rsidRPr="00000000">
        <w:rPr>
          <w:sz w:val="24"/>
          <w:szCs w:val="24"/>
          <w:rtl w:val="0"/>
        </w:rPr>
        <w:tab/>
        <w:tab/>
        <w:tab/>
      </w:r>
    </w:p>
    <w:p w:rsidR="00000000" w:rsidDel="00000000" w:rsidP="00000000" w:rsidRDefault="00000000" w:rsidRPr="00000000" w14:paraId="00000048">
      <w:pPr>
        <w:jc w:val="both"/>
        <w:rPr>
          <w:sz w:val="24"/>
          <w:szCs w:val="24"/>
        </w:rPr>
      </w:pPr>
      <w:r w:rsidDel="00000000" w:rsidR="00000000" w:rsidRPr="00000000">
        <w:rPr>
          <w:sz w:val="24"/>
          <w:szCs w:val="24"/>
          <w:rtl w:val="0"/>
        </w:rPr>
        <w:tab/>
        <w:tab/>
      </w:r>
    </w:p>
    <w:p w:rsidR="00000000" w:rsidDel="00000000" w:rsidP="00000000" w:rsidRDefault="00000000" w:rsidRPr="00000000" w14:paraId="00000049">
      <w:pPr>
        <w:jc w:val="both"/>
        <w:rPr>
          <w:sz w:val="24"/>
          <w:szCs w:val="24"/>
        </w:rPr>
      </w:pPr>
      <w:r w:rsidDel="00000000" w:rsidR="00000000" w:rsidRPr="00000000">
        <w:rPr>
          <w:rtl w:val="0"/>
        </w:rPr>
      </w:r>
    </w:p>
    <w:p w:rsidR="00000000" w:rsidDel="00000000" w:rsidP="00000000" w:rsidRDefault="00000000" w:rsidRPr="00000000" w14:paraId="0000004A">
      <w:pPr>
        <w:jc w:val="both"/>
        <w:rPr>
          <w:sz w:val="24"/>
          <w:szCs w:val="24"/>
        </w:rPr>
      </w:pPr>
      <w:r w:rsidDel="00000000" w:rsidR="00000000" w:rsidRPr="00000000">
        <w:rPr>
          <w:sz w:val="24"/>
          <w:szCs w:val="24"/>
          <w:rtl w:val="0"/>
        </w:rPr>
        <w:tab/>
        <w:tab/>
        <w:tab/>
        <w:tab/>
      </w:r>
    </w:p>
    <w:p w:rsidR="00000000" w:rsidDel="00000000" w:rsidP="00000000" w:rsidRDefault="00000000" w:rsidRPr="00000000" w14:paraId="0000004B">
      <w:pPr>
        <w:jc w:val="both"/>
        <w:rPr>
          <w:sz w:val="24"/>
          <w:szCs w:val="24"/>
        </w:rPr>
      </w:pPr>
      <w:r w:rsidDel="00000000" w:rsidR="00000000" w:rsidRPr="00000000">
        <w:rPr>
          <w:sz w:val="24"/>
          <w:szCs w:val="24"/>
          <w:rtl w:val="0"/>
        </w:rPr>
        <w:tab/>
        <w:tab/>
        <w:tab/>
      </w:r>
    </w:p>
    <w:p w:rsidR="00000000" w:rsidDel="00000000" w:rsidP="00000000" w:rsidRDefault="00000000" w:rsidRPr="00000000" w14:paraId="0000004C">
      <w:pPr>
        <w:jc w:val="both"/>
        <w:rPr>
          <w:sz w:val="24"/>
          <w:szCs w:val="24"/>
        </w:rPr>
      </w:pPr>
      <w:r w:rsidDel="00000000" w:rsidR="00000000" w:rsidRPr="00000000">
        <w:rPr>
          <w:sz w:val="24"/>
          <w:szCs w:val="24"/>
          <w:rtl w:val="0"/>
        </w:rPr>
        <w:tab/>
        <w:tab/>
      </w:r>
    </w:p>
    <w:p w:rsidR="00000000" w:rsidDel="00000000" w:rsidP="00000000" w:rsidRDefault="00000000" w:rsidRPr="00000000" w14:paraId="0000004D">
      <w:pPr>
        <w:jc w:val="both"/>
        <w:rPr>
          <w:sz w:val="24"/>
          <w:szCs w:val="24"/>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ab/>
        <w:tab/>
        <w:tab/>
        <w:tab/>
      </w:r>
    </w:p>
    <w:p w:rsidR="00000000" w:rsidDel="00000000" w:rsidP="00000000" w:rsidRDefault="00000000" w:rsidRPr="00000000" w14:paraId="0000004F">
      <w:pPr>
        <w:rPr/>
      </w:pPr>
      <w:r w:rsidDel="00000000" w:rsidR="00000000" w:rsidRPr="00000000">
        <w:rPr>
          <w:rtl w:val="0"/>
        </w:rPr>
        <w:tab/>
        <w:tab/>
        <w:tab/>
      </w:r>
    </w:p>
    <w:p w:rsidR="00000000" w:rsidDel="00000000" w:rsidP="00000000" w:rsidRDefault="00000000" w:rsidRPr="00000000" w14:paraId="00000050">
      <w:pPr>
        <w:rPr/>
      </w:pPr>
      <w:r w:rsidDel="00000000" w:rsidR="00000000" w:rsidRPr="00000000">
        <w:rPr>
          <w:rtl w:val="0"/>
        </w:rPr>
        <w:tab/>
        <w:tab/>
      </w:r>
    </w:p>
    <w:p w:rsidR="00000000" w:rsidDel="00000000" w:rsidP="00000000" w:rsidRDefault="00000000" w:rsidRPr="00000000" w14:paraId="00000051">
      <w:pPr>
        <w:rPr/>
      </w:pPr>
      <w:r w:rsidDel="00000000" w:rsidR="00000000" w:rsidRPr="00000000">
        <w:rPr>
          <w:rtl w:val="0"/>
        </w:rPr>
      </w:r>
    </w:p>
    <w:sectPr>
      <w:headerReference r:id="rId18"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2033588</wp:posOffset>
          </wp:positionH>
          <wp:positionV relativeFrom="paragraph">
            <wp:posOffset>28575</wp:posOffset>
          </wp:positionV>
          <wp:extent cx="1876425" cy="452438"/>
          <wp:effectExtent b="0" l="0" r="0" t="0"/>
          <wp:wrapSquare wrapText="bothSides" distB="0" distT="0" distL="114300" distR="114300"/>
          <wp:docPr id="2"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876425" cy="452438"/>
                  </a:xfrm>
                  <a:prstGeom prst="rect"/>
                  <a:ln/>
                </pic:spPr>
              </pic:pic>
            </a:graphicData>
          </a:graphic>
        </wp:anchor>
      </w:drawing>
    </w:r>
  </w:p>
  <w:p w:rsidR="00000000" w:rsidDel="00000000" w:rsidP="00000000" w:rsidRDefault="00000000" w:rsidRPr="00000000" w14:paraId="00000053">
    <w:pPr>
      <w:jc w:val="center"/>
      <w:rPr/>
    </w:pPr>
    <w:r w:rsidDel="00000000" w:rsidR="00000000" w:rsidRPr="00000000">
      <w:rPr>
        <w:rtl w:val="0"/>
      </w:rPr>
    </w:r>
  </w:p>
  <w:p w:rsidR="00000000" w:rsidDel="00000000" w:rsidP="00000000" w:rsidRDefault="00000000" w:rsidRPr="00000000" w14:paraId="00000054">
    <w:pPr>
      <w:jc w:val="center"/>
      <w:rPr/>
    </w:pPr>
    <w:r w:rsidDel="00000000" w:rsidR="00000000" w:rsidRPr="00000000">
      <w:rPr>
        <w:rtl w:val="0"/>
      </w:rPr>
    </w:r>
  </w:p>
  <w:p w:rsidR="00000000" w:rsidDel="00000000" w:rsidP="00000000" w:rsidRDefault="00000000" w:rsidRPr="00000000" w14:paraId="00000055">
    <w:pPr>
      <w:jc w:val="center"/>
      <w:rPr/>
    </w:pPr>
    <w:r w:rsidDel="00000000" w:rsidR="00000000" w:rsidRPr="00000000">
      <w:rPr>
        <w:rtl w:val="0"/>
      </w:rPr>
    </w:r>
  </w:p>
  <w:p w:rsidR="00000000" w:rsidDel="00000000" w:rsidP="00000000" w:rsidRDefault="00000000" w:rsidRPr="00000000" w14:paraId="00000056">
    <w:pPr>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3.png"/><Relationship Id="rId13" Type="http://schemas.openxmlformats.org/officeDocument/2006/relationships/hyperlink" Target="http://www.peninsula.com/en/newsroom" TargetMode="External"/><Relationship Id="rId12" Type="http://schemas.openxmlformats.org/officeDocument/2006/relationships/hyperlink" Target="mailto:sandy@another.c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yperlink" Target="mailto:jennifer.hernandez@another.co" TargetMode="External"/><Relationship Id="rId14" Type="http://schemas.openxmlformats.org/officeDocument/2006/relationships/hyperlink" Target="http://www.peninsula.com/" TargetMode="External"/><Relationship Id="rId17" Type="http://schemas.openxmlformats.org/officeDocument/2006/relationships/hyperlink" Target="http://www.peninsula.com/" TargetMode="External"/><Relationship Id="rId16" Type="http://schemas.openxmlformats.org/officeDocument/2006/relationships/hyperlink" Target="http://www.peninsula.com/en/newsroom" TargetMode="External"/><Relationship Id="rId5" Type="http://schemas.openxmlformats.org/officeDocument/2006/relationships/styles" Target="styles.xml"/><Relationship Id="rId6" Type="http://schemas.openxmlformats.org/officeDocument/2006/relationships/hyperlink" Target="mailto:diningphk@peninsula.com" TargetMode="External"/><Relationship Id="rId18" Type="http://schemas.openxmlformats.org/officeDocument/2006/relationships/header" Target="header1.xml"/><Relationship Id="rId7" Type="http://schemas.openxmlformats.org/officeDocument/2006/relationships/image" Target="media/image6.pn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