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E16" w:rsidRDefault="006865FF" w14:paraId="00000001" w14:textId="77777777">
      <w:pPr>
        <w:rPr>
          <w:sz w:val="36"/>
          <w:szCs w:val="36"/>
        </w:rPr>
        <w:bidi w:val="0"/>
      </w:pPr>
      <w:r>
        <w:rPr>
          <w:sz w:val="36"/>
          <w:szCs w:val="36"/>
          <w:lang w:val="ro"/>
          <w:b w:val="0"/>
          <w:bCs w:val="0"/>
          <w:i w:val="0"/>
          <w:iCs w:val="0"/>
          <w:u w:val="none"/>
          <w:vertAlign w:val="baseline"/>
          <w:rtl w:val="0"/>
        </w:rPr>
        <w:t xml:space="preserve">Întreaga ta bibliotecă de jocuri la îndemână</w:t>
      </w:r>
    </w:p>
    <w:p w:rsidR="00E16E16" w:rsidRDefault="00E16E16" w14:paraId="00000002" w14:textId="77777777">
      <w:pPr>
        <w:rPr>
          <w:sz w:val="36"/>
          <w:szCs w:val="36"/>
        </w:rPr>
      </w:pPr>
    </w:p>
    <w:p w:rsidR="00E16E16" w:rsidRDefault="006865FF" w14:paraId="00000003" w14:textId="77777777">
      <w:pPr>
        <w:bidi w:val="0"/>
      </w:pPr>
      <w:r>
        <w:rPr>
          <w:lang w:val="ro"/>
          <w:b w:val="0"/>
          <w:bCs w:val="0"/>
          <w:i w:val="0"/>
          <w:iCs w:val="0"/>
          <w:u w:val="none"/>
          <w:vertAlign w:val="baseline"/>
          <w:rtl w:val="0"/>
        </w:rPr>
        <w:t xml:space="preserve">După lansarea primei console Nintendo hibride, comunitatea de gaming s-a reîndrăgostit de jocurile mobile. Posibilitatea de a lua cu tine întreaga bibliotecă de jocuri în vacanță, pe lungul drum către serviciu sau de a juca titlurile preferate în pat a devenit noul standard – o nouă oportunitate exploatată de producători. Aproape toate mărcile de console portabile oferă stocare internă limitată, îndemnându-și clienții să achiziționeze carduri microSD suplimentare. La ce ar trebui ei să fie atenți când își aleg un card SD?</w:t>
      </w:r>
    </w:p>
    <w:p w:rsidR="00E16E16" w:rsidRDefault="00E16E16" w14:paraId="00000004" w14:textId="77777777"/>
    <w:p w:rsidR="00E16E16" w:rsidRDefault="006865FF" w14:paraId="00000005" w14:textId="2DA808ED">
      <w:pPr>
        <w:bidi w:val="0"/>
      </w:pPr>
      <w:r>
        <w:rPr>
          <w:lang w:val="ro"/>
          <w:b w:val="0"/>
          <w:bCs w:val="0"/>
          <w:i w:val="0"/>
          <w:iCs w:val="0"/>
          <w:u w:val="none"/>
          <w:vertAlign w:val="baseline"/>
          <w:rtl w:val="0"/>
        </w:rPr>
        <w:t xml:space="preserve">Consolele portabile devin tot mai eficiente. Cu cât hardware-ul este mai performant, cu atât mai bine putem juca titlurile pe acesta. Cele mai noi jocuri AAA pot avea peste 150 GB, ceea ce poate constitui o povară imensă pentru stocarea internă a unei console. Astfel, dacă vrei să te asiguri că biblioteca ta este întotdeauna gata de joc, trebuie să investești mereu într-un card microSD bun.</w:t>
      </w:r>
    </w:p>
    <w:p w:rsidR="00E16E16" w:rsidRDefault="00E16E16" w14:paraId="00000006" w14:textId="77777777"/>
    <w:p w:rsidR="00E16E16" w:rsidRDefault="006865FF" w14:paraId="00000007" w14:textId="7C6D4E92">
      <w:pPr>
        <w:bidi w:val="0"/>
      </w:pPr>
      <w:r>
        <w:rPr>
          <w:lang w:val="ro"/>
          <w:b w:val="0"/>
          <w:bCs w:val="0"/>
          <w:i w:val="0"/>
          <w:iCs w:val="0"/>
          <w:u w:val="none"/>
          <w:vertAlign w:val="baseline"/>
          <w:rtl w:val="0"/>
        </w:rPr>
        <w:t xml:space="preserve">O alegere excelentă ar fi orice card din gama Samsung Pro Plus. Chiar și modelele standard oferă o viteză de citire de până la 180 MB/s, care este esențială dacă vrei să încarci jocurile rapid. Viteza fulgerătoare a acestora este evidențiată chiar de cea mai recentă colaborare a Samsung cu cea mai rapidă creatură din lume – Ariciul Sonic. O imagine a emblematicului protagonist al celor de la SEGA este imprimată pe un card SD de 512 GB. Este alegerea perfectă pentru colecționarii de articole aferente acestei emblematice serii de jocuri. Utilizatorii care au nevoie de mai mult spațiu pot achiziționa versiunea de 1 TB cu Shadow imprimat pe aceasta. Înainte de achiziționare, ai grijă să verifici întotdeauna compatibilitatea cardului cu consola ta.</w:t>
      </w:r>
    </w:p>
    <w:p w:rsidR="00E16E16" w:rsidRDefault="00E16E16" w14:paraId="00000008" w14:textId="77777777"/>
    <w:p w:rsidR="00E16E16" w:rsidRDefault="006865FF" w14:paraId="00000009" w14:textId="77777777">
      <w:pPr>
        <w:bidi w:val="0"/>
      </w:pPr>
      <w:r>
        <w:rPr>
          <w:lang w:val="ro"/>
          <w:b w:val="0"/>
          <w:bCs w:val="0"/>
          <w:i w:val="0"/>
          <w:iCs w:val="0"/>
          <w:u w:val="none"/>
          <w:vertAlign w:val="baseline"/>
          <w:rtl w:val="0"/>
        </w:rPr>
        <w:t xml:space="preserve">Majoritatea jucătorilor pretind că, cu astfel de viteze de citire ridicate, pot instala chiar și cele mai noi și mai pretențioase titluri fără a afecta performanța dispozitivului. Totuși, înainte de instalarea oricărui titlu, ar trebui să te gândești la organizarea propriei biblioteci. Modalitatea standard este aceea de a instala titluri mai mari în stocarea internă sau jocuri indie sau producții AA mai mici pe cardul SD. Aceasta îți garantează cea mai bună calitate pentru jocurile tale și oferă acces la bibliotecă în orice moment. Nu uita să-ți instalezi jocurile înainte de a pleca într-o călătorie lungă, întrucât accesul la platforme digitale poate fi limitat. Tot ce trebuie să faci acum este să pui consola în bagaj, să pleci în călătorie și să îți creezi noi amintiri – inclusiv în lumile virtuale preferate!</w:t>
      </w:r>
    </w:p>
    <w:sectPr w:rsidR="00E16E16">
      <w:pgSz w:w="11909" w:h="16834" w:orient="portrait"/>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E16"/>
    <w:rsid w:val="001C56A2"/>
    <w:rsid w:val="006865FF"/>
    <w:rsid w:val="00E16E16"/>
    <w:rsid w:val="1658FE99"/>
    <w:rsid w:val="23814A64"/>
    <w:rsid w:val="29AC2BE9"/>
    <w:rsid w:val="649B66AF"/>
    <w:rsid w:val="6CAF2AB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5:docId w15:val="{8CDD8536-D925-4998-A776-42DFEF69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pl"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문서" ma:contentTypeID="0x0101001EE473785BC98A47B0659F211D17CD2C" ma:contentTypeVersion="13" ma:contentTypeDescription="새 문서를 만듭니다." ma:contentTypeScope="" ma:versionID="27a4bd647725a897cec5ba15b8556908">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913426c2c0c0b36f65269f49e526c2cb"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E2018EE-D832-46D2-A468-F5DB8B109502}">
  <ds:schemaRefs>
    <ds:schemaRef ds:uri="http://schemas.microsoft.com/sharepoint/v3/contenttype/forms"/>
  </ds:schemaRefs>
</ds:datastoreItem>
</file>

<file path=customXml/itemProps2.xml><?xml version="1.0" encoding="utf-8"?>
<ds:datastoreItem xmlns:ds="http://schemas.openxmlformats.org/officeDocument/2006/customXml" ds:itemID="{B1619B5B-0F95-4E07-9C54-C6A3C70D1E1E}"/>
</file>

<file path=customXml/itemProps3.xml><?xml version="1.0" encoding="utf-8"?>
<ds:datastoreItem xmlns:ds="http://schemas.openxmlformats.org/officeDocument/2006/customXml" ds:itemID="{F807FA52-EC0E-474F-99AE-8F163292FCF2}">
  <ds:schemaRefs>
    <ds:schemaRef ds:uri="http://schemas.microsoft.com/office/2006/metadata/properties"/>
    <ds:schemaRef ds:uri="http://schemas.microsoft.com/office/infopath/2007/PartnerControls"/>
    <ds:schemaRef ds:uri="040e4554-796f-427a-8c6b-9e69787e4c14"/>
    <ds:schemaRef ds:uri="e7b342cd-d12a-4cb7-a211-ff755db77394"/>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patryk.salacki</lastModifiedBy>
  <revision>3</revision>
  <dcterms:created xsi:type="dcterms:W3CDTF">2025-04-16T09:15:00.0000000Z</dcterms:created>
  <dcterms:modified xsi:type="dcterms:W3CDTF">2025-05-16T08:27:55.4376895Z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