
<file path=[Content_Types].xml><?xml version="1.0" encoding="utf-8"?>
<Types xmlns="http://schemas.openxmlformats.org/package/2006/content-types">
  <Default Extension="emf" ContentType="image/x-emf"/>
  <Default Extension="jp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EABC1BA" w14:textId="1C6B628A" w:rsidR="00FF04F3" w:rsidRDefault="00FF04F3" w:rsidP="008B6BBF">
      <w:pPr>
        <w:pStyle w:val="Heading1"/>
        <w:rPr>
          <w:lang w:val="en-US"/>
        </w:rPr>
      </w:pPr>
      <w:bookmarkStart w:id="0" w:name="_Hlk42183780"/>
    </w:p>
    <w:p w14:paraId="07CED3A3" w14:textId="77777777" w:rsidR="00FF04F3" w:rsidRDefault="00FF04F3" w:rsidP="008B6BBF">
      <w:pPr>
        <w:pStyle w:val="Heading1"/>
        <w:rPr>
          <w:lang w:val="en-US"/>
        </w:rPr>
      </w:pPr>
    </w:p>
    <w:p w14:paraId="05FEEAF1" w14:textId="32C66A66" w:rsidR="009B53F0" w:rsidRDefault="009B53F0" w:rsidP="009B53F0">
      <w:pPr>
        <w:pStyle w:val="Heading1"/>
      </w:pPr>
      <w:r>
        <w:t>The University of Qu</w:t>
      </w:r>
      <w:r w:rsidR="00F15BE9">
        <w:t>é</w:t>
      </w:r>
      <w:r>
        <w:t xml:space="preserve">bec in Montréal Transforms Campus to AV Over IP-Based Environment with Sennheiser’s </w:t>
      </w:r>
      <w:proofErr w:type="spellStart"/>
      <w:r>
        <w:t>TeamConnect</w:t>
      </w:r>
      <w:proofErr w:type="spellEnd"/>
      <w:r>
        <w:t xml:space="preserve"> Ceiling 2</w:t>
      </w:r>
    </w:p>
    <w:p w14:paraId="1F87C3F8" w14:textId="23A14356" w:rsidR="009B53F0" w:rsidRPr="00592CB1" w:rsidRDefault="009B53F0" w:rsidP="009B53F0">
      <w:pPr>
        <w:rPr>
          <w:b/>
          <w:bCs/>
        </w:rPr>
      </w:pPr>
      <w:r>
        <w:rPr>
          <w:b/>
          <w:bCs/>
        </w:rPr>
        <w:t xml:space="preserve">Research and innovation-based educational institution deploys over 200 </w:t>
      </w:r>
      <w:proofErr w:type="spellStart"/>
      <w:r>
        <w:rPr>
          <w:b/>
          <w:bCs/>
        </w:rPr>
        <w:t>TeamConnect</w:t>
      </w:r>
      <w:proofErr w:type="spellEnd"/>
      <w:r>
        <w:rPr>
          <w:b/>
          <w:bCs/>
        </w:rPr>
        <w:t xml:space="preserve"> Ceiling 2s as part of a far-reaching, network-based transition to hybrid learning model</w:t>
      </w:r>
    </w:p>
    <w:bookmarkEnd w:id="0"/>
    <w:p w14:paraId="0C40BD14" w14:textId="58543FF1" w:rsidR="002967F2" w:rsidRPr="002967F2" w:rsidRDefault="00786920" w:rsidP="00063B5E">
      <w:pPr>
        <w:rPr>
          <w:bCs/>
        </w:rPr>
      </w:pPr>
      <w:r>
        <w:rPr>
          <w:b/>
          <w:i/>
          <w:lang w:val="en-US"/>
        </w:rPr>
        <w:br/>
      </w:r>
      <w:r w:rsidR="00590E59" w:rsidRPr="00590E59">
        <w:rPr>
          <w:b/>
          <w:i/>
          <w:lang w:val="en-US"/>
        </w:rPr>
        <w:t>Montr</w:t>
      </w:r>
      <w:r w:rsidR="00F15BE9">
        <w:rPr>
          <w:b/>
          <w:i/>
          <w:lang w:val="en-US"/>
        </w:rPr>
        <w:t>é</w:t>
      </w:r>
      <w:r w:rsidR="00590E59" w:rsidRPr="00590E59">
        <w:rPr>
          <w:b/>
          <w:i/>
          <w:lang w:val="en-US"/>
        </w:rPr>
        <w:t xml:space="preserve">al, Québec, </w:t>
      </w:r>
      <w:proofErr w:type="gramStart"/>
      <w:r w:rsidR="00C04B7D">
        <w:rPr>
          <w:b/>
          <w:i/>
          <w:lang w:val="en-US"/>
        </w:rPr>
        <w:t>September</w:t>
      </w:r>
      <w:r w:rsidR="00590E59" w:rsidRPr="00590E59">
        <w:rPr>
          <w:b/>
          <w:i/>
          <w:lang w:val="en-US"/>
        </w:rPr>
        <w:t xml:space="preserve"> xx,</w:t>
      </w:r>
      <w:proofErr w:type="gramEnd"/>
      <w:r w:rsidR="00590E59" w:rsidRPr="00590E59">
        <w:rPr>
          <w:b/>
          <w:i/>
          <w:lang w:val="en-US"/>
        </w:rPr>
        <w:t xml:space="preserve"> 2022 — </w:t>
      </w:r>
      <w:hyperlink r:id="rId8" w:history="1">
        <w:r w:rsidR="00590E59" w:rsidRPr="00F15BE9">
          <w:rPr>
            <w:rStyle w:val="Hyperlink"/>
            <w:b/>
            <w:i/>
            <w:lang w:val="en-US"/>
          </w:rPr>
          <w:t>The University of Qu</w:t>
        </w:r>
        <w:r w:rsidR="00F15BE9" w:rsidRPr="00F15BE9">
          <w:rPr>
            <w:rStyle w:val="Hyperlink"/>
            <w:b/>
            <w:i/>
            <w:lang w:val="en-US"/>
          </w:rPr>
          <w:t>é</w:t>
        </w:r>
        <w:r w:rsidR="00590E59" w:rsidRPr="00F15BE9">
          <w:rPr>
            <w:rStyle w:val="Hyperlink"/>
            <w:b/>
            <w:i/>
            <w:lang w:val="en-US"/>
          </w:rPr>
          <w:t>bec</w:t>
        </w:r>
      </w:hyperlink>
      <w:r w:rsidR="00F15BE9">
        <w:rPr>
          <w:b/>
          <w:i/>
          <w:lang w:val="en-US"/>
        </w:rPr>
        <w:t xml:space="preserve"> (UQAM)</w:t>
      </w:r>
      <w:r w:rsidR="00590E59" w:rsidRPr="00590E59">
        <w:rPr>
          <w:b/>
          <w:i/>
          <w:lang w:val="en-US"/>
        </w:rPr>
        <w:t xml:space="preserve"> is known for delivering high caliber educational programs driven by cutting-edge research and innovation. Rather than depending on legacy technology for its infrastructure and communications, the University is continually exploring and implementing cutting edge solutions to foster a </w:t>
      </w:r>
      <w:proofErr w:type="spellStart"/>
      <w:r w:rsidR="00590E59" w:rsidRPr="00590E59">
        <w:rPr>
          <w:b/>
          <w:i/>
          <w:lang w:val="en-US"/>
        </w:rPr>
        <w:t>su</w:t>
      </w:r>
      <w:r w:rsidR="00DC2758">
        <w:rPr>
          <w:b/>
          <w:i/>
          <w:lang w:val="en-US"/>
        </w:rPr>
        <w:t>r</w:t>
      </w:r>
      <w:r w:rsidR="00590E59" w:rsidRPr="00590E59">
        <w:rPr>
          <w:b/>
          <w:i/>
          <w:lang w:val="en-US"/>
        </w:rPr>
        <w:t>perior</w:t>
      </w:r>
      <w:proofErr w:type="spellEnd"/>
      <w:r w:rsidR="00590E59" w:rsidRPr="00590E59">
        <w:rPr>
          <w:b/>
          <w:i/>
          <w:lang w:val="en-US"/>
        </w:rPr>
        <w:t xml:space="preserve"> educational environment for both students and faculty. Prior to the onset of the COVID-19 pandemic, Jean-François </w:t>
      </w:r>
      <w:r w:rsidR="00647580" w:rsidRPr="00590E59">
        <w:rPr>
          <w:b/>
          <w:i/>
          <w:lang w:val="en-US"/>
        </w:rPr>
        <w:t>Duguay</w:t>
      </w:r>
      <w:r w:rsidR="00590E59" w:rsidRPr="00590E59">
        <w:rPr>
          <w:b/>
          <w:i/>
          <w:lang w:val="en-US"/>
        </w:rPr>
        <w:t>, AV and Multimedia Technical Specialist, began implementing a transition to an AV over IP system</w:t>
      </w:r>
      <w:r w:rsidR="00F15BE9">
        <w:rPr>
          <w:b/>
          <w:i/>
          <w:lang w:val="en-US"/>
        </w:rPr>
        <w:t xml:space="preserve"> in the </w:t>
      </w:r>
      <w:r w:rsidR="00F15BE9" w:rsidRPr="009C5479">
        <w:rPr>
          <w:b/>
          <w:i/>
          <w:lang w:val="en-US"/>
        </w:rPr>
        <w:t xml:space="preserve">School of Management, </w:t>
      </w:r>
      <w:hyperlink r:id="rId9" w:history="1">
        <w:r w:rsidR="00F15BE9" w:rsidRPr="009C5479">
          <w:rPr>
            <w:rStyle w:val="Hyperlink"/>
            <w:b/>
            <w:i/>
            <w:lang w:val="en-US"/>
          </w:rPr>
          <w:t>ESG</w:t>
        </w:r>
        <w:r w:rsidR="009C5479" w:rsidRPr="009C5479">
          <w:rPr>
            <w:rStyle w:val="Hyperlink"/>
            <w:b/>
            <w:i/>
            <w:lang w:val="en-US"/>
          </w:rPr>
          <w:t xml:space="preserve"> UQAM</w:t>
        </w:r>
      </w:hyperlink>
      <w:r w:rsidR="00590E59" w:rsidRPr="00590E59">
        <w:rPr>
          <w:b/>
          <w:i/>
          <w:lang w:val="en-US"/>
        </w:rPr>
        <w:t xml:space="preserve">, which included over two-hundred </w:t>
      </w:r>
      <w:hyperlink r:id="rId10" w:history="1">
        <w:r w:rsidR="00590E59" w:rsidRPr="00144EF7">
          <w:rPr>
            <w:rStyle w:val="Hyperlink"/>
            <w:b/>
            <w:i/>
            <w:lang w:val="en-US"/>
          </w:rPr>
          <w:t>Sennheiser Team Connect Ceiling 2</w:t>
        </w:r>
      </w:hyperlink>
      <w:r w:rsidR="00590E59" w:rsidRPr="00590E59">
        <w:rPr>
          <w:b/>
          <w:i/>
          <w:lang w:val="en-US"/>
        </w:rPr>
        <w:t xml:space="preserve"> (TCC2) ceiling microphones.</w:t>
      </w:r>
    </w:p>
    <w:p w14:paraId="5113CEF5" w14:textId="77777777" w:rsidR="009C5479" w:rsidRDefault="009C5479" w:rsidP="009C5479">
      <w:pPr>
        <w:rPr>
          <w:b/>
          <w:bCs/>
        </w:rPr>
      </w:pPr>
    </w:p>
    <w:p w14:paraId="3ACB650F" w14:textId="78CA1609" w:rsidR="00A17BD8" w:rsidRPr="009C5479" w:rsidRDefault="009C5479" w:rsidP="00063B5E">
      <w:pPr>
        <w:rPr>
          <w:b/>
          <w:bCs/>
        </w:rPr>
      </w:pPr>
      <w:r>
        <w:rPr>
          <w:b/>
          <w:bCs/>
        </w:rPr>
        <w:t>Maintaining Integrity for Remote Learners</w:t>
      </w:r>
    </w:p>
    <w:p w14:paraId="56BF9505" w14:textId="7415083A" w:rsidR="00590E59" w:rsidRDefault="00590E59" w:rsidP="00590E59">
      <w:pPr>
        <w:rPr>
          <w:bCs/>
          <w:lang w:val="en-US"/>
        </w:rPr>
      </w:pPr>
      <w:r w:rsidRPr="00590E59">
        <w:rPr>
          <w:bCs/>
          <w:lang w:val="en-US"/>
        </w:rPr>
        <w:t xml:space="preserve">The overall goal of the AV system was to maintain the integrity and dependability of every device on the network. Hybrid and remote learning </w:t>
      </w:r>
      <w:r w:rsidR="00560392" w:rsidRPr="00590E59">
        <w:rPr>
          <w:bCs/>
          <w:lang w:val="en-US"/>
        </w:rPr>
        <w:t>were</w:t>
      </w:r>
      <w:r w:rsidRPr="00590E59">
        <w:rPr>
          <w:bCs/>
          <w:lang w:val="en-US"/>
        </w:rPr>
        <w:t xml:space="preserve"> major c</w:t>
      </w:r>
      <w:r w:rsidR="00560392">
        <w:rPr>
          <w:bCs/>
          <w:lang w:val="en-US"/>
        </w:rPr>
        <w:t>omponents</w:t>
      </w:r>
      <w:r w:rsidRPr="00590E59">
        <w:rPr>
          <w:bCs/>
          <w:lang w:val="en-US"/>
        </w:rPr>
        <w:t xml:space="preserve"> in the design program, and ensuring high-quality audio was an essential outcome for both teacher and students, says </w:t>
      </w:r>
      <w:r w:rsidR="00647580" w:rsidRPr="00590E59">
        <w:rPr>
          <w:bCs/>
          <w:lang w:val="en-US"/>
        </w:rPr>
        <w:t>Duguay</w:t>
      </w:r>
      <w:r w:rsidRPr="00590E59">
        <w:rPr>
          <w:bCs/>
          <w:lang w:val="en-US"/>
        </w:rPr>
        <w:t xml:space="preserve">: “If you have any interruptions in the voice-feed, especially for remote students who are learning in different countries, it will disrupt the classroom." </w:t>
      </w:r>
    </w:p>
    <w:p w14:paraId="65E98BB5" w14:textId="4BA19BA9" w:rsidR="00E30D02" w:rsidRDefault="00E30D02" w:rsidP="00590E59">
      <w:pPr>
        <w:rPr>
          <w:bCs/>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2912"/>
        <w:gridCol w:w="4968"/>
      </w:tblGrid>
      <w:tr w:rsidR="00206C2E" w14:paraId="097A9761" w14:textId="77777777" w:rsidTr="003C5179">
        <w:tc>
          <w:tcPr>
            <w:tcW w:w="3935" w:type="dxa"/>
          </w:tcPr>
          <w:p w14:paraId="13B6A37C" w14:textId="63A3BA68" w:rsidR="00E30D02" w:rsidRDefault="00206C2E" w:rsidP="003C5179">
            <w:pPr>
              <w:pStyle w:val="Caption"/>
            </w:pPr>
            <w:r w:rsidRPr="00206C2E">
              <w:t>Hybrid and remote learning were major components in the design program, and ensuring high-quality audio was an essential outcome for both teacher and students</w:t>
            </w:r>
            <w:r w:rsidR="00E30D02" w:rsidRPr="004F363A">
              <w:t>.</w:t>
            </w:r>
            <w:r w:rsidR="00E30D02">
              <w:t xml:space="preserve"> Photo </w:t>
            </w:r>
            <w:r>
              <w:t xml:space="preserve">credit: </w:t>
            </w:r>
            <w:proofErr w:type="spellStart"/>
            <w:r w:rsidRPr="00206C2E">
              <w:t>Miville</w:t>
            </w:r>
            <w:proofErr w:type="spellEnd"/>
            <w:r w:rsidRPr="00206C2E">
              <w:t xml:space="preserve"> Tremblay</w:t>
            </w:r>
          </w:p>
        </w:tc>
        <w:tc>
          <w:tcPr>
            <w:tcW w:w="3935" w:type="dxa"/>
          </w:tcPr>
          <w:p w14:paraId="60AA89F0" w14:textId="5D224528" w:rsidR="00E30D02" w:rsidRDefault="00206C2E" w:rsidP="003C5179">
            <w:pPr>
              <w:pStyle w:val="Caption"/>
            </w:pPr>
            <w:r>
              <w:rPr>
                <w:noProof/>
              </w:rPr>
              <w:drawing>
                <wp:inline distT="0" distB="0" distL="0" distR="0" wp14:anchorId="06C3E52E" wp14:editId="0644C52C">
                  <wp:extent cx="3085709" cy="2057400"/>
                  <wp:effectExtent l="0" t="0" r="63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1"/>
                          <a:stretch>
                            <a:fillRect/>
                          </a:stretch>
                        </pic:blipFill>
                        <pic:spPr>
                          <a:xfrm>
                            <a:off x="0" y="0"/>
                            <a:ext cx="3111224" cy="2074412"/>
                          </a:xfrm>
                          <a:prstGeom prst="rect">
                            <a:avLst/>
                          </a:prstGeom>
                        </pic:spPr>
                      </pic:pic>
                    </a:graphicData>
                  </a:graphic>
                </wp:inline>
              </w:drawing>
            </w:r>
          </w:p>
        </w:tc>
      </w:tr>
    </w:tbl>
    <w:p w14:paraId="11DD745F" w14:textId="77777777" w:rsidR="00E30D02" w:rsidRPr="00590E59" w:rsidRDefault="00E30D02" w:rsidP="00590E59">
      <w:pPr>
        <w:rPr>
          <w:bCs/>
          <w:lang w:val="en-US"/>
        </w:rPr>
      </w:pPr>
    </w:p>
    <w:p w14:paraId="2B50BB2E" w14:textId="04DAE42E" w:rsidR="00590E59" w:rsidRDefault="00590E59" w:rsidP="00590E59">
      <w:pPr>
        <w:rPr>
          <w:bCs/>
          <w:lang w:val="en-US"/>
        </w:rPr>
      </w:pPr>
      <w:r w:rsidRPr="00590E59">
        <w:rPr>
          <w:bCs/>
          <w:lang w:val="en-US"/>
        </w:rPr>
        <w:lastRenderedPageBreak/>
        <w:t xml:space="preserve">He says that the overall solution — which ultimately included Sennheiser's TCC2 — had to be both nimble and reliable. "The goal is to connect the students via broadcast across either Zoom or Teams, which was best achieved by AV over IP because all the devices are connected and can be monitored in one center. If there is a </w:t>
      </w:r>
      <w:proofErr w:type="gramStart"/>
      <w:r w:rsidRPr="00590E59">
        <w:rPr>
          <w:bCs/>
          <w:lang w:val="en-US"/>
        </w:rPr>
        <w:t>problem</w:t>
      </w:r>
      <w:proofErr w:type="gramEnd"/>
      <w:r w:rsidRPr="00590E59">
        <w:rPr>
          <w:bCs/>
          <w:lang w:val="en-US"/>
        </w:rPr>
        <w:t xml:space="preserve"> it can easily be identified and addressed.”</w:t>
      </w:r>
      <w:r w:rsidR="00665ED8">
        <w:rPr>
          <w:bCs/>
          <w:lang w:val="en-US"/>
        </w:rPr>
        <w:t xml:space="preserve"> T</w:t>
      </w:r>
      <w:r w:rsidRPr="00590E59">
        <w:rPr>
          <w:bCs/>
          <w:lang w:val="en-US"/>
        </w:rPr>
        <w:t xml:space="preserve">ransitioning over to an AV over IP system required a collaborative effort between both the AV and IT departments. </w:t>
      </w:r>
      <w:r w:rsidR="00647580" w:rsidRPr="00590E59">
        <w:rPr>
          <w:bCs/>
          <w:lang w:val="en-US"/>
        </w:rPr>
        <w:t>Duguay</w:t>
      </w:r>
      <w:r w:rsidRPr="00590E59">
        <w:rPr>
          <w:bCs/>
          <w:lang w:val="en-US"/>
        </w:rPr>
        <w:t xml:space="preserve"> reports that both groups had to be aligned on equipment choice, since achieving end-to-end AV quality was of the utmost importance.  </w:t>
      </w:r>
    </w:p>
    <w:p w14:paraId="5C706EA8" w14:textId="60521AD7" w:rsidR="00947FE6" w:rsidRDefault="00947FE6" w:rsidP="00590E59">
      <w:pPr>
        <w:rPr>
          <w:bCs/>
          <w:lang w:val="en-US"/>
        </w:rPr>
      </w:pPr>
    </w:p>
    <w:p w14:paraId="7F2AC074" w14:textId="01E662C8" w:rsidR="00590E59" w:rsidRDefault="00590E59" w:rsidP="00590E59">
      <w:pPr>
        <w:rPr>
          <w:bCs/>
          <w:lang w:val="en-US"/>
        </w:rPr>
      </w:pPr>
      <w:r w:rsidRPr="00590E59">
        <w:rPr>
          <w:bCs/>
          <w:lang w:val="en-US"/>
        </w:rPr>
        <w:t xml:space="preserve">François </w:t>
      </w:r>
      <w:proofErr w:type="spellStart"/>
      <w:r w:rsidRPr="00590E59">
        <w:rPr>
          <w:bCs/>
          <w:lang w:val="en-US"/>
        </w:rPr>
        <w:t>Wermenlinger</w:t>
      </w:r>
      <w:proofErr w:type="spellEnd"/>
      <w:r w:rsidRPr="00590E59">
        <w:rPr>
          <w:bCs/>
          <w:lang w:val="en-US"/>
        </w:rPr>
        <w:t>, Eastern Canada Sales Manager of Sennheiser, comments</w:t>
      </w:r>
      <w:r w:rsidR="00947FE6">
        <w:rPr>
          <w:bCs/>
          <w:lang w:val="en-US"/>
        </w:rPr>
        <w:t>,</w:t>
      </w:r>
      <w:r w:rsidRPr="00590E59">
        <w:rPr>
          <w:bCs/>
          <w:lang w:val="en-US"/>
        </w:rPr>
        <w:t xml:space="preserve"> “They required great microphones, PTZ cameras as well as other devices to grab the teachers screen over the platform</w:t>
      </w:r>
      <w:r w:rsidR="00947FE6">
        <w:rPr>
          <w:bCs/>
          <w:lang w:val="en-US"/>
        </w:rPr>
        <w:t>.</w:t>
      </w:r>
      <w:r w:rsidRPr="00590E59">
        <w:rPr>
          <w:bCs/>
          <w:lang w:val="en-US"/>
        </w:rPr>
        <w:t xml:space="preserve">” </w:t>
      </w:r>
      <w:r w:rsidR="00ED3D66">
        <w:rPr>
          <w:bCs/>
          <w:lang w:val="en-US"/>
        </w:rPr>
        <w:t>The TCC2 was the perfect solution especially considering</w:t>
      </w:r>
      <w:r w:rsidR="000C5D0F">
        <w:rPr>
          <w:bCs/>
          <w:lang w:val="en-US"/>
        </w:rPr>
        <w:t xml:space="preserve"> the</w:t>
      </w:r>
      <w:r w:rsidRPr="00590E59">
        <w:rPr>
          <w:bCs/>
          <w:lang w:val="en-US"/>
        </w:rPr>
        <w:t xml:space="preserve"> University </w:t>
      </w:r>
      <w:r w:rsidR="00ED3D66">
        <w:rPr>
          <w:bCs/>
          <w:lang w:val="en-US"/>
        </w:rPr>
        <w:t>faculty was comfortable with the Sennheiser</w:t>
      </w:r>
      <w:r w:rsidR="00665ED8">
        <w:rPr>
          <w:bCs/>
          <w:lang w:val="en-US"/>
        </w:rPr>
        <w:t xml:space="preserve"> </w:t>
      </w:r>
      <w:hyperlink r:id="rId12" w:history="1">
        <w:proofErr w:type="spellStart"/>
        <w:r w:rsidR="00ED3D66">
          <w:rPr>
            <w:rStyle w:val="Hyperlink"/>
            <w:bCs/>
            <w:lang w:val="en-US"/>
          </w:rPr>
          <w:t>SpeechLine</w:t>
        </w:r>
        <w:proofErr w:type="spellEnd"/>
        <w:r w:rsidR="00ED3D66">
          <w:rPr>
            <w:rStyle w:val="Hyperlink"/>
            <w:bCs/>
            <w:lang w:val="en-US"/>
          </w:rPr>
          <w:t xml:space="preserve"> Digital Wireless microphone system</w:t>
        </w:r>
      </w:hyperlink>
      <w:r w:rsidR="000C5D0F">
        <w:rPr>
          <w:bCs/>
          <w:lang w:val="en-US"/>
        </w:rPr>
        <w:t xml:space="preserve"> </w:t>
      </w:r>
      <w:r w:rsidR="00ED3D66">
        <w:rPr>
          <w:bCs/>
          <w:lang w:val="en-US"/>
        </w:rPr>
        <w:t xml:space="preserve">that was integrated </w:t>
      </w:r>
      <w:r w:rsidR="000C5D0F">
        <w:rPr>
          <w:bCs/>
          <w:lang w:val="en-US"/>
        </w:rPr>
        <w:t>across the</w:t>
      </w:r>
      <w:r w:rsidR="00947FE6">
        <w:rPr>
          <w:bCs/>
          <w:lang w:val="en-US"/>
        </w:rPr>
        <w:t xml:space="preserve"> entire</w:t>
      </w:r>
      <w:r w:rsidR="000C5D0F">
        <w:rPr>
          <w:bCs/>
          <w:lang w:val="en-US"/>
        </w:rPr>
        <w:t xml:space="preserve"> campus</w:t>
      </w:r>
      <w:r w:rsidR="00ED3D66">
        <w:rPr>
          <w:bCs/>
          <w:lang w:val="en-US"/>
        </w:rPr>
        <w:t xml:space="preserve"> in 2020. After Jean-François did his research and tested the product with the manufacturer he decided to move forward with the TCC2. </w:t>
      </w:r>
      <w:r w:rsidRPr="005C73DC">
        <w:rPr>
          <w:bCs/>
          <w:lang w:val="en-US"/>
        </w:rPr>
        <w:t xml:space="preserve">“The TCC2 is plug-in-play, it’s simple," </w:t>
      </w:r>
      <w:r w:rsidR="00647580" w:rsidRPr="005C73DC">
        <w:rPr>
          <w:bCs/>
          <w:lang w:val="en-US"/>
        </w:rPr>
        <w:t>Duguay</w:t>
      </w:r>
      <w:r w:rsidRPr="005C73DC">
        <w:rPr>
          <w:bCs/>
          <w:lang w:val="en-US"/>
        </w:rPr>
        <w:t xml:space="preserve"> says. "Even the control software is easy to use with </w:t>
      </w:r>
      <w:hyperlink r:id="rId13" w:history="1">
        <w:r w:rsidRPr="005C73DC">
          <w:rPr>
            <w:rStyle w:val="Hyperlink"/>
            <w:bCs/>
            <w:lang w:val="en-US"/>
          </w:rPr>
          <w:t>Control Cockpit</w:t>
        </w:r>
      </w:hyperlink>
      <w:r w:rsidRPr="005C73DC">
        <w:rPr>
          <w:bCs/>
          <w:lang w:val="en-US"/>
        </w:rPr>
        <w:t>.</w:t>
      </w:r>
      <w:r w:rsidR="005C73DC" w:rsidRPr="005C73DC">
        <w:rPr>
          <w:bCs/>
          <w:lang w:val="en-US"/>
        </w:rPr>
        <w:t>"</w:t>
      </w:r>
    </w:p>
    <w:p w14:paraId="7E684C59" w14:textId="4037A365" w:rsidR="00E30D02" w:rsidRDefault="00E30D02" w:rsidP="00590E59">
      <w:pPr>
        <w:rPr>
          <w:bCs/>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2652"/>
        <w:gridCol w:w="5228"/>
      </w:tblGrid>
      <w:tr w:rsidR="00206C2E" w14:paraId="065DE758" w14:textId="77777777" w:rsidTr="003C5179">
        <w:tc>
          <w:tcPr>
            <w:tcW w:w="3935" w:type="dxa"/>
          </w:tcPr>
          <w:p w14:paraId="35A03243" w14:textId="7CE8A65E" w:rsidR="00E30D02" w:rsidRDefault="000A641F" w:rsidP="003C5179">
            <w:pPr>
              <w:pStyle w:val="Caption"/>
            </w:pPr>
            <w:r w:rsidRPr="000A641F">
              <w:t xml:space="preserve">TCC2's patented Beamforming technology </w:t>
            </w:r>
            <w:proofErr w:type="gramStart"/>
            <w:r w:rsidRPr="000A641F">
              <w:t>is able to</w:t>
            </w:r>
            <w:proofErr w:type="gramEnd"/>
            <w:r w:rsidRPr="000A641F">
              <w:t xml:space="preserve"> capture the voices of both students and faculty with superior intelligibility — without the noise.</w:t>
            </w:r>
            <w:r>
              <w:t xml:space="preserve"> Photo credit: </w:t>
            </w:r>
            <w:proofErr w:type="spellStart"/>
            <w:r w:rsidRPr="000A641F">
              <w:t>Miville</w:t>
            </w:r>
            <w:proofErr w:type="spellEnd"/>
            <w:r w:rsidRPr="000A641F">
              <w:t xml:space="preserve"> Tremblay</w:t>
            </w:r>
          </w:p>
        </w:tc>
        <w:tc>
          <w:tcPr>
            <w:tcW w:w="3935" w:type="dxa"/>
          </w:tcPr>
          <w:p w14:paraId="5DB51119" w14:textId="049012DD" w:rsidR="00E30D02" w:rsidRDefault="00206C2E" w:rsidP="003C5179">
            <w:pPr>
              <w:pStyle w:val="Caption"/>
            </w:pPr>
            <w:r>
              <w:rPr>
                <w:noProof/>
              </w:rPr>
              <w:drawing>
                <wp:inline distT="0" distB="0" distL="0" distR="0" wp14:anchorId="2630644E" wp14:editId="65F7C5CA">
                  <wp:extent cx="3246120" cy="2164354"/>
                  <wp:effectExtent l="0" t="0" r="508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4"/>
                          <a:stretch>
                            <a:fillRect/>
                          </a:stretch>
                        </pic:blipFill>
                        <pic:spPr>
                          <a:xfrm>
                            <a:off x="0" y="0"/>
                            <a:ext cx="3334869" cy="2223527"/>
                          </a:xfrm>
                          <a:prstGeom prst="rect">
                            <a:avLst/>
                          </a:prstGeom>
                        </pic:spPr>
                      </pic:pic>
                    </a:graphicData>
                  </a:graphic>
                </wp:inline>
              </w:drawing>
            </w:r>
          </w:p>
        </w:tc>
      </w:tr>
    </w:tbl>
    <w:p w14:paraId="31842585" w14:textId="77777777" w:rsidR="00E30D02" w:rsidRDefault="00E30D02" w:rsidP="00590E59">
      <w:pPr>
        <w:rPr>
          <w:bCs/>
          <w:lang w:val="en-US"/>
        </w:rPr>
      </w:pPr>
    </w:p>
    <w:p w14:paraId="6360AE81" w14:textId="006991AE" w:rsidR="009C5479" w:rsidRDefault="009C5479" w:rsidP="009C5479">
      <w:pPr>
        <w:rPr>
          <w:bCs/>
          <w:lang w:val="en-US"/>
        </w:rPr>
      </w:pPr>
    </w:p>
    <w:p w14:paraId="6D067795" w14:textId="1881CEA5" w:rsidR="009C5479" w:rsidRPr="009C5479" w:rsidRDefault="001169B6" w:rsidP="009C5479">
      <w:pPr>
        <w:rPr>
          <w:b/>
          <w:bCs/>
        </w:rPr>
      </w:pPr>
      <w:r>
        <w:rPr>
          <w:b/>
          <w:bCs/>
        </w:rPr>
        <w:t xml:space="preserve">Capturing Sound </w:t>
      </w:r>
      <w:r w:rsidR="00E3399D">
        <w:rPr>
          <w:b/>
          <w:bCs/>
        </w:rPr>
        <w:t>with 25-foot High Ceilings</w:t>
      </w:r>
    </w:p>
    <w:p w14:paraId="0086BE3F" w14:textId="1A24EF10" w:rsidR="009C5479" w:rsidRPr="00590E59" w:rsidRDefault="009C5479" w:rsidP="009C5479">
      <w:pPr>
        <w:rPr>
          <w:bCs/>
          <w:lang w:val="en-US"/>
        </w:rPr>
      </w:pPr>
      <w:r w:rsidRPr="00590E59">
        <w:rPr>
          <w:bCs/>
          <w:lang w:val="en-US"/>
        </w:rPr>
        <w:t xml:space="preserve">The integration itself was particularly challenging given the amphitheater’s 25' high ceiling as well </w:t>
      </w:r>
      <w:r w:rsidR="00371E38">
        <w:rPr>
          <w:bCs/>
          <w:lang w:val="en-US"/>
        </w:rPr>
        <w:t>as the frequent rumble from the</w:t>
      </w:r>
      <w:r w:rsidRPr="00590E59">
        <w:rPr>
          <w:bCs/>
          <w:lang w:val="en-US"/>
        </w:rPr>
        <w:t xml:space="preserve"> subway stop that ran directly beneath the building. The TCC2’s also had to circumvent pre-existing elements in the facility, including a projector, roll down screen, camera, sprinklers, and air patterns within the building. </w:t>
      </w:r>
    </w:p>
    <w:p w14:paraId="5C6EB5E1" w14:textId="77777777" w:rsidR="00590E59" w:rsidRPr="00590E59" w:rsidRDefault="00590E59" w:rsidP="00590E59">
      <w:pPr>
        <w:rPr>
          <w:bCs/>
          <w:lang w:val="en-US"/>
        </w:rPr>
      </w:pPr>
    </w:p>
    <w:p w14:paraId="1E447233" w14:textId="2099A914" w:rsidR="00590E59" w:rsidRPr="00590E59" w:rsidRDefault="00590E59" w:rsidP="00590E59">
      <w:pPr>
        <w:rPr>
          <w:bCs/>
          <w:lang w:val="en-US"/>
        </w:rPr>
      </w:pPr>
      <w:proofErr w:type="spellStart"/>
      <w:r w:rsidRPr="00590E59">
        <w:rPr>
          <w:bCs/>
          <w:lang w:val="en-US"/>
        </w:rPr>
        <w:lastRenderedPageBreak/>
        <w:t>Wermenlinger</w:t>
      </w:r>
      <w:proofErr w:type="spellEnd"/>
      <w:r w:rsidRPr="00590E59">
        <w:rPr>
          <w:bCs/>
          <w:lang w:val="en-US"/>
        </w:rPr>
        <w:t xml:space="preserve"> was an active participant in exploring design options — including strategic placement of each TCC2. “At first, I was not sure it was going to work, but we looked at the design drawings and placed five TCC2’s around the amphitheater," states </w:t>
      </w:r>
      <w:proofErr w:type="spellStart"/>
      <w:r w:rsidRPr="00590E59">
        <w:rPr>
          <w:bCs/>
          <w:lang w:val="en-US"/>
        </w:rPr>
        <w:t>Wermenlinger</w:t>
      </w:r>
      <w:proofErr w:type="spellEnd"/>
      <w:r w:rsidRPr="00590E59">
        <w:rPr>
          <w:bCs/>
          <w:lang w:val="en-US"/>
        </w:rPr>
        <w:t xml:space="preserve">. "We climbed up on ladders and taped the ceiling in mock positions.” </w:t>
      </w:r>
      <w:r w:rsidR="009C5479">
        <w:rPr>
          <w:bCs/>
          <w:lang w:val="en-US"/>
        </w:rPr>
        <w:t xml:space="preserve">Since the facility was undergoing simultaneous renovations, Jean François and his team were able to look at the wiring and infrastructure usually concealed by the ceiling further assisting with the install. </w:t>
      </w:r>
      <w:r w:rsidR="002530CE">
        <w:rPr>
          <w:bCs/>
          <w:lang w:val="en-US"/>
        </w:rPr>
        <w:t>Montréal-based AV-supplier,</w:t>
      </w:r>
      <w:r w:rsidRPr="00590E59">
        <w:rPr>
          <w:bCs/>
          <w:lang w:val="en-US"/>
        </w:rPr>
        <w:t xml:space="preserve"> </w:t>
      </w:r>
      <w:hyperlink r:id="rId15" w:history="1">
        <w:proofErr w:type="spellStart"/>
        <w:r w:rsidRPr="00F60B85">
          <w:rPr>
            <w:rStyle w:val="Hyperlink"/>
            <w:bCs/>
            <w:lang w:val="en-US"/>
          </w:rPr>
          <w:t>SoloTech</w:t>
        </w:r>
        <w:proofErr w:type="spellEnd"/>
      </w:hyperlink>
      <w:r w:rsidR="002530CE">
        <w:rPr>
          <w:bCs/>
          <w:lang w:val="en-US"/>
        </w:rPr>
        <w:t xml:space="preserve">, </w:t>
      </w:r>
      <w:r w:rsidRPr="00590E59">
        <w:rPr>
          <w:bCs/>
          <w:lang w:val="en-US"/>
        </w:rPr>
        <w:t>provided the TCC2 ceiling mics and since the installation</w:t>
      </w:r>
      <w:r w:rsidR="00665ED8">
        <w:rPr>
          <w:bCs/>
          <w:lang w:val="en-US"/>
        </w:rPr>
        <w:t xml:space="preserve"> </w:t>
      </w:r>
      <w:r w:rsidRPr="00590E59">
        <w:rPr>
          <w:bCs/>
          <w:lang w:val="en-US"/>
        </w:rPr>
        <w:t xml:space="preserve">each unit has been functioning perfectly. </w:t>
      </w:r>
    </w:p>
    <w:p w14:paraId="42DDD2DD" w14:textId="77777777" w:rsidR="00590E59" w:rsidRPr="00590E59" w:rsidRDefault="00590E59" w:rsidP="00590E59">
      <w:pPr>
        <w:rPr>
          <w:bCs/>
          <w:lang w:val="en-US"/>
        </w:rPr>
      </w:pPr>
    </w:p>
    <w:p w14:paraId="52EF34F0" w14:textId="5A8DA8AE" w:rsidR="00590E59" w:rsidRDefault="00590E59" w:rsidP="00590E59">
      <w:pPr>
        <w:rPr>
          <w:bCs/>
          <w:lang w:val="en-US"/>
        </w:rPr>
      </w:pPr>
      <w:r w:rsidRPr="00590E59">
        <w:rPr>
          <w:bCs/>
          <w:lang w:val="en-US"/>
        </w:rPr>
        <w:t xml:space="preserve">Ultimately, </w:t>
      </w:r>
      <w:r w:rsidR="00647580" w:rsidRPr="00590E59">
        <w:rPr>
          <w:bCs/>
          <w:lang w:val="en-US"/>
        </w:rPr>
        <w:t>Duguay</w:t>
      </w:r>
      <w:r w:rsidRPr="00590E59">
        <w:rPr>
          <w:bCs/>
          <w:lang w:val="en-US"/>
        </w:rPr>
        <w:t xml:space="preserve"> and his team achieve</w:t>
      </w:r>
      <w:r w:rsidR="00737140">
        <w:rPr>
          <w:bCs/>
          <w:lang w:val="en-US"/>
        </w:rPr>
        <w:t>d</w:t>
      </w:r>
      <w:r w:rsidRPr="00590E59">
        <w:rPr>
          <w:bCs/>
          <w:lang w:val="en-US"/>
        </w:rPr>
        <w:t xml:space="preserve"> their goal</w:t>
      </w:r>
      <w:r w:rsidR="00737140">
        <w:rPr>
          <w:bCs/>
          <w:lang w:val="en-US"/>
        </w:rPr>
        <w:t>. E</w:t>
      </w:r>
      <w:r w:rsidRPr="00590E59">
        <w:rPr>
          <w:bCs/>
          <w:lang w:val="en-US"/>
        </w:rPr>
        <w:t>ach TCC2 device delivers a strong signal over the network</w:t>
      </w:r>
      <w:r w:rsidR="00737140">
        <w:rPr>
          <w:bCs/>
          <w:lang w:val="en-US"/>
        </w:rPr>
        <w:t xml:space="preserve">. </w:t>
      </w:r>
      <w:r w:rsidR="001152DB">
        <w:rPr>
          <w:bCs/>
          <w:lang w:val="en-US"/>
        </w:rPr>
        <w:t xml:space="preserve">The </w:t>
      </w:r>
      <w:r w:rsidRPr="00590E59">
        <w:rPr>
          <w:bCs/>
          <w:lang w:val="en-US"/>
        </w:rPr>
        <w:t xml:space="preserve">patented Beamforming technology </w:t>
      </w:r>
      <w:proofErr w:type="gramStart"/>
      <w:r w:rsidRPr="00590E59">
        <w:rPr>
          <w:bCs/>
          <w:lang w:val="en-US"/>
        </w:rPr>
        <w:t>is able to</w:t>
      </w:r>
      <w:proofErr w:type="gramEnd"/>
      <w:r w:rsidRPr="00590E59">
        <w:rPr>
          <w:bCs/>
          <w:lang w:val="en-US"/>
        </w:rPr>
        <w:t xml:space="preserve"> capture the voices of both students and faculty with superior intelligibility — without the noise. “The clarity is perfect, especially with a lot of reverberation in the big amphitheater," </w:t>
      </w:r>
      <w:r w:rsidR="00647580" w:rsidRPr="00590E59">
        <w:rPr>
          <w:bCs/>
          <w:lang w:val="en-US"/>
        </w:rPr>
        <w:t>Duguay</w:t>
      </w:r>
      <w:r w:rsidRPr="00590E59">
        <w:rPr>
          <w:bCs/>
          <w:lang w:val="en-US"/>
        </w:rPr>
        <w:t xml:space="preserve"> concludes. "The recordings are clean, and the students sound as if they are speaking into a close mic.</w:t>
      </w:r>
      <w:r w:rsidR="005C73DC" w:rsidRPr="00590E59">
        <w:rPr>
          <w:bCs/>
          <w:lang w:val="en-US"/>
        </w:rPr>
        <w:t xml:space="preserve"> </w:t>
      </w:r>
      <w:r w:rsidR="005C73DC">
        <w:rPr>
          <w:bCs/>
          <w:lang w:val="en-US"/>
        </w:rPr>
        <w:t>"</w:t>
      </w:r>
      <w:r w:rsidRPr="00590E59">
        <w:rPr>
          <w:bCs/>
          <w:lang w:val="en-US"/>
        </w:rPr>
        <w:t xml:space="preserve">It is </w:t>
      </w:r>
      <w:r w:rsidR="007E6FE4">
        <w:rPr>
          <w:bCs/>
          <w:lang w:val="en-US"/>
        </w:rPr>
        <w:t>an</w:t>
      </w:r>
      <w:r w:rsidRPr="00590E59">
        <w:rPr>
          <w:bCs/>
          <w:lang w:val="en-US"/>
        </w:rPr>
        <w:t xml:space="preserve"> avant-garde system that is future-proofed with flexibility to be improved upon over time." </w:t>
      </w:r>
    </w:p>
    <w:p w14:paraId="078D0277" w14:textId="47A44E3F" w:rsidR="00E30D02" w:rsidRDefault="00E30D02" w:rsidP="00590E59">
      <w:pPr>
        <w:rPr>
          <w:bCs/>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3935"/>
        <w:gridCol w:w="3935"/>
      </w:tblGrid>
      <w:tr w:rsidR="00206C2E" w14:paraId="5A272671" w14:textId="77777777" w:rsidTr="003C5179">
        <w:tc>
          <w:tcPr>
            <w:tcW w:w="3935" w:type="dxa"/>
          </w:tcPr>
          <w:p w14:paraId="7F734125" w14:textId="06AC6D64" w:rsidR="00E30D02" w:rsidRDefault="00181FAF" w:rsidP="003C5179">
            <w:pPr>
              <w:pStyle w:val="Caption"/>
            </w:pPr>
            <w:r w:rsidRPr="00181FAF">
              <w:t xml:space="preserve">The new TCC2 system has been up and running for two full semesters, and the </w:t>
            </w:r>
            <w:proofErr w:type="spellStart"/>
            <w:r w:rsidRPr="00181FAF">
              <w:t>amphitheater</w:t>
            </w:r>
            <w:proofErr w:type="spellEnd"/>
            <w:r w:rsidRPr="00181FAF">
              <w:t xml:space="preserve"> </w:t>
            </w:r>
            <w:proofErr w:type="gramStart"/>
            <w:r w:rsidRPr="00181FAF">
              <w:t>in particular is</w:t>
            </w:r>
            <w:proofErr w:type="gramEnd"/>
            <w:r w:rsidRPr="00181FAF">
              <w:t xml:space="preserve"> getting heavy use.</w:t>
            </w:r>
            <w:r>
              <w:t xml:space="preserve"> Photo credit: </w:t>
            </w:r>
            <w:proofErr w:type="spellStart"/>
            <w:r w:rsidRPr="000A641F">
              <w:t>Miville</w:t>
            </w:r>
            <w:proofErr w:type="spellEnd"/>
            <w:r w:rsidRPr="000A641F">
              <w:t xml:space="preserve"> Tremblay</w:t>
            </w:r>
          </w:p>
        </w:tc>
        <w:tc>
          <w:tcPr>
            <w:tcW w:w="3935" w:type="dxa"/>
          </w:tcPr>
          <w:p w14:paraId="0397305E" w14:textId="72EDB884" w:rsidR="00E30D02" w:rsidRDefault="00206C2E" w:rsidP="003C5179">
            <w:pPr>
              <w:pStyle w:val="Caption"/>
            </w:pPr>
            <w:r>
              <w:rPr>
                <w:noProof/>
              </w:rPr>
              <w:drawing>
                <wp:inline distT="0" distB="0" distL="0" distR="0" wp14:anchorId="24CC9957" wp14:editId="6E89D5C3">
                  <wp:extent cx="1882140" cy="282297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6"/>
                          <a:stretch>
                            <a:fillRect/>
                          </a:stretch>
                        </pic:blipFill>
                        <pic:spPr>
                          <a:xfrm>
                            <a:off x="0" y="0"/>
                            <a:ext cx="1904998" cy="2857258"/>
                          </a:xfrm>
                          <a:prstGeom prst="rect">
                            <a:avLst/>
                          </a:prstGeom>
                        </pic:spPr>
                      </pic:pic>
                    </a:graphicData>
                  </a:graphic>
                </wp:inline>
              </w:drawing>
            </w:r>
          </w:p>
        </w:tc>
      </w:tr>
    </w:tbl>
    <w:p w14:paraId="3DCEAE0F" w14:textId="77777777" w:rsidR="00590E59" w:rsidRPr="00590E59" w:rsidRDefault="00590E59" w:rsidP="00590E59">
      <w:pPr>
        <w:rPr>
          <w:bCs/>
          <w:lang w:val="en-US"/>
        </w:rPr>
      </w:pPr>
    </w:p>
    <w:p w14:paraId="3CF84B3E" w14:textId="5910DE4F" w:rsidR="00590E59" w:rsidRDefault="00590E59" w:rsidP="00590E59">
      <w:pPr>
        <w:rPr>
          <w:bCs/>
          <w:lang w:val="en-US"/>
        </w:rPr>
      </w:pPr>
      <w:r w:rsidRPr="00590E59">
        <w:rPr>
          <w:bCs/>
          <w:lang w:val="en-US"/>
        </w:rPr>
        <w:t xml:space="preserve">The new TCC2 system has been up and running for two full semesters, and the amphitheater </w:t>
      </w:r>
      <w:proofErr w:type="gramStart"/>
      <w:r w:rsidRPr="00590E59">
        <w:rPr>
          <w:bCs/>
          <w:lang w:val="en-US"/>
        </w:rPr>
        <w:t>in particular is</w:t>
      </w:r>
      <w:proofErr w:type="gramEnd"/>
      <w:r w:rsidRPr="00590E59">
        <w:rPr>
          <w:bCs/>
          <w:lang w:val="en-US"/>
        </w:rPr>
        <w:t xml:space="preserve"> getting heavy use. It hosts roughly 300 students from 9:00 a.m. until 9:00 p.m., five days a week as well as additional weekend events. </w:t>
      </w:r>
      <w:r w:rsidR="00737140">
        <w:rPr>
          <w:bCs/>
          <w:lang w:val="en-US"/>
        </w:rPr>
        <w:t xml:space="preserve">The ability for the AV team to run diagnostics and monitor the devices remotely greatly improves the continuity. </w:t>
      </w:r>
      <w:r w:rsidR="005C73DC">
        <w:rPr>
          <w:bCs/>
          <w:lang w:val="en-US"/>
        </w:rPr>
        <w:br/>
      </w:r>
    </w:p>
    <w:p w14:paraId="0FD5F299" w14:textId="77777777" w:rsidR="0098746A" w:rsidRPr="00590E59" w:rsidRDefault="0098746A" w:rsidP="00590E59">
      <w:pPr>
        <w:rPr>
          <w:bCs/>
          <w:lang w:val="en-US"/>
        </w:rPr>
      </w:pPr>
    </w:p>
    <w:p w14:paraId="347CA657" w14:textId="0AB53849" w:rsidR="005A020F" w:rsidRDefault="005A020F" w:rsidP="005A020F">
      <w:pPr>
        <w:pStyle w:val="About"/>
        <w:rPr>
          <w:rFonts w:ascii="Sennheiser Office" w:hAnsi="Sennheiser Office"/>
          <w:b/>
          <w:bCs/>
        </w:rPr>
      </w:pPr>
      <w:r w:rsidRPr="00851655">
        <w:rPr>
          <w:rFonts w:ascii="Sennheiser Office" w:hAnsi="Sennheiser Office"/>
          <w:b/>
          <w:bCs/>
        </w:rPr>
        <w:t>About</w:t>
      </w:r>
      <w:r w:rsidR="00647580">
        <w:rPr>
          <w:rFonts w:ascii="Sennheiser Office" w:hAnsi="Sennheiser Office"/>
          <w:b/>
          <w:bCs/>
        </w:rPr>
        <w:t xml:space="preserve"> the</w:t>
      </w:r>
      <w:r w:rsidRPr="00851655">
        <w:rPr>
          <w:rFonts w:ascii="Sennheiser Office" w:hAnsi="Sennheiser Office"/>
          <w:b/>
          <w:bCs/>
        </w:rPr>
        <w:t xml:space="preserve"> Sennheiser</w:t>
      </w:r>
      <w:r w:rsidR="00647580">
        <w:rPr>
          <w:rFonts w:ascii="Sennheiser Office" w:hAnsi="Sennheiser Office"/>
          <w:b/>
          <w:bCs/>
        </w:rPr>
        <w:t xml:space="preserve"> Brand</w:t>
      </w:r>
    </w:p>
    <w:p w14:paraId="653D0DD4" w14:textId="2D5CEFEA" w:rsidR="00647580" w:rsidRDefault="00647580" w:rsidP="005A020F">
      <w:pPr>
        <w:pStyle w:val="About"/>
        <w:rPr>
          <w:rFonts w:ascii="Sennheiser Office" w:hAnsi="Sennheiser Office"/>
          <w:b/>
          <w:bCs/>
        </w:rPr>
      </w:pPr>
    </w:p>
    <w:p w14:paraId="17EA1B63" w14:textId="77777777" w:rsidR="00647580" w:rsidRPr="00647580" w:rsidRDefault="00647580" w:rsidP="00647580">
      <w:pPr>
        <w:pStyle w:val="NormalWeb"/>
        <w:spacing w:before="0" w:beforeAutospacing="0" w:after="203" w:afterAutospacing="0"/>
        <w:rPr>
          <w:rFonts w:asciiTheme="majorHAnsi" w:hAnsiTheme="majorHAnsi" w:cs="Arial"/>
          <w:color w:val="222222"/>
          <w:sz w:val="18"/>
          <w:szCs w:val="18"/>
          <w:lang w:val="en-US"/>
        </w:rPr>
      </w:pPr>
      <w:proofErr w:type="spellStart"/>
      <w:r w:rsidRPr="00647580">
        <w:rPr>
          <w:rFonts w:asciiTheme="majorHAnsi" w:hAnsiTheme="majorHAnsi" w:cs="Arial"/>
          <w:color w:val="222222"/>
          <w:sz w:val="18"/>
          <w:szCs w:val="18"/>
        </w:rPr>
        <w:t>We</w:t>
      </w:r>
      <w:proofErr w:type="spellEnd"/>
      <w:r w:rsidRPr="00647580">
        <w:rPr>
          <w:rFonts w:asciiTheme="majorHAnsi" w:hAnsiTheme="majorHAnsi" w:cs="Arial"/>
          <w:color w:val="222222"/>
          <w:sz w:val="18"/>
          <w:szCs w:val="18"/>
        </w:rPr>
        <w:t xml:space="preserve"> live and </w:t>
      </w:r>
      <w:proofErr w:type="spellStart"/>
      <w:r w:rsidRPr="00647580">
        <w:rPr>
          <w:rFonts w:asciiTheme="majorHAnsi" w:hAnsiTheme="majorHAnsi" w:cs="Arial"/>
          <w:color w:val="222222"/>
          <w:sz w:val="18"/>
          <w:szCs w:val="18"/>
        </w:rPr>
        <w:t>breathe</w:t>
      </w:r>
      <w:proofErr w:type="spellEnd"/>
      <w:r w:rsidRPr="00647580">
        <w:rPr>
          <w:rFonts w:asciiTheme="majorHAnsi" w:hAnsiTheme="majorHAnsi" w:cs="Arial"/>
          <w:color w:val="222222"/>
          <w:sz w:val="18"/>
          <w:szCs w:val="18"/>
        </w:rPr>
        <w:t xml:space="preserve"> </w:t>
      </w:r>
      <w:proofErr w:type="spellStart"/>
      <w:r w:rsidRPr="00647580">
        <w:rPr>
          <w:rFonts w:asciiTheme="majorHAnsi" w:hAnsiTheme="majorHAnsi" w:cs="Arial"/>
          <w:color w:val="222222"/>
          <w:sz w:val="18"/>
          <w:szCs w:val="18"/>
        </w:rPr>
        <w:t>audio</w:t>
      </w:r>
      <w:proofErr w:type="spellEnd"/>
      <w:r w:rsidRPr="00647580">
        <w:rPr>
          <w:rFonts w:asciiTheme="majorHAnsi" w:hAnsiTheme="majorHAnsi" w:cs="Arial"/>
          <w:color w:val="222222"/>
          <w:sz w:val="18"/>
          <w:szCs w:val="18"/>
        </w:rPr>
        <w:t xml:space="preserve">. </w:t>
      </w:r>
      <w:proofErr w:type="spellStart"/>
      <w:r w:rsidRPr="00647580">
        <w:rPr>
          <w:rFonts w:asciiTheme="majorHAnsi" w:hAnsiTheme="majorHAnsi" w:cs="Arial"/>
          <w:color w:val="222222"/>
          <w:sz w:val="18"/>
          <w:szCs w:val="18"/>
        </w:rPr>
        <w:t>We</w:t>
      </w:r>
      <w:proofErr w:type="spellEnd"/>
      <w:r w:rsidRPr="00647580">
        <w:rPr>
          <w:rFonts w:asciiTheme="majorHAnsi" w:hAnsiTheme="majorHAnsi" w:cs="Arial"/>
          <w:color w:val="222222"/>
          <w:sz w:val="18"/>
          <w:szCs w:val="18"/>
        </w:rPr>
        <w:t xml:space="preserve"> </w:t>
      </w:r>
      <w:proofErr w:type="spellStart"/>
      <w:r w:rsidRPr="00647580">
        <w:rPr>
          <w:rFonts w:asciiTheme="majorHAnsi" w:hAnsiTheme="majorHAnsi" w:cs="Arial"/>
          <w:color w:val="222222"/>
          <w:sz w:val="18"/>
          <w:szCs w:val="18"/>
        </w:rPr>
        <w:t>are</w:t>
      </w:r>
      <w:proofErr w:type="spellEnd"/>
      <w:r w:rsidRPr="00647580">
        <w:rPr>
          <w:rFonts w:asciiTheme="majorHAnsi" w:hAnsiTheme="majorHAnsi" w:cs="Arial"/>
          <w:color w:val="222222"/>
          <w:sz w:val="18"/>
          <w:szCs w:val="18"/>
        </w:rPr>
        <w:t xml:space="preserve"> </w:t>
      </w:r>
      <w:proofErr w:type="spellStart"/>
      <w:r w:rsidRPr="00647580">
        <w:rPr>
          <w:rFonts w:asciiTheme="majorHAnsi" w:hAnsiTheme="majorHAnsi" w:cs="Arial"/>
          <w:color w:val="222222"/>
          <w:sz w:val="18"/>
          <w:szCs w:val="18"/>
        </w:rPr>
        <w:t>driven</w:t>
      </w:r>
      <w:proofErr w:type="spellEnd"/>
      <w:r w:rsidRPr="00647580">
        <w:rPr>
          <w:rFonts w:asciiTheme="majorHAnsi" w:hAnsiTheme="majorHAnsi" w:cs="Arial"/>
          <w:color w:val="222222"/>
          <w:sz w:val="18"/>
          <w:szCs w:val="18"/>
        </w:rPr>
        <w:t xml:space="preserve"> </w:t>
      </w:r>
      <w:proofErr w:type="spellStart"/>
      <w:r w:rsidRPr="00647580">
        <w:rPr>
          <w:rFonts w:asciiTheme="majorHAnsi" w:hAnsiTheme="majorHAnsi" w:cs="Arial"/>
          <w:color w:val="222222"/>
          <w:sz w:val="18"/>
          <w:szCs w:val="18"/>
        </w:rPr>
        <w:t>by</w:t>
      </w:r>
      <w:proofErr w:type="spellEnd"/>
      <w:r w:rsidRPr="00647580">
        <w:rPr>
          <w:rFonts w:asciiTheme="majorHAnsi" w:hAnsiTheme="majorHAnsi" w:cs="Arial"/>
          <w:color w:val="222222"/>
          <w:sz w:val="18"/>
          <w:szCs w:val="18"/>
        </w:rPr>
        <w:t xml:space="preserve"> </w:t>
      </w:r>
      <w:proofErr w:type="spellStart"/>
      <w:r w:rsidRPr="00647580">
        <w:rPr>
          <w:rFonts w:asciiTheme="majorHAnsi" w:hAnsiTheme="majorHAnsi" w:cs="Arial"/>
          <w:color w:val="222222"/>
          <w:sz w:val="18"/>
          <w:szCs w:val="18"/>
        </w:rPr>
        <w:t>the</w:t>
      </w:r>
      <w:proofErr w:type="spellEnd"/>
      <w:r w:rsidRPr="00647580">
        <w:rPr>
          <w:rFonts w:asciiTheme="majorHAnsi" w:hAnsiTheme="majorHAnsi" w:cs="Arial"/>
          <w:color w:val="222222"/>
          <w:sz w:val="18"/>
          <w:szCs w:val="18"/>
        </w:rPr>
        <w:t xml:space="preserve"> </w:t>
      </w:r>
      <w:proofErr w:type="spellStart"/>
      <w:r w:rsidRPr="00647580">
        <w:rPr>
          <w:rFonts w:asciiTheme="majorHAnsi" w:hAnsiTheme="majorHAnsi" w:cs="Arial"/>
          <w:color w:val="222222"/>
          <w:sz w:val="18"/>
          <w:szCs w:val="18"/>
        </w:rPr>
        <w:t>passion</w:t>
      </w:r>
      <w:proofErr w:type="spellEnd"/>
      <w:r w:rsidRPr="00647580">
        <w:rPr>
          <w:rFonts w:asciiTheme="majorHAnsi" w:hAnsiTheme="majorHAnsi" w:cs="Arial"/>
          <w:color w:val="222222"/>
          <w:sz w:val="18"/>
          <w:szCs w:val="18"/>
        </w:rPr>
        <w:t xml:space="preserve"> </w:t>
      </w:r>
      <w:proofErr w:type="spellStart"/>
      <w:r w:rsidRPr="00647580">
        <w:rPr>
          <w:rFonts w:asciiTheme="majorHAnsi" w:hAnsiTheme="majorHAnsi" w:cs="Arial"/>
          <w:color w:val="222222"/>
          <w:sz w:val="18"/>
          <w:szCs w:val="18"/>
        </w:rPr>
        <w:t>to</w:t>
      </w:r>
      <w:proofErr w:type="spellEnd"/>
      <w:r w:rsidRPr="00647580">
        <w:rPr>
          <w:rFonts w:asciiTheme="majorHAnsi" w:hAnsiTheme="majorHAnsi" w:cs="Arial"/>
          <w:color w:val="222222"/>
          <w:sz w:val="18"/>
          <w:szCs w:val="18"/>
        </w:rPr>
        <w:t xml:space="preserve"> </w:t>
      </w:r>
      <w:proofErr w:type="spellStart"/>
      <w:r w:rsidRPr="00647580">
        <w:rPr>
          <w:rFonts w:asciiTheme="majorHAnsi" w:hAnsiTheme="majorHAnsi" w:cs="Arial"/>
          <w:color w:val="222222"/>
          <w:sz w:val="18"/>
          <w:szCs w:val="18"/>
        </w:rPr>
        <w:t>create</w:t>
      </w:r>
      <w:proofErr w:type="spellEnd"/>
      <w:r w:rsidRPr="00647580">
        <w:rPr>
          <w:rFonts w:asciiTheme="majorHAnsi" w:hAnsiTheme="majorHAnsi" w:cs="Arial"/>
          <w:color w:val="222222"/>
          <w:sz w:val="18"/>
          <w:szCs w:val="18"/>
        </w:rPr>
        <w:t xml:space="preserve"> </w:t>
      </w:r>
      <w:proofErr w:type="spellStart"/>
      <w:r w:rsidRPr="00647580">
        <w:rPr>
          <w:rFonts w:asciiTheme="majorHAnsi" w:hAnsiTheme="majorHAnsi" w:cs="Arial"/>
          <w:color w:val="222222"/>
          <w:sz w:val="18"/>
          <w:szCs w:val="18"/>
        </w:rPr>
        <w:t>audio</w:t>
      </w:r>
      <w:proofErr w:type="spellEnd"/>
      <w:r w:rsidRPr="00647580">
        <w:rPr>
          <w:rFonts w:asciiTheme="majorHAnsi" w:hAnsiTheme="majorHAnsi" w:cs="Arial"/>
          <w:color w:val="222222"/>
          <w:sz w:val="18"/>
          <w:szCs w:val="18"/>
        </w:rPr>
        <w:t xml:space="preserve"> </w:t>
      </w:r>
      <w:proofErr w:type="spellStart"/>
      <w:r w:rsidRPr="00647580">
        <w:rPr>
          <w:rFonts w:asciiTheme="majorHAnsi" w:hAnsiTheme="majorHAnsi" w:cs="Arial"/>
          <w:color w:val="222222"/>
          <w:sz w:val="18"/>
          <w:szCs w:val="18"/>
        </w:rPr>
        <w:t>solutions</w:t>
      </w:r>
      <w:proofErr w:type="spellEnd"/>
      <w:r w:rsidRPr="00647580">
        <w:rPr>
          <w:rFonts w:asciiTheme="majorHAnsi" w:hAnsiTheme="majorHAnsi" w:cs="Arial"/>
          <w:color w:val="222222"/>
          <w:sz w:val="18"/>
          <w:szCs w:val="18"/>
        </w:rPr>
        <w:t xml:space="preserve"> </w:t>
      </w:r>
      <w:proofErr w:type="spellStart"/>
      <w:r w:rsidRPr="00647580">
        <w:rPr>
          <w:rFonts w:asciiTheme="majorHAnsi" w:hAnsiTheme="majorHAnsi" w:cs="Arial"/>
          <w:color w:val="222222"/>
          <w:sz w:val="18"/>
          <w:szCs w:val="18"/>
        </w:rPr>
        <w:t>that</w:t>
      </w:r>
      <w:proofErr w:type="spellEnd"/>
      <w:r w:rsidRPr="00647580">
        <w:rPr>
          <w:rFonts w:asciiTheme="majorHAnsi" w:hAnsiTheme="majorHAnsi" w:cs="Arial"/>
          <w:color w:val="222222"/>
          <w:sz w:val="18"/>
          <w:szCs w:val="18"/>
        </w:rPr>
        <w:t xml:space="preserve"> </w:t>
      </w:r>
      <w:proofErr w:type="spellStart"/>
      <w:r w:rsidRPr="00647580">
        <w:rPr>
          <w:rFonts w:asciiTheme="majorHAnsi" w:hAnsiTheme="majorHAnsi" w:cs="Arial"/>
          <w:color w:val="222222"/>
          <w:sz w:val="18"/>
          <w:szCs w:val="18"/>
        </w:rPr>
        <w:t>make</w:t>
      </w:r>
      <w:proofErr w:type="spellEnd"/>
      <w:r w:rsidRPr="00647580">
        <w:rPr>
          <w:rFonts w:asciiTheme="majorHAnsi" w:hAnsiTheme="majorHAnsi" w:cs="Arial"/>
          <w:color w:val="222222"/>
          <w:sz w:val="18"/>
          <w:szCs w:val="18"/>
        </w:rPr>
        <w:t xml:space="preserve"> a </w:t>
      </w:r>
      <w:proofErr w:type="spellStart"/>
      <w:r w:rsidRPr="00647580">
        <w:rPr>
          <w:rFonts w:asciiTheme="majorHAnsi" w:hAnsiTheme="majorHAnsi" w:cs="Arial"/>
          <w:color w:val="222222"/>
          <w:sz w:val="18"/>
          <w:szCs w:val="18"/>
        </w:rPr>
        <w:t>difference</w:t>
      </w:r>
      <w:proofErr w:type="spellEnd"/>
      <w:r w:rsidRPr="00647580">
        <w:rPr>
          <w:rFonts w:asciiTheme="majorHAnsi" w:hAnsiTheme="majorHAnsi" w:cs="Arial"/>
          <w:color w:val="222222"/>
          <w:sz w:val="18"/>
          <w:szCs w:val="18"/>
        </w:rPr>
        <w:t xml:space="preserve">. Building </w:t>
      </w:r>
      <w:proofErr w:type="spellStart"/>
      <w:r w:rsidRPr="00647580">
        <w:rPr>
          <w:rFonts w:asciiTheme="majorHAnsi" w:hAnsiTheme="majorHAnsi" w:cs="Arial"/>
          <w:color w:val="222222"/>
          <w:sz w:val="18"/>
          <w:szCs w:val="18"/>
        </w:rPr>
        <w:t>the</w:t>
      </w:r>
      <w:proofErr w:type="spellEnd"/>
      <w:r w:rsidRPr="00647580">
        <w:rPr>
          <w:rFonts w:asciiTheme="majorHAnsi" w:hAnsiTheme="majorHAnsi" w:cs="Arial"/>
          <w:color w:val="222222"/>
          <w:sz w:val="18"/>
          <w:szCs w:val="18"/>
        </w:rPr>
        <w:t xml:space="preserve"> </w:t>
      </w:r>
      <w:proofErr w:type="spellStart"/>
      <w:r w:rsidRPr="00647580">
        <w:rPr>
          <w:rFonts w:asciiTheme="majorHAnsi" w:hAnsiTheme="majorHAnsi" w:cs="Arial"/>
          <w:color w:val="222222"/>
          <w:sz w:val="18"/>
          <w:szCs w:val="18"/>
        </w:rPr>
        <w:t>future</w:t>
      </w:r>
      <w:proofErr w:type="spellEnd"/>
      <w:r w:rsidRPr="00647580">
        <w:rPr>
          <w:rFonts w:asciiTheme="majorHAnsi" w:hAnsiTheme="majorHAnsi" w:cs="Arial"/>
          <w:color w:val="222222"/>
          <w:sz w:val="18"/>
          <w:szCs w:val="18"/>
        </w:rPr>
        <w:t xml:space="preserve"> </w:t>
      </w:r>
      <w:proofErr w:type="spellStart"/>
      <w:r w:rsidRPr="00647580">
        <w:rPr>
          <w:rFonts w:asciiTheme="majorHAnsi" w:hAnsiTheme="majorHAnsi" w:cs="Arial"/>
          <w:color w:val="222222"/>
          <w:sz w:val="18"/>
          <w:szCs w:val="18"/>
        </w:rPr>
        <w:t>of</w:t>
      </w:r>
      <w:proofErr w:type="spellEnd"/>
      <w:r w:rsidRPr="00647580">
        <w:rPr>
          <w:rFonts w:asciiTheme="majorHAnsi" w:hAnsiTheme="majorHAnsi" w:cs="Arial"/>
          <w:color w:val="222222"/>
          <w:sz w:val="18"/>
          <w:szCs w:val="18"/>
        </w:rPr>
        <w:t xml:space="preserve"> </w:t>
      </w:r>
      <w:proofErr w:type="spellStart"/>
      <w:r w:rsidRPr="00647580">
        <w:rPr>
          <w:rFonts w:asciiTheme="majorHAnsi" w:hAnsiTheme="majorHAnsi" w:cs="Arial"/>
          <w:color w:val="222222"/>
          <w:sz w:val="18"/>
          <w:szCs w:val="18"/>
        </w:rPr>
        <w:t>audio</w:t>
      </w:r>
      <w:proofErr w:type="spellEnd"/>
      <w:r w:rsidRPr="00647580">
        <w:rPr>
          <w:rFonts w:asciiTheme="majorHAnsi" w:hAnsiTheme="majorHAnsi" w:cs="Arial"/>
          <w:color w:val="222222"/>
          <w:sz w:val="18"/>
          <w:szCs w:val="18"/>
        </w:rPr>
        <w:t xml:space="preserve"> and </w:t>
      </w:r>
      <w:proofErr w:type="spellStart"/>
      <w:r w:rsidRPr="00647580">
        <w:rPr>
          <w:rFonts w:asciiTheme="majorHAnsi" w:hAnsiTheme="majorHAnsi" w:cs="Arial"/>
          <w:color w:val="222222"/>
          <w:sz w:val="18"/>
          <w:szCs w:val="18"/>
        </w:rPr>
        <w:t>bringing</w:t>
      </w:r>
      <w:proofErr w:type="spellEnd"/>
      <w:r w:rsidRPr="00647580">
        <w:rPr>
          <w:rFonts w:asciiTheme="majorHAnsi" w:hAnsiTheme="majorHAnsi" w:cs="Arial"/>
          <w:color w:val="222222"/>
          <w:sz w:val="18"/>
          <w:szCs w:val="18"/>
        </w:rPr>
        <w:t xml:space="preserve"> </w:t>
      </w:r>
      <w:proofErr w:type="spellStart"/>
      <w:r w:rsidRPr="00647580">
        <w:rPr>
          <w:rFonts w:asciiTheme="majorHAnsi" w:hAnsiTheme="majorHAnsi" w:cs="Arial"/>
          <w:color w:val="222222"/>
          <w:sz w:val="18"/>
          <w:szCs w:val="18"/>
        </w:rPr>
        <w:t>remarkable</w:t>
      </w:r>
      <w:proofErr w:type="spellEnd"/>
      <w:r w:rsidRPr="00647580">
        <w:rPr>
          <w:rFonts w:asciiTheme="majorHAnsi" w:hAnsiTheme="majorHAnsi" w:cs="Arial"/>
          <w:color w:val="222222"/>
          <w:sz w:val="18"/>
          <w:szCs w:val="18"/>
        </w:rPr>
        <w:t xml:space="preserve"> </w:t>
      </w:r>
      <w:proofErr w:type="spellStart"/>
      <w:r w:rsidRPr="00647580">
        <w:rPr>
          <w:rFonts w:asciiTheme="majorHAnsi" w:hAnsiTheme="majorHAnsi" w:cs="Arial"/>
          <w:color w:val="222222"/>
          <w:sz w:val="18"/>
          <w:szCs w:val="18"/>
        </w:rPr>
        <w:t>sound</w:t>
      </w:r>
      <w:proofErr w:type="spellEnd"/>
      <w:r w:rsidRPr="00647580">
        <w:rPr>
          <w:rFonts w:asciiTheme="majorHAnsi" w:hAnsiTheme="majorHAnsi" w:cs="Arial"/>
          <w:color w:val="222222"/>
          <w:sz w:val="18"/>
          <w:szCs w:val="18"/>
        </w:rPr>
        <w:t xml:space="preserve"> </w:t>
      </w:r>
      <w:proofErr w:type="spellStart"/>
      <w:r w:rsidRPr="00647580">
        <w:rPr>
          <w:rFonts w:asciiTheme="majorHAnsi" w:hAnsiTheme="majorHAnsi" w:cs="Arial"/>
          <w:color w:val="222222"/>
          <w:sz w:val="18"/>
          <w:szCs w:val="18"/>
        </w:rPr>
        <w:t>experiences</w:t>
      </w:r>
      <w:proofErr w:type="spellEnd"/>
      <w:r w:rsidRPr="00647580">
        <w:rPr>
          <w:rFonts w:asciiTheme="majorHAnsi" w:hAnsiTheme="majorHAnsi" w:cs="Arial"/>
          <w:color w:val="222222"/>
          <w:sz w:val="18"/>
          <w:szCs w:val="18"/>
        </w:rPr>
        <w:t xml:space="preserve"> </w:t>
      </w:r>
      <w:proofErr w:type="spellStart"/>
      <w:r w:rsidRPr="00647580">
        <w:rPr>
          <w:rFonts w:asciiTheme="majorHAnsi" w:hAnsiTheme="majorHAnsi" w:cs="Arial"/>
          <w:color w:val="222222"/>
          <w:sz w:val="18"/>
          <w:szCs w:val="18"/>
        </w:rPr>
        <w:t>to</w:t>
      </w:r>
      <w:proofErr w:type="spellEnd"/>
      <w:r w:rsidRPr="00647580">
        <w:rPr>
          <w:rFonts w:asciiTheme="majorHAnsi" w:hAnsiTheme="majorHAnsi" w:cs="Arial"/>
          <w:color w:val="222222"/>
          <w:sz w:val="18"/>
          <w:szCs w:val="18"/>
        </w:rPr>
        <w:t xml:space="preserve"> </w:t>
      </w:r>
      <w:proofErr w:type="spellStart"/>
      <w:r w:rsidRPr="00647580">
        <w:rPr>
          <w:rFonts w:asciiTheme="majorHAnsi" w:hAnsiTheme="majorHAnsi" w:cs="Arial"/>
          <w:color w:val="222222"/>
          <w:sz w:val="18"/>
          <w:szCs w:val="18"/>
        </w:rPr>
        <w:t>our</w:t>
      </w:r>
      <w:proofErr w:type="spellEnd"/>
      <w:r w:rsidRPr="00647580">
        <w:rPr>
          <w:rFonts w:asciiTheme="majorHAnsi" w:hAnsiTheme="majorHAnsi" w:cs="Arial"/>
          <w:color w:val="222222"/>
          <w:sz w:val="18"/>
          <w:szCs w:val="18"/>
        </w:rPr>
        <w:t xml:space="preserve"> </w:t>
      </w:r>
      <w:proofErr w:type="spellStart"/>
      <w:r w:rsidRPr="00647580">
        <w:rPr>
          <w:rFonts w:asciiTheme="majorHAnsi" w:hAnsiTheme="majorHAnsi" w:cs="Arial"/>
          <w:color w:val="222222"/>
          <w:sz w:val="18"/>
          <w:szCs w:val="18"/>
        </w:rPr>
        <w:t>customers</w:t>
      </w:r>
      <w:proofErr w:type="spellEnd"/>
      <w:r w:rsidRPr="00647580">
        <w:rPr>
          <w:rFonts w:asciiTheme="majorHAnsi" w:hAnsiTheme="majorHAnsi" w:cs="Arial"/>
          <w:color w:val="222222"/>
          <w:sz w:val="18"/>
          <w:szCs w:val="18"/>
        </w:rPr>
        <w:t xml:space="preserve"> – </w:t>
      </w:r>
      <w:proofErr w:type="spellStart"/>
      <w:r w:rsidRPr="00647580">
        <w:rPr>
          <w:rFonts w:asciiTheme="majorHAnsi" w:hAnsiTheme="majorHAnsi" w:cs="Arial"/>
          <w:color w:val="222222"/>
          <w:sz w:val="18"/>
          <w:szCs w:val="18"/>
        </w:rPr>
        <w:t>this</w:t>
      </w:r>
      <w:proofErr w:type="spellEnd"/>
      <w:r w:rsidRPr="00647580">
        <w:rPr>
          <w:rFonts w:asciiTheme="majorHAnsi" w:hAnsiTheme="majorHAnsi" w:cs="Arial"/>
          <w:color w:val="222222"/>
          <w:sz w:val="18"/>
          <w:szCs w:val="18"/>
        </w:rPr>
        <w:t xml:space="preserve"> </w:t>
      </w:r>
      <w:proofErr w:type="spellStart"/>
      <w:r w:rsidRPr="00647580">
        <w:rPr>
          <w:rFonts w:asciiTheme="majorHAnsi" w:hAnsiTheme="majorHAnsi" w:cs="Arial"/>
          <w:color w:val="222222"/>
          <w:sz w:val="18"/>
          <w:szCs w:val="18"/>
        </w:rPr>
        <w:t>is</w:t>
      </w:r>
      <w:proofErr w:type="spellEnd"/>
      <w:r w:rsidRPr="00647580">
        <w:rPr>
          <w:rFonts w:asciiTheme="majorHAnsi" w:hAnsiTheme="majorHAnsi" w:cs="Arial"/>
          <w:color w:val="222222"/>
          <w:sz w:val="18"/>
          <w:szCs w:val="18"/>
        </w:rPr>
        <w:t xml:space="preserve"> </w:t>
      </w:r>
      <w:proofErr w:type="spellStart"/>
      <w:r w:rsidRPr="00647580">
        <w:rPr>
          <w:rFonts w:asciiTheme="majorHAnsi" w:hAnsiTheme="majorHAnsi" w:cs="Arial"/>
          <w:color w:val="222222"/>
          <w:sz w:val="18"/>
          <w:szCs w:val="18"/>
        </w:rPr>
        <w:t>what</w:t>
      </w:r>
      <w:proofErr w:type="spellEnd"/>
      <w:r w:rsidRPr="00647580">
        <w:rPr>
          <w:rFonts w:asciiTheme="majorHAnsi" w:hAnsiTheme="majorHAnsi" w:cs="Arial"/>
          <w:color w:val="222222"/>
          <w:sz w:val="18"/>
          <w:szCs w:val="18"/>
        </w:rPr>
        <w:t xml:space="preserve"> </w:t>
      </w:r>
      <w:proofErr w:type="spellStart"/>
      <w:r w:rsidRPr="00647580">
        <w:rPr>
          <w:rFonts w:asciiTheme="majorHAnsi" w:hAnsiTheme="majorHAnsi" w:cs="Arial"/>
          <w:color w:val="222222"/>
          <w:sz w:val="18"/>
          <w:szCs w:val="18"/>
        </w:rPr>
        <w:t>the</w:t>
      </w:r>
      <w:proofErr w:type="spellEnd"/>
      <w:r w:rsidRPr="00647580">
        <w:rPr>
          <w:rFonts w:asciiTheme="majorHAnsi" w:hAnsiTheme="majorHAnsi" w:cs="Arial"/>
          <w:color w:val="222222"/>
          <w:sz w:val="18"/>
          <w:szCs w:val="18"/>
        </w:rPr>
        <w:t xml:space="preserve"> Sennheiser </w:t>
      </w:r>
      <w:proofErr w:type="spellStart"/>
      <w:r w:rsidRPr="00647580">
        <w:rPr>
          <w:rFonts w:asciiTheme="majorHAnsi" w:hAnsiTheme="majorHAnsi" w:cs="Arial"/>
          <w:color w:val="222222"/>
          <w:sz w:val="18"/>
          <w:szCs w:val="18"/>
        </w:rPr>
        <w:t>brand</w:t>
      </w:r>
      <w:proofErr w:type="spellEnd"/>
      <w:r w:rsidRPr="00647580">
        <w:rPr>
          <w:rFonts w:asciiTheme="majorHAnsi" w:hAnsiTheme="majorHAnsi" w:cs="Arial"/>
          <w:color w:val="222222"/>
          <w:sz w:val="18"/>
          <w:szCs w:val="18"/>
        </w:rPr>
        <w:t xml:space="preserve"> </w:t>
      </w:r>
      <w:proofErr w:type="spellStart"/>
      <w:r w:rsidRPr="00647580">
        <w:rPr>
          <w:rFonts w:asciiTheme="majorHAnsi" w:hAnsiTheme="majorHAnsi" w:cs="Arial"/>
          <w:color w:val="222222"/>
          <w:sz w:val="18"/>
          <w:szCs w:val="18"/>
        </w:rPr>
        <w:t>has</w:t>
      </w:r>
      <w:proofErr w:type="spellEnd"/>
      <w:r w:rsidRPr="00647580">
        <w:rPr>
          <w:rFonts w:asciiTheme="majorHAnsi" w:hAnsiTheme="majorHAnsi" w:cs="Arial"/>
          <w:color w:val="222222"/>
          <w:sz w:val="18"/>
          <w:szCs w:val="18"/>
        </w:rPr>
        <w:t xml:space="preserve"> </w:t>
      </w:r>
      <w:proofErr w:type="spellStart"/>
      <w:r w:rsidRPr="00647580">
        <w:rPr>
          <w:rFonts w:asciiTheme="majorHAnsi" w:hAnsiTheme="majorHAnsi" w:cs="Arial"/>
          <w:color w:val="222222"/>
          <w:sz w:val="18"/>
          <w:szCs w:val="18"/>
        </w:rPr>
        <w:t>represented</w:t>
      </w:r>
      <w:proofErr w:type="spellEnd"/>
      <w:r w:rsidRPr="00647580">
        <w:rPr>
          <w:rFonts w:asciiTheme="majorHAnsi" w:hAnsiTheme="majorHAnsi" w:cs="Arial"/>
          <w:color w:val="222222"/>
          <w:sz w:val="18"/>
          <w:szCs w:val="18"/>
        </w:rPr>
        <w:t xml:space="preserve"> </w:t>
      </w:r>
      <w:proofErr w:type="spellStart"/>
      <w:r w:rsidRPr="00647580">
        <w:rPr>
          <w:rFonts w:asciiTheme="majorHAnsi" w:hAnsiTheme="majorHAnsi" w:cs="Arial"/>
          <w:color w:val="222222"/>
          <w:sz w:val="18"/>
          <w:szCs w:val="18"/>
        </w:rPr>
        <w:t>for</w:t>
      </w:r>
      <w:proofErr w:type="spellEnd"/>
      <w:r w:rsidRPr="00647580">
        <w:rPr>
          <w:rFonts w:asciiTheme="majorHAnsi" w:hAnsiTheme="majorHAnsi" w:cs="Arial"/>
          <w:color w:val="222222"/>
          <w:sz w:val="18"/>
          <w:szCs w:val="18"/>
        </w:rPr>
        <w:t xml:space="preserve"> </w:t>
      </w:r>
      <w:proofErr w:type="spellStart"/>
      <w:r w:rsidRPr="00647580">
        <w:rPr>
          <w:rFonts w:asciiTheme="majorHAnsi" w:hAnsiTheme="majorHAnsi" w:cs="Arial"/>
          <w:color w:val="222222"/>
          <w:sz w:val="18"/>
          <w:szCs w:val="18"/>
        </w:rPr>
        <w:t>more</w:t>
      </w:r>
      <w:proofErr w:type="spellEnd"/>
      <w:r w:rsidRPr="00647580">
        <w:rPr>
          <w:rFonts w:asciiTheme="majorHAnsi" w:hAnsiTheme="majorHAnsi" w:cs="Arial"/>
          <w:color w:val="222222"/>
          <w:sz w:val="18"/>
          <w:szCs w:val="18"/>
        </w:rPr>
        <w:t xml:space="preserve"> </w:t>
      </w:r>
      <w:proofErr w:type="spellStart"/>
      <w:r w:rsidRPr="00647580">
        <w:rPr>
          <w:rFonts w:asciiTheme="majorHAnsi" w:hAnsiTheme="majorHAnsi" w:cs="Arial"/>
          <w:color w:val="222222"/>
          <w:sz w:val="18"/>
          <w:szCs w:val="18"/>
        </w:rPr>
        <w:t>than</w:t>
      </w:r>
      <w:proofErr w:type="spellEnd"/>
      <w:r w:rsidRPr="00647580">
        <w:rPr>
          <w:rFonts w:asciiTheme="majorHAnsi" w:hAnsiTheme="majorHAnsi" w:cs="Arial"/>
          <w:color w:val="222222"/>
          <w:sz w:val="18"/>
          <w:szCs w:val="18"/>
        </w:rPr>
        <w:t xml:space="preserve"> 75 </w:t>
      </w:r>
      <w:proofErr w:type="spellStart"/>
      <w:r w:rsidRPr="00647580">
        <w:rPr>
          <w:rFonts w:asciiTheme="majorHAnsi" w:hAnsiTheme="majorHAnsi" w:cs="Arial"/>
          <w:color w:val="222222"/>
          <w:sz w:val="18"/>
          <w:szCs w:val="18"/>
        </w:rPr>
        <w:t>years</w:t>
      </w:r>
      <w:proofErr w:type="spellEnd"/>
      <w:r w:rsidRPr="00647580">
        <w:rPr>
          <w:rFonts w:asciiTheme="majorHAnsi" w:hAnsiTheme="majorHAnsi" w:cs="Arial"/>
          <w:color w:val="222222"/>
          <w:sz w:val="18"/>
          <w:szCs w:val="18"/>
        </w:rPr>
        <w:t xml:space="preserve">. </w:t>
      </w:r>
      <w:proofErr w:type="spellStart"/>
      <w:r w:rsidRPr="00647580">
        <w:rPr>
          <w:rFonts w:asciiTheme="majorHAnsi" w:hAnsiTheme="majorHAnsi" w:cs="Arial"/>
          <w:color w:val="222222"/>
          <w:sz w:val="18"/>
          <w:szCs w:val="18"/>
        </w:rPr>
        <w:t>While</w:t>
      </w:r>
      <w:proofErr w:type="spellEnd"/>
      <w:r w:rsidRPr="00647580">
        <w:rPr>
          <w:rFonts w:asciiTheme="majorHAnsi" w:hAnsiTheme="majorHAnsi" w:cs="Arial"/>
          <w:color w:val="222222"/>
          <w:sz w:val="18"/>
          <w:szCs w:val="18"/>
        </w:rPr>
        <w:t xml:space="preserve"> professional </w:t>
      </w:r>
      <w:proofErr w:type="spellStart"/>
      <w:r w:rsidRPr="00647580">
        <w:rPr>
          <w:rFonts w:asciiTheme="majorHAnsi" w:hAnsiTheme="majorHAnsi" w:cs="Arial"/>
          <w:color w:val="222222"/>
          <w:sz w:val="18"/>
          <w:szCs w:val="18"/>
        </w:rPr>
        <w:t>audio</w:t>
      </w:r>
      <w:proofErr w:type="spellEnd"/>
      <w:r w:rsidRPr="00647580">
        <w:rPr>
          <w:rFonts w:asciiTheme="majorHAnsi" w:hAnsiTheme="majorHAnsi" w:cs="Arial"/>
          <w:color w:val="222222"/>
          <w:sz w:val="18"/>
          <w:szCs w:val="18"/>
        </w:rPr>
        <w:t xml:space="preserve"> </w:t>
      </w:r>
      <w:proofErr w:type="spellStart"/>
      <w:r w:rsidRPr="00647580">
        <w:rPr>
          <w:rFonts w:asciiTheme="majorHAnsi" w:hAnsiTheme="majorHAnsi" w:cs="Arial"/>
          <w:color w:val="222222"/>
          <w:sz w:val="18"/>
          <w:szCs w:val="18"/>
        </w:rPr>
        <w:t>solutions</w:t>
      </w:r>
      <w:proofErr w:type="spellEnd"/>
      <w:r w:rsidRPr="00647580">
        <w:rPr>
          <w:rFonts w:asciiTheme="majorHAnsi" w:hAnsiTheme="majorHAnsi" w:cs="Arial"/>
          <w:color w:val="222222"/>
          <w:sz w:val="18"/>
          <w:szCs w:val="18"/>
        </w:rPr>
        <w:t xml:space="preserve"> such </w:t>
      </w:r>
      <w:proofErr w:type="spellStart"/>
      <w:r w:rsidRPr="00647580">
        <w:rPr>
          <w:rFonts w:asciiTheme="majorHAnsi" w:hAnsiTheme="majorHAnsi" w:cs="Arial"/>
          <w:color w:val="222222"/>
          <w:sz w:val="18"/>
          <w:szCs w:val="18"/>
        </w:rPr>
        <w:t>as</w:t>
      </w:r>
      <w:proofErr w:type="spellEnd"/>
      <w:r w:rsidRPr="00647580">
        <w:rPr>
          <w:rFonts w:asciiTheme="majorHAnsi" w:hAnsiTheme="majorHAnsi" w:cs="Arial"/>
          <w:color w:val="222222"/>
          <w:sz w:val="18"/>
          <w:szCs w:val="18"/>
        </w:rPr>
        <w:t xml:space="preserve"> </w:t>
      </w:r>
      <w:proofErr w:type="spellStart"/>
      <w:r w:rsidRPr="00647580">
        <w:rPr>
          <w:rFonts w:asciiTheme="majorHAnsi" w:hAnsiTheme="majorHAnsi" w:cs="Arial"/>
          <w:color w:val="222222"/>
          <w:sz w:val="18"/>
          <w:szCs w:val="18"/>
        </w:rPr>
        <w:t>microphones</w:t>
      </w:r>
      <w:proofErr w:type="spellEnd"/>
      <w:r w:rsidRPr="00647580">
        <w:rPr>
          <w:rFonts w:asciiTheme="majorHAnsi" w:hAnsiTheme="majorHAnsi" w:cs="Arial"/>
          <w:color w:val="222222"/>
          <w:sz w:val="18"/>
          <w:szCs w:val="18"/>
        </w:rPr>
        <w:t xml:space="preserve">, </w:t>
      </w:r>
      <w:proofErr w:type="spellStart"/>
      <w:r w:rsidRPr="00647580">
        <w:rPr>
          <w:rFonts w:asciiTheme="majorHAnsi" w:hAnsiTheme="majorHAnsi" w:cs="Arial"/>
          <w:color w:val="222222"/>
          <w:sz w:val="18"/>
          <w:szCs w:val="18"/>
        </w:rPr>
        <w:t>meeting</w:t>
      </w:r>
      <w:proofErr w:type="spellEnd"/>
      <w:r w:rsidRPr="00647580">
        <w:rPr>
          <w:rFonts w:asciiTheme="majorHAnsi" w:hAnsiTheme="majorHAnsi" w:cs="Arial"/>
          <w:color w:val="222222"/>
          <w:sz w:val="18"/>
          <w:szCs w:val="18"/>
        </w:rPr>
        <w:t xml:space="preserve"> </w:t>
      </w:r>
      <w:proofErr w:type="spellStart"/>
      <w:r w:rsidRPr="00647580">
        <w:rPr>
          <w:rFonts w:asciiTheme="majorHAnsi" w:hAnsiTheme="majorHAnsi" w:cs="Arial"/>
          <w:color w:val="222222"/>
          <w:sz w:val="18"/>
          <w:szCs w:val="18"/>
        </w:rPr>
        <w:t>solutions</w:t>
      </w:r>
      <w:proofErr w:type="spellEnd"/>
      <w:r w:rsidRPr="00647580">
        <w:rPr>
          <w:rFonts w:asciiTheme="majorHAnsi" w:hAnsiTheme="majorHAnsi" w:cs="Arial"/>
          <w:color w:val="222222"/>
          <w:sz w:val="18"/>
          <w:szCs w:val="18"/>
        </w:rPr>
        <w:t xml:space="preserve">, </w:t>
      </w:r>
      <w:proofErr w:type="spellStart"/>
      <w:r w:rsidRPr="00647580">
        <w:rPr>
          <w:rFonts w:asciiTheme="majorHAnsi" w:hAnsiTheme="majorHAnsi" w:cs="Arial"/>
          <w:color w:val="222222"/>
          <w:sz w:val="18"/>
          <w:szCs w:val="18"/>
        </w:rPr>
        <w:t>streaming</w:t>
      </w:r>
      <w:proofErr w:type="spellEnd"/>
      <w:r w:rsidRPr="00647580">
        <w:rPr>
          <w:rFonts w:asciiTheme="majorHAnsi" w:hAnsiTheme="majorHAnsi" w:cs="Arial"/>
          <w:color w:val="222222"/>
          <w:sz w:val="18"/>
          <w:szCs w:val="18"/>
        </w:rPr>
        <w:t xml:space="preserve"> </w:t>
      </w:r>
      <w:proofErr w:type="spellStart"/>
      <w:r w:rsidRPr="00647580">
        <w:rPr>
          <w:rFonts w:asciiTheme="majorHAnsi" w:hAnsiTheme="majorHAnsi" w:cs="Arial"/>
          <w:color w:val="222222"/>
          <w:sz w:val="18"/>
          <w:szCs w:val="18"/>
        </w:rPr>
        <w:t>technologies</w:t>
      </w:r>
      <w:proofErr w:type="spellEnd"/>
      <w:r w:rsidRPr="00647580">
        <w:rPr>
          <w:rFonts w:asciiTheme="majorHAnsi" w:hAnsiTheme="majorHAnsi" w:cs="Arial"/>
          <w:color w:val="222222"/>
          <w:sz w:val="18"/>
          <w:szCs w:val="18"/>
        </w:rPr>
        <w:t xml:space="preserve"> and </w:t>
      </w:r>
      <w:proofErr w:type="spellStart"/>
      <w:r w:rsidRPr="00647580">
        <w:rPr>
          <w:rFonts w:asciiTheme="majorHAnsi" w:hAnsiTheme="majorHAnsi" w:cs="Arial"/>
          <w:color w:val="222222"/>
          <w:sz w:val="18"/>
          <w:szCs w:val="18"/>
        </w:rPr>
        <w:t>monitoring</w:t>
      </w:r>
      <w:proofErr w:type="spellEnd"/>
      <w:r w:rsidRPr="00647580">
        <w:rPr>
          <w:rFonts w:asciiTheme="majorHAnsi" w:hAnsiTheme="majorHAnsi" w:cs="Arial"/>
          <w:color w:val="222222"/>
          <w:sz w:val="18"/>
          <w:szCs w:val="18"/>
        </w:rPr>
        <w:t xml:space="preserve"> </w:t>
      </w:r>
      <w:proofErr w:type="spellStart"/>
      <w:r w:rsidRPr="00647580">
        <w:rPr>
          <w:rFonts w:asciiTheme="majorHAnsi" w:hAnsiTheme="majorHAnsi" w:cs="Arial"/>
          <w:color w:val="222222"/>
          <w:sz w:val="18"/>
          <w:szCs w:val="18"/>
        </w:rPr>
        <w:t>systems</w:t>
      </w:r>
      <w:proofErr w:type="spellEnd"/>
      <w:r w:rsidRPr="00647580">
        <w:rPr>
          <w:rFonts w:asciiTheme="majorHAnsi" w:hAnsiTheme="majorHAnsi" w:cs="Arial"/>
          <w:color w:val="222222"/>
          <w:sz w:val="18"/>
          <w:szCs w:val="18"/>
        </w:rPr>
        <w:t xml:space="preserve"> </w:t>
      </w:r>
      <w:proofErr w:type="spellStart"/>
      <w:r w:rsidRPr="00647580">
        <w:rPr>
          <w:rFonts w:asciiTheme="majorHAnsi" w:hAnsiTheme="majorHAnsi" w:cs="Arial"/>
          <w:color w:val="222222"/>
          <w:sz w:val="18"/>
          <w:szCs w:val="18"/>
        </w:rPr>
        <w:t>are</w:t>
      </w:r>
      <w:proofErr w:type="spellEnd"/>
      <w:r w:rsidRPr="00647580">
        <w:rPr>
          <w:rFonts w:asciiTheme="majorHAnsi" w:hAnsiTheme="majorHAnsi" w:cs="Arial"/>
          <w:color w:val="222222"/>
          <w:sz w:val="18"/>
          <w:szCs w:val="18"/>
        </w:rPr>
        <w:t xml:space="preserve"> </w:t>
      </w:r>
      <w:proofErr w:type="spellStart"/>
      <w:r w:rsidRPr="00647580">
        <w:rPr>
          <w:rFonts w:asciiTheme="majorHAnsi" w:hAnsiTheme="majorHAnsi" w:cs="Arial"/>
          <w:color w:val="222222"/>
          <w:sz w:val="18"/>
          <w:szCs w:val="18"/>
        </w:rPr>
        <w:t>part</w:t>
      </w:r>
      <w:proofErr w:type="spellEnd"/>
      <w:r w:rsidRPr="00647580">
        <w:rPr>
          <w:rFonts w:asciiTheme="majorHAnsi" w:hAnsiTheme="majorHAnsi" w:cs="Arial"/>
          <w:color w:val="222222"/>
          <w:sz w:val="18"/>
          <w:szCs w:val="18"/>
        </w:rPr>
        <w:t xml:space="preserve"> </w:t>
      </w:r>
      <w:proofErr w:type="spellStart"/>
      <w:r w:rsidRPr="00647580">
        <w:rPr>
          <w:rFonts w:asciiTheme="majorHAnsi" w:hAnsiTheme="majorHAnsi" w:cs="Arial"/>
          <w:color w:val="222222"/>
          <w:sz w:val="18"/>
          <w:szCs w:val="18"/>
        </w:rPr>
        <w:t>of</w:t>
      </w:r>
      <w:proofErr w:type="spellEnd"/>
      <w:r w:rsidRPr="00647580">
        <w:rPr>
          <w:rFonts w:asciiTheme="majorHAnsi" w:hAnsiTheme="majorHAnsi" w:cs="Arial"/>
          <w:color w:val="222222"/>
          <w:sz w:val="18"/>
          <w:szCs w:val="18"/>
        </w:rPr>
        <w:t xml:space="preserve"> </w:t>
      </w:r>
      <w:proofErr w:type="spellStart"/>
      <w:r w:rsidRPr="00647580">
        <w:rPr>
          <w:rFonts w:asciiTheme="majorHAnsi" w:hAnsiTheme="majorHAnsi" w:cs="Arial"/>
          <w:color w:val="222222"/>
          <w:sz w:val="18"/>
          <w:szCs w:val="18"/>
        </w:rPr>
        <w:t>the</w:t>
      </w:r>
      <w:proofErr w:type="spellEnd"/>
      <w:r w:rsidRPr="00647580">
        <w:rPr>
          <w:rFonts w:asciiTheme="majorHAnsi" w:hAnsiTheme="majorHAnsi" w:cs="Arial"/>
          <w:color w:val="222222"/>
          <w:sz w:val="18"/>
          <w:szCs w:val="18"/>
        </w:rPr>
        <w:t xml:space="preserve"> </w:t>
      </w:r>
      <w:proofErr w:type="spellStart"/>
      <w:r w:rsidRPr="00647580">
        <w:rPr>
          <w:rFonts w:asciiTheme="majorHAnsi" w:hAnsiTheme="majorHAnsi" w:cs="Arial"/>
          <w:color w:val="222222"/>
          <w:sz w:val="18"/>
          <w:szCs w:val="18"/>
        </w:rPr>
        <w:t>business</w:t>
      </w:r>
      <w:proofErr w:type="spellEnd"/>
      <w:r w:rsidRPr="00647580">
        <w:rPr>
          <w:rFonts w:asciiTheme="majorHAnsi" w:hAnsiTheme="majorHAnsi" w:cs="Arial"/>
          <w:color w:val="222222"/>
          <w:sz w:val="18"/>
          <w:szCs w:val="18"/>
        </w:rPr>
        <w:t xml:space="preserve"> </w:t>
      </w:r>
      <w:proofErr w:type="spellStart"/>
      <w:r w:rsidRPr="00647580">
        <w:rPr>
          <w:rFonts w:asciiTheme="majorHAnsi" w:hAnsiTheme="majorHAnsi" w:cs="Arial"/>
          <w:color w:val="222222"/>
          <w:sz w:val="18"/>
          <w:szCs w:val="18"/>
        </w:rPr>
        <w:t>of</w:t>
      </w:r>
      <w:proofErr w:type="spellEnd"/>
      <w:r w:rsidRPr="00647580">
        <w:rPr>
          <w:rFonts w:asciiTheme="majorHAnsi" w:hAnsiTheme="majorHAnsi" w:cs="Arial"/>
          <w:color w:val="222222"/>
          <w:sz w:val="18"/>
          <w:szCs w:val="18"/>
        </w:rPr>
        <w:t xml:space="preserve"> Sennheiser electronic GmbH &amp; Co. KG, </w:t>
      </w:r>
      <w:proofErr w:type="spellStart"/>
      <w:r w:rsidRPr="00647580">
        <w:rPr>
          <w:rFonts w:asciiTheme="majorHAnsi" w:hAnsiTheme="majorHAnsi" w:cs="Arial"/>
          <w:color w:val="222222"/>
          <w:sz w:val="18"/>
          <w:szCs w:val="18"/>
        </w:rPr>
        <w:t>the</w:t>
      </w:r>
      <w:proofErr w:type="spellEnd"/>
      <w:r w:rsidRPr="00647580">
        <w:rPr>
          <w:rFonts w:asciiTheme="majorHAnsi" w:hAnsiTheme="majorHAnsi" w:cs="Arial"/>
          <w:color w:val="222222"/>
          <w:sz w:val="18"/>
          <w:szCs w:val="18"/>
        </w:rPr>
        <w:t xml:space="preserve"> </w:t>
      </w:r>
      <w:proofErr w:type="spellStart"/>
      <w:r w:rsidRPr="00647580">
        <w:rPr>
          <w:rFonts w:asciiTheme="majorHAnsi" w:hAnsiTheme="majorHAnsi" w:cs="Arial"/>
          <w:color w:val="222222"/>
          <w:sz w:val="18"/>
          <w:szCs w:val="18"/>
        </w:rPr>
        <w:t>business</w:t>
      </w:r>
      <w:proofErr w:type="spellEnd"/>
      <w:r w:rsidRPr="00647580">
        <w:rPr>
          <w:rFonts w:asciiTheme="majorHAnsi" w:hAnsiTheme="majorHAnsi" w:cs="Arial"/>
          <w:color w:val="222222"/>
          <w:sz w:val="18"/>
          <w:szCs w:val="18"/>
        </w:rPr>
        <w:t xml:space="preserve"> </w:t>
      </w:r>
      <w:proofErr w:type="spellStart"/>
      <w:r w:rsidRPr="00647580">
        <w:rPr>
          <w:rFonts w:asciiTheme="majorHAnsi" w:hAnsiTheme="majorHAnsi" w:cs="Arial"/>
          <w:color w:val="222222"/>
          <w:sz w:val="18"/>
          <w:szCs w:val="18"/>
        </w:rPr>
        <w:t>with</w:t>
      </w:r>
      <w:proofErr w:type="spellEnd"/>
      <w:r w:rsidRPr="00647580">
        <w:rPr>
          <w:rFonts w:asciiTheme="majorHAnsi" w:hAnsiTheme="majorHAnsi" w:cs="Arial"/>
          <w:color w:val="222222"/>
          <w:sz w:val="18"/>
          <w:szCs w:val="18"/>
        </w:rPr>
        <w:t xml:space="preserve"> </w:t>
      </w:r>
      <w:proofErr w:type="spellStart"/>
      <w:r w:rsidRPr="00647580">
        <w:rPr>
          <w:rFonts w:asciiTheme="majorHAnsi" w:hAnsiTheme="majorHAnsi" w:cs="Arial"/>
          <w:color w:val="222222"/>
          <w:sz w:val="18"/>
          <w:szCs w:val="18"/>
        </w:rPr>
        <w:t>consumer</w:t>
      </w:r>
      <w:proofErr w:type="spellEnd"/>
      <w:r w:rsidRPr="00647580">
        <w:rPr>
          <w:rFonts w:asciiTheme="majorHAnsi" w:hAnsiTheme="majorHAnsi" w:cs="Arial"/>
          <w:color w:val="222222"/>
          <w:sz w:val="18"/>
          <w:szCs w:val="18"/>
        </w:rPr>
        <w:t xml:space="preserve"> </w:t>
      </w:r>
      <w:proofErr w:type="spellStart"/>
      <w:r w:rsidRPr="00647580">
        <w:rPr>
          <w:rFonts w:asciiTheme="majorHAnsi" w:hAnsiTheme="majorHAnsi" w:cs="Arial"/>
          <w:color w:val="222222"/>
          <w:sz w:val="18"/>
          <w:szCs w:val="18"/>
        </w:rPr>
        <w:t>devices</w:t>
      </w:r>
      <w:proofErr w:type="spellEnd"/>
      <w:r w:rsidRPr="00647580">
        <w:rPr>
          <w:rFonts w:asciiTheme="majorHAnsi" w:hAnsiTheme="majorHAnsi" w:cs="Arial"/>
          <w:color w:val="222222"/>
          <w:sz w:val="18"/>
          <w:szCs w:val="18"/>
        </w:rPr>
        <w:t xml:space="preserve"> such </w:t>
      </w:r>
      <w:proofErr w:type="spellStart"/>
      <w:r w:rsidRPr="00647580">
        <w:rPr>
          <w:rFonts w:asciiTheme="majorHAnsi" w:hAnsiTheme="majorHAnsi" w:cs="Arial"/>
          <w:color w:val="222222"/>
          <w:sz w:val="18"/>
          <w:szCs w:val="18"/>
        </w:rPr>
        <w:t>as</w:t>
      </w:r>
      <w:proofErr w:type="spellEnd"/>
      <w:r w:rsidRPr="00647580">
        <w:rPr>
          <w:rFonts w:asciiTheme="majorHAnsi" w:hAnsiTheme="majorHAnsi" w:cs="Arial"/>
          <w:color w:val="222222"/>
          <w:sz w:val="18"/>
          <w:szCs w:val="18"/>
        </w:rPr>
        <w:t xml:space="preserve"> </w:t>
      </w:r>
      <w:proofErr w:type="spellStart"/>
      <w:r w:rsidRPr="00647580">
        <w:rPr>
          <w:rFonts w:asciiTheme="majorHAnsi" w:hAnsiTheme="majorHAnsi" w:cs="Arial"/>
          <w:color w:val="222222"/>
          <w:sz w:val="18"/>
          <w:szCs w:val="18"/>
        </w:rPr>
        <w:t>headphones</w:t>
      </w:r>
      <w:proofErr w:type="spellEnd"/>
      <w:r w:rsidRPr="00647580">
        <w:rPr>
          <w:rFonts w:asciiTheme="majorHAnsi" w:hAnsiTheme="majorHAnsi" w:cs="Arial"/>
          <w:color w:val="222222"/>
          <w:sz w:val="18"/>
          <w:szCs w:val="18"/>
        </w:rPr>
        <w:t xml:space="preserve">, </w:t>
      </w:r>
      <w:proofErr w:type="spellStart"/>
      <w:r w:rsidRPr="00647580">
        <w:rPr>
          <w:rFonts w:asciiTheme="majorHAnsi" w:hAnsiTheme="majorHAnsi" w:cs="Arial"/>
          <w:color w:val="222222"/>
          <w:sz w:val="18"/>
          <w:szCs w:val="18"/>
        </w:rPr>
        <w:t>soundbars</w:t>
      </w:r>
      <w:proofErr w:type="spellEnd"/>
      <w:r w:rsidRPr="00647580">
        <w:rPr>
          <w:rFonts w:asciiTheme="majorHAnsi" w:hAnsiTheme="majorHAnsi" w:cs="Arial"/>
          <w:color w:val="222222"/>
          <w:sz w:val="18"/>
          <w:szCs w:val="18"/>
        </w:rPr>
        <w:t xml:space="preserve"> and </w:t>
      </w:r>
      <w:proofErr w:type="spellStart"/>
      <w:r w:rsidRPr="00647580">
        <w:rPr>
          <w:rFonts w:asciiTheme="majorHAnsi" w:hAnsiTheme="majorHAnsi" w:cs="Arial"/>
          <w:color w:val="222222"/>
          <w:sz w:val="18"/>
          <w:szCs w:val="18"/>
        </w:rPr>
        <w:t>speech-enhanced</w:t>
      </w:r>
      <w:proofErr w:type="spellEnd"/>
      <w:r w:rsidRPr="00647580">
        <w:rPr>
          <w:rFonts w:asciiTheme="majorHAnsi" w:hAnsiTheme="majorHAnsi" w:cs="Arial"/>
          <w:color w:val="222222"/>
          <w:sz w:val="18"/>
          <w:szCs w:val="18"/>
        </w:rPr>
        <w:t xml:space="preserve"> </w:t>
      </w:r>
      <w:proofErr w:type="spellStart"/>
      <w:r w:rsidRPr="00647580">
        <w:rPr>
          <w:rFonts w:asciiTheme="majorHAnsi" w:hAnsiTheme="majorHAnsi" w:cs="Arial"/>
          <w:color w:val="222222"/>
          <w:sz w:val="18"/>
          <w:szCs w:val="18"/>
        </w:rPr>
        <w:t>hearables</w:t>
      </w:r>
      <w:proofErr w:type="spellEnd"/>
      <w:r w:rsidRPr="00647580">
        <w:rPr>
          <w:rFonts w:asciiTheme="majorHAnsi" w:hAnsiTheme="majorHAnsi" w:cs="Arial"/>
          <w:color w:val="222222"/>
          <w:sz w:val="18"/>
          <w:szCs w:val="18"/>
        </w:rPr>
        <w:t xml:space="preserve"> </w:t>
      </w:r>
      <w:proofErr w:type="spellStart"/>
      <w:r w:rsidRPr="00647580">
        <w:rPr>
          <w:rFonts w:asciiTheme="majorHAnsi" w:hAnsiTheme="majorHAnsi" w:cs="Arial"/>
          <w:color w:val="222222"/>
          <w:sz w:val="18"/>
          <w:szCs w:val="18"/>
        </w:rPr>
        <w:t>is</w:t>
      </w:r>
      <w:proofErr w:type="spellEnd"/>
      <w:r w:rsidRPr="00647580">
        <w:rPr>
          <w:rFonts w:asciiTheme="majorHAnsi" w:hAnsiTheme="majorHAnsi" w:cs="Arial"/>
          <w:color w:val="222222"/>
          <w:sz w:val="18"/>
          <w:szCs w:val="18"/>
        </w:rPr>
        <w:t xml:space="preserve"> </w:t>
      </w:r>
      <w:proofErr w:type="spellStart"/>
      <w:r w:rsidRPr="00647580">
        <w:rPr>
          <w:rFonts w:asciiTheme="majorHAnsi" w:hAnsiTheme="majorHAnsi" w:cs="Arial"/>
          <w:color w:val="222222"/>
          <w:sz w:val="18"/>
          <w:szCs w:val="18"/>
        </w:rPr>
        <w:t>operated</w:t>
      </w:r>
      <w:proofErr w:type="spellEnd"/>
      <w:r w:rsidRPr="00647580">
        <w:rPr>
          <w:rFonts w:asciiTheme="majorHAnsi" w:hAnsiTheme="majorHAnsi" w:cs="Arial"/>
          <w:color w:val="222222"/>
          <w:sz w:val="18"/>
          <w:szCs w:val="18"/>
        </w:rPr>
        <w:t xml:space="preserve"> </w:t>
      </w:r>
      <w:proofErr w:type="spellStart"/>
      <w:r w:rsidRPr="00647580">
        <w:rPr>
          <w:rFonts w:asciiTheme="majorHAnsi" w:hAnsiTheme="majorHAnsi" w:cs="Arial"/>
          <w:color w:val="222222"/>
          <w:sz w:val="18"/>
          <w:szCs w:val="18"/>
        </w:rPr>
        <w:t>by</w:t>
      </w:r>
      <w:proofErr w:type="spellEnd"/>
      <w:r w:rsidRPr="00647580">
        <w:rPr>
          <w:rFonts w:asciiTheme="majorHAnsi" w:hAnsiTheme="majorHAnsi" w:cs="Arial"/>
          <w:color w:val="222222"/>
          <w:sz w:val="18"/>
          <w:szCs w:val="18"/>
        </w:rPr>
        <w:t xml:space="preserve"> Sonova Holding AG </w:t>
      </w:r>
      <w:proofErr w:type="spellStart"/>
      <w:r w:rsidRPr="00647580">
        <w:rPr>
          <w:rFonts w:asciiTheme="majorHAnsi" w:hAnsiTheme="majorHAnsi" w:cs="Arial"/>
          <w:color w:val="222222"/>
          <w:sz w:val="18"/>
          <w:szCs w:val="18"/>
        </w:rPr>
        <w:t>under</w:t>
      </w:r>
      <w:proofErr w:type="spellEnd"/>
      <w:r w:rsidRPr="00647580">
        <w:rPr>
          <w:rFonts w:asciiTheme="majorHAnsi" w:hAnsiTheme="majorHAnsi" w:cs="Arial"/>
          <w:color w:val="222222"/>
          <w:sz w:val="18"/>
          <w:szCs w:val="18"/>
        </w:rPr>
        <w:t xml:space="preserve"> </w:t>
      </w:r>
      <w:proofErr w:type="spellStart"/>
      <w:r w:rsidRPr="00647580">
        <w:rPr>
          <w:rFonts w:asciiTheme="majorHAnsi" w:hAnsiTheme="majorHAnsi" w:cs="Arial"/>
          <w:color w:val="222222"/>
          <w:sz w:val="18"/>
          <w:szCs w:val="18"/>
        </w:rPr>
        <w:t>the</w:t>
      </w:r>
      <w:proofErr w:type="spellEnd"/>
      <w:r w:rsidRPr="00647580">
        <w:rPr>
          <w:rFonts w:asciiTheme="majorHAnsi" w:hAnsiTheme="majorHAnsi" w:cs="Arial"/>
          <w:color w:val="222222"/>
          <w:sz w:val="18"/>
          <w:szCs w:val="18"/>
        </w:rPr>
        <w:t xml:space="preserve"> </w:t>
      </w:r>
      <w:proofErr w:type="spellStart"/>
      <w:r w:rsidRPr="00647580">
        <w:rPr>
          <w:rFonts w:asciiTheme="majorHAnsi" w:hAnsiTheme="majorHAnsi" w:cs="Arial"/>
          <w:color w:val="222222"/>
          <w:sz w:val="18"/>
          <w:szCs w:val="18"/>
        </w:rPr>
        <w:t>license</w:t>
      </w:r>
      <w:proofErr w:type="spellEnd"/>
      <w:r w:rsidRPr="00647580">
        <w:rPr>
          <w:rFonts w:asciiTheme="majorHAnsi" w:hAnsiTheme="majorHAnsi" w:cs="Arial"/>
          <w:color w:val="222222"/>
          <w:sz w:val="18"/>
          <w:szCs w:val="18"/>
        </w:rPr>
        <w:t xml:space="preserve"> </w:t>
      </w:r>
      <w:proofErr w:type="spellStart"/>
      <w:r w:rsidRPr="00647580">
        <w:rPr>
          <w:rFonts w:asciiTheme="majorHAnsi" w:hAnsiTheme="majorHAnsi" w:cs="Arial"/>
          <w:color w:val="222222"/>
          <w:sz w:val="18"/>
          <w:szCs w:val="18"/>
        </w:rPr>
        <w:t>of</w:t>
      </w:r>
      <w:proofErr w:type="spellEnd"/>
      <w:r w:rsidRPr="00647580">
        <w:rPr>
          <w:rFonts w:asciiTheme="majorHAnsi" w:hAnsiTheme="majorHAnsi" w:cs="Arial"/>
          <w:color w:val="222222"/>
          <w:sz w:val="18"/>
          <w:szCs w:val="18"/>
        </w:rPr>
        <w:t xml:space="preserve"> Sennheiser.  </w:t>
      </w:r>
    </w:p>
    <w:p w14:paraId="5F7EACC9" w14:textId="0B076C9C" w:rsidR="005A020F" w:rsidRPr="00647580" w:rsidRDefault="00000000" w:rsidP="00647580">
      <w:pPr>
        <w:pStyle w:val="NormalWeb"/>
        <w:spacing w:before="0" w:beforeAutospacing="0" w:after="203" w:afterAutospacing="0"/>
        <w:rPr>
          <w:rFonts w:asciiTheme="majorHAnsi" w:hAnsiTheme="majorHAnsi" w:cs="Arial"/>
          <w:color w:val="222222"/>
          <w:sz w:val="18"/>
          <w:szCs w:val="18"/>
        </w:rPr>
      </w:pPr>
      <w:hyperlink r:id="rId17" w:history="1">
        <w:r w:rsidR="00647580" w:rsidRPr="00647580">
          <w:rPr>
            <w:rStyle w:val="Hyperlink"/>
            <w:rFonts w:asciiTheme="majorHAnsi" w:hAnsiTheme="majorHAnsi" w:cs="Arial"/>
            <w:color w:val="0C84BD"/>
            <w:sz w:val="18"/>
            <w:szCs w:val="18"/>
          </w:rPr>
          <w:t>www.sennheiser.com</w:t>
        </w:r>
        <w:r w:rsidR="00647580" w:rsidRPr="00647580">
          <w:rPr>
            <w:rFonts w:asciiTheme="majorHAnsi" w:hAnsiTheme="majorHAnsi" w:cs="Arial"/>
            <w:color w:val="0C84BD"/>
            <w:sz w:val="18"/>
            <w:szCs w:val="18"/>
          </w:rPr>
          <w:br/>
        </w:r>
      </w:hyperlink>
      <w:hyperlink r:id="rId18" w:history="1">
        <w:r w:rsidR="00647580" w:rsidRPr="00647580">
          <w:rPr>
            <w:rStyle w:val="Hyperlink"/>
            <w:rFonts w:asciiTheme="majorHAnsi" w:hAnsiTheme="majorHAnsi" w:cs="Arial"/>
            <w:color w:val="0C84BD"/>
            <w:sz w:val="18"/>
            <w:szCs w:val="18"/>
          </w:rPr>
          <w:t>www.sennheiser-hearing.com</w:t>
        </w:r>
      </w:hyperlink>
    </w:p>
    <w:p w14:paraId="19B78845" w14:textId="77777777" w:rsidR="005A020F" w:rsidRPr="00851655" w:rsidRDefault="005A020F" w:rsidP="005A020F">
      <w:pPr>
        <w:pStyle w:val="About"/>
        <w:rPr>
          <w:rFonts w:ascii="Sennheiser Office" w:hAnsi="Sennheiser Office"/>
        </w:rPr>
      </w:pPr>
    </w:p>
    <w:p w14:paraId="30F36C19" w14:textId="77777777" w:rsidR="005A020F" w:rsidRPr="00851655" w:rsidRDefault="005A020F" w:rsidP="005A020F">
      <w:pPr>
        <w:pStyle w:val="Contact"/>
        <w:rPr>
          <w:rFonts w:ascii="Sennheiser Office" w:hAnsi="Sennheiser Office"/>
          <w:b/>
          <w:bCs/>
        </w:rPr>
      </w:pPr>
      <w:r w:rsidRPr="00851655">
        <w:rPr>
          <w:rFonts w:ascii="Sennheiser Office" w:hAnsi="Sennheiser Office"/>
          <w:b/>
          <w:bCs/>
        </w:rPr>
        <w:t>Local Press Contact</w:t>
      </w:r>
    </w:p>
    <w:p w14:paraId="0586DB4B" w14:textId="77777777" w:rsidR="005A020F" w:rsidRPr="00851655" w:rsidRDefault="005A020F" w:rsidP="005A020F">
      <w:pPr>
        <w:pStyle w:val="Contact"/>
        <w:rPr>
          <w:rFonts w:ascii="Sennheiser Office" w:hAnsi="Sennheiser Office"/>
        </w:rPr>
      </w:pPr>
    </w:p>
    <w:p w14:paraId="2197886A" w14:textId="51B55308" w:rsidR="005A020F" w:rsidRPr="00851655" w:rsidRDefault="00E30D02" w:rsidP="005A020F">
      <w:pPr>
        <w:pStyle w:val="Contact"/>
        <w:rPr>
          <w:rFonts w:ascii="Sennheiser Office" w:hAnsi="Sennheiser Office"/>
          <w:color w:val="0095D5"/>
          <w:u w:color="0095D5"/>
        </w:rPr>
      </w:pPr>
      <w:r>
        <w:rPr>
          <w:rFonts w:ascii="Sennheiser Office" w:hAnsi="Sennheiser Office"/>
          <w:color w:val="0095D5"/>
          <w:u w:color="0095D5"/>
        </w:rPr>
        <w:t xml:space="preserve">Jeff </w:t>
      </w:r>
      <w:proofErr w:type="spellStart"/>
      <w:r>
        <w:rPr>
          <w:rFonts w:ascii="Sennheiser Office" w:hAnsi="Sennheiser Office"/>
          <w:color w:val="0095D5"/>
          <w:u w:color="0095D5"/>
        </w:rPr>
        <w:t>Touzeau</w:t>
      </w:r>
      <w:proofErr w:type="spellEnd"/>
    </w:p>
    <w:p w14:paraId="4D591EE0" w14:textId="679D8D00" w:rsidR="005A020F" w:rsidRPr="00851655" w:rsidRDefault="00E30D02" w:rsidP="005A020F">
      <w:pPr>
        <w:pStyle w:val="Contact"/>
        <w:rPr>
          <w:rFonts w:ascii="Sennheiser Office" w:hAnsi="Sennheiser Office"/>
        </w:rPr>
      </w:pPr>
      <w:r>
        <w:rPr>
          <w:rFonts w:ascii="Sennheiser Office" w:hAnsi="Sennheiser Office"/>
        </w:rPr>
        <w:t>Hummingbird Media, Inc.</w:t>
      </w:r>
      <w:r>
        <w:rPr>
          <w:rFonts w:ascii="Sennheiser Office" w:hAnsi="Sennheiser Office"/>
        </w:rPr>
        <w:br/>
        <w:t>jeff@hummingbirdmedia.com</w:t>
      </w:r>
    </w:p>
    <w:p w14:paraId="25E7449A" w14:textId="77777777" w:rsidR="00647580" w:rsidRPr="00C931A2" w:rsidRDefault="00647580" w:rsidP="005A020F"/>
    <w:sectPr w:rsidR="00647580" w:rsidRPr="00C931A2" w:rsidSect="009031C7">
      <w:headerReference w:type="default" r:id="rId19"/>
      <w:headerReference w:type="first" r:id="rId20"/>
      <w:footerReference w:type="first" r:id="rId21"/>
      <w:pgSz w:w="11906" w:h="16838" w:code="9"/>
      <w:pgMar w:top="2754" w:right="2608" w:bottom="1418" w:left="1418" w:header="629" w:footer="134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5E5660" w14:textId="77777777" w:rsidR="00324331" w:rsidRDefault="00324331" w:rsidP="00CA1EB9">
      <w:pPr>
        <w:spacing w:line="240" w:lineRule="auto"/>
      </w:pPr>
      <w:r>
        <w:separator/>
      </w:r>
    </w:p>
  </w:endnote>
  <w:endnote w:type="continuationSeparator" w:id="0">
    <w:p w14:paraId="22BB2DB2" w14:textId="77777777" w:rsidR="00324331" w:rsidRDefault="00324331" w:rsidP="00CA1EB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embedRegular r:id="rId1" w:fontKey="{3386ED39-2E95-4D42-9B90-F3AB40DB00AB}"/>
  </w:font>
  <w:font w:name="Times New Roman">
    <w:panose1 w:val="02020603050405020304"/>
    <w:charset w:val="00"/>
    <w:family w:val="roman"/>
    <w:pitch w:val="variable"/>
    <w:sig w:usb0="E0002EFF" w:usb1="C000785B" w:usb2="00000009" w:usb3="00000000" w:csb0="000001FF" w:csb1="00000000"/>
    <w:embedRegular r:id="rId2" w:fontKey="{DE8ACB1F-DC62-0B43-9C66-B1627AE2017A}"/>
    <w:embedBold r:id="rId3" w:fontKey="{4AC0685B-ED8F-DB4B-9EB1-DCDAEFA6EA1A}"/>
    <w:embedItalic r:id="rId4" w:fontKey="{6C91941A-0681-9F44-98AF-9608A02B4731}"/>
  </w:font>
  <w:font w:name="Courier New">
    <w:panose1 w:val="02070309020205020404"/>
    <w:charset w:val="00"/>
    <w:family w:val="modern"/>
    <w:pitch w:val="fixed"/>
    <w:sig w:usb0="E0002EFF" w:usb1="C0007843" w:usb2="00000009" w:usb3="00000000" w:csb0="000001FF" w:csb1="00000000"/>
    <w:embedRegular r:id="rId5" w:fontKey="{9B30DDE8-1DEC-124F-9F52-2C0E574F9E16}"/>
  </w:font>
  <w:font w:name="Wingdings">
    <w:panose1 w:val="05000000000000000000"/>
    <w:charset w:val="4D"/>
    <w:family w:val="decorative"/>
    <w:pitch w:val="variable"/>
    <w:sig w:usb0="00000003" w:usb1="00000000" w:usb2="00000000" w:usb3="00000000" w:csb0="80000001" w:csb1="00000000"/>
    <w:embedRegular r:id="rId6" w:fontKey="{52B7B0C0-3AC8-5140-B0CC-BB88CF10D9FD}"/>
  </w:font>
  <w:font w:name="Sennheiser Office">
    <w:panose1 w:val="020B0604020202020204"/>
    <w:charset w:val="00"/>
    <w:family w:val="swiss"/>
    <w:pitch w:val="variable"/>
    <w:sig w:usb0="A00000AF" w:usb1="500020DB" w:usb2="00000000" w:usb3="00000000" w:csb0="00000093" w:csb1="00000000"/>
    <w:embedRegular r:id="rId7" w:fontKey="{AD1BBDA5-6AF1-E04B-A841-91C2C77BC552}"/>
    <w:embedBold r:id="rId8" w:fontKey="{5BCF14FD-9FD1-3A45-8BF2-FDD76C3BEFFD}"/>
    <w:embedItalic r:id="rId9" w:fontKey="{F4AB2107-BFA3-3A45-AA04-0173CDFD5313}"/>
    <w:embedBoldItalic r:id="rId10" w:fontKey="{795BC034-F619-8644-B8E6-085F4B226BF5}"/>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604020202020204"/>
    <w:charset w:val="00"/>
    <w:family w:val="swiss"/>
    <w:pitch w:val="variable"/>
    <w:sig w:usb0="E4002EFF" w:usb1="C000E47F" w:usb2="00000009" w:usb3="00000000" w:csb0="000001FF" w:csb1="00000000"/>
    <w:embedRegular r:id="rId11" w:fontKey="{16C14094-613A-344F-A0FB-61466663CA95}"/>
  </w:font>
  <w:font w:name="Calibri">
    <w:panose1 w:val="020F0502020204030204"/>
    <w:charset w:val="00"/>
    <w:family w:val="swiss"/>
    <w:pitch w:val="variable"/>
    <w:sig w:usb0="E0002AFF" w:usb1="C000247B" w:usb2="00000009" w:usb3="00000000" w:csb0="000001FF" w:csb1="00000000"/>
    <w:embedRegular r:id="rId12" w:fontKey="{D67F0124-8811-BE49-A1DD-EDDC9A173B84}"/>
  </w:font>
  <w:font w:name="Arial">
    <w:panose1 w:val="020B0604020202020204"/>
    <w:charset w:val="00"/>
    <w:family w:val="swiss"/>
    <w:pitch w:val="variable"/>
    <w:sig w:usb0="E0002EFF" w:usb1="C000785B" w:usb2="00000009" w:usb3="00000000" w:csb0="000001FF" w:csb1="00000000"/>
    <w:embedRegular r:id="rId13" w:fontKey="{11817609-CA70-FF41-8483-9000A82CFE4C}"/>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D9AE98" w14:textId="01F2888E" w:rsidR="00C85083" w:rsidRDefault="00C85083" w:rsidP="009031C7">
    <w:pPr>
      <w:pStyle w:val="Footer"/>
      <w:tabs>
        <w:tab w:val="left" w:pos="3068"/>
      </w:tabs>
    </w:pPr>
    <w:r>
      <w:rPr>
        <w:noProof/>
        <w:lang w:val="en-US"/>
      </w:rPr>
      <w:drawing>
        <wp:anchor distT="0" distB="0" distL="114300" distR="114300" simplePos="0" relativeHeight="251673600" behindDoc="0" locked="1" layoutInCell="1" allowOverlap="1" wp14:anchorId="548C0058" wp14:editId="506D616A">
          <wp:simplePos x="0" y="0"/>
          <wp:positionH relativeFrom="page">
            <wp:posOffset>900430</wp:posOffset>
          </wp:positionH>
          <wp:positionV relativeFrom="page">
            <wp:posOffset>10153015</wp:posOffset>
          </wp:positionV>
          <wp:extent cx="1026000" cy="108000"/>
          <wp:effectExtent l="0" t="0" r="3175" b="6350"/>
          <wp:wrapNone/>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1">
                    <a:extLst>
                      <a:ext uri="{28A0092B-C50C-407E-A947-70E740481C1C}">
                        <a14:useLocalDpi xmlns:a14="http://schemas.microsoft.com/office/drawing/2010/main" val="0"/>
                      </a:ext>
                    </a:extLst>
                  </a:blip>
                  <a:stretch>
                    <a:fillRect/>
                  </a:stretch>
                </pic:blipFill>
                <pic:spPr>
                  <a:xfrm>
                    <a:off x="0" y="0"/>
                    <a:ext cx="1026000" cy="108000"/>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2C78776" w14:textId="77777777" w:rsidR="00324331" w:rsidRDefault="00324331" w:rsidP="00CA1EB9">
      <w:pPr>
        <w:spacing w:line="240" w:lineRule="auto"/>
      </w:pPr>
      <w:r>
        <w:separator/>
      </w:r>
    </w:p>
  </w:footnote>
  <w:footnote w:type="continuationSeparator" w:id="0">
    <w:p w14:paraId="158C63DE" w14:textId="77777777" w:rsidR="00324331" w:rsidRDefault="00324331" w:rsidP="00CA1EB9">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53DDC1" w14:textId="77777777" w:rsidR="00C85083" w:rsidRPr="008E5D5C" w:rsidRDefault="00C85083" w:rsidP="008E5D5C">
    <w:pPr>
      <w:pStyle w:val="Header"/>
      <w:rPr>
        <w:color w:val="0095D5" w:themeColor="accent1"/>
      </w:rPr>
    </w:pPr>
    <w:r w:rsidRPr="008E5D5C">
      <w:rPr>
        <w:color w:val="0095D5" w:themeColor="accent1"/>
      </w:rPr>
      <w:t>Press Release</w:t>
    </w:r>
    <w:r w:rsidRPr="008E5D5C">
      <w:rPr>
        <w:noProof/>
        <w:color w:val="0095D5" w:themeColor="accent1"/>
        <w:lang w:val="en-US"/>
      </w:rPr>
      <w:drawing>
        <wp:anchor distT="0" distB="0" distL="114300" distR="114300" simplePos="0" relativeHeight="251660288" behindDoc="0" locked="1" layoutInCell="1" allowOverlap="1" wp14:anchorId="199590AF" wp14:editId="19DC399B">
          <wp:simplePos x="0" y="0"/>
          <wp:positionH relativeFrom="page">
            <wp:posOffset>900430</wp:posOffset>
          </wp:positionH>
          <wp:positionV relativeFrom="page">
            <wp:posOffset>422275</wp:posOffset>
          </wp:positionV>
          <wp:extent cx="576000" cy="431117"/>
          <wp:effectExtent l="0" t="0" r="0" b="7620"/>
          <wp:wrapNone/>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p w14:paraId="4C6F07FC" w14:textId="77777777" w:rsidR="00C85083" w:rsidRPr="008E5D5C" w:rsidRDefault="00C85083" w:rsidP="008E5D5C">
    <w:pPr>
      <w:pStyle w:val="Header"/>
    </w:pPr>
    <w:r>
      <w:fldChar w:fldCharType="begin"/>
    </w:r>
    <w:r>
      <w:instrText xml:space="preserve"> PAGE  \* Arabic  \* MERGEFORMAT </w:instrText>
    </w:r>
    <w:r>
      <w:fldChar w:fldCharType="separate"/>
    </w:r>
    <w:r w:rsidR="002F6C5E">
      <w:rPr>
        <w:noProof/>
      </w:rPr>
      <w:t>2</w:t>
    </w:r>
    <w:r>
      <w:fldChar w:fldCharType="end"/>
    </w:r>
    <w:r>
      <w:t>/</w:t>
    </w:r>
    <w:fldSimple w:instr=" NUMPAGES  \* Arabic  \* MERGEFORMAT ">
      <w:r w:rsidR="002F6C5E">
        <w:rPr>
          <w:noProof/>
        </w:rPr>
        <w:t>5</w:t>
      </w:r>
    </w:fldSimple>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88F69F" w14:textId="77777777" w:rsidR="00C85083" w:rsidRPr="008E5D5C" w:rsidRDefault="00C85083" w:rsidP="008E5D5C">
    <w:pPr>
      <w:pStyle w:val="Header"/>
      <w:rPr>
        <w:color w:val="0095D5" w:themeColor="accent1"/>
      </w:rPr>
    </w:pPr>
    <w:r w:rsidRPr="008E5D5C">
      <w:rPr>
        <w:color w:val="0095D5" w:themeColor="accent1"/>
      </w:rPr>
      <w:t>Press Release</w:t>
    </w:r>
    <w:r w:rsidRPr="008E5D5C">
      <w:rPr>
        <w:noProof/>
        <w:color w:val="0095D5" w:themeColor="accent1"/>
        <w:lang w:val="en-US"/>
      </w:rPr>
      <w:drawing>
        <wp:anchor distT="0" distB="0" distL="114300" distR="114300" simplePos="0" relativeHeight="251656192" behindDoc="0" locked="1" layoutInCell="1" allowOverlap="1" wp14:anchorId="309AB358" wp14:editId="39DF0E1C">
          <wp:simplePos x="0" y="0"/>
          <wp:positionH relativeFrom="page">
            <wp:posOffset>900430</wp:posOffset>
          </wp:positionH>
          <wp:positionV relativeFrom="page">
            <wp:posOffset>422275</wp:posOffset>
          </wp:positionV>
          <wp:extent cx="576000" cy="431117"/>
          <wp:effectExtent l="0" t="0" r="0" b="7620"/>
          <wp:wrapNone/>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p w14:paraId="286A0383" w14:textId="77777777" w:rsidR="00C85083" w:rsidRPr="008E5D5C" w:rsidRDefault="00C85083" w:rsidP="008E5D5C">
    <w:pPr>
      <w:pStyle w:val="Header"/>
    </w:pPr>
    <w:r>
      <w:fldChar w:fldCharType="begin"/>
    </w:r>
    <w:r>
      <w:instrText xml:space="preserve"> PAGE  \* Arabic  \* MERGEFORMAT </w:instrText>
    </w:r>
    <w:r>
      <w:fldChar w:fldCharType="separate"/>
    </w:r>
    <w:r w:rsidR="002F6C5E">
      <w:rPr>
        <w:noProof/>
      </w:rPr>
      <w:t>1</w:t>
    </w:r>
    <w:r>
      <w:fldChar w:fldCharType="end"/>
    </w:r>
    <w:r>
      <w:t>/</w:t>
    </w:r>
    <w:fldSimple w:instr=" NUMPAGES  \* Arabic  \* MERGEFORMAT ">
      <w:r w:rsidR="002F6C5E">
        <w:rPr>
          <w:noProof/>
        </w:rPr>
        <w:t>5</w:t>
      </w:r>
    </w:fldSimple>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8A50EF"/>
    <w:multiLevelType w:val="multilevel"/>
    <w:tmpl w:val="6C30F8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C222208"/>
    <w:multiLevelType w:val="hybridMultilevel"/>
    <w:tmpl w:val="E8E2D5F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 w15:restartNumberingAfterBreak="0">
    <w:nsid w:val="0D3B3A63"/>
    <w:multiLevelType w:val="hybridMultilevel"/>
    <w:tmpl w:val="5840E91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 w15:restartNumberingAfterBreak="0">
    <w:nsid w:val="0E115A0C"/>
    <w:multiLevelType w:val="multilevel"/>
    <w:tmpl w:val="6A329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31E6785"/>
    <w:multiLevelType w:val="multilevel"/>
    <w:tmpl w:val="5D2A8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BB8608B"/>
    <w:multiLevelType w:val="multilevel"/>
    <w:tmpl w:val="248C8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36556B2"/>
    <w:multiLevelType w:val="hybridMultilevel"/>
    <w:tmpl w:val="FFFFFFFF"/>
    <w:lvl w:ilvl="0" w:tplc="6BE25486">
      <w:start w:val="1"/>
      <w:numFmt w:val="bullet"/>
      <w:lvlText w:val=""/>
      <w:lvlJc w:val="left"/>
      <w:pPr>
        <w:ind w:left="720" w:hanging="360"/>
      </w:pPr>
      <w:rPr>
        <w:rFonts w:ascii="Symbol" w:hAnsi="Symbol" w:hint="default"/>
      </w:rPr>
    </w:lvl>
    <w:lvl w:ilvl="1" w:tplc="EE42FDDA">
      <w:start w:val="1"/>
      <w:numFmt w:val="bullet"/>
      <w:lvlText w:val="o"/>
      <w:lvlJc w:val="left"/>
      <w:pPr>
        <w:ind w:left="1440" w:hanging="360"/>
      </w:pPr>
      <w:rPr>
        <w:rFonts w:ascii="Courier New" w:hAnsi="Courier New" w:cs="Times New Roman" w:hint="default"/>
      </w:rPr>
    </w:lvl>
    <w:lvl w:ilvl="2" w:tplc="6270F72C">
      <w:start w:val="1"/>
      <w:numFmt w:val="bullet"/>
      <w:lvlText w:val=""/>
      <w:lvlJc w:val="left"/>
      <w:pPr>
        <w:ind w:left="2160" w:hanging="360"/>
      </w:pPr>
      <w:rPr>
        <w:rFonts w:ascii="Wingdings" w:hAnsi="Wingdings" w:hint="default"/>
      </w:rPr>
    </w:lvl>
    <w:lvl w:ilvl="3" w:tplc="1F3A4F72">
      <w:start w:val="1"/>
      <w:numFmt w:val="bullet"/>
      <w:lvlText w:val=""/>
      <w:lvlJc w:val="left"/>
      <w:pPr>
        <w:ind w:left="2880" w:hanging="360"/>
      </w:pPr>
      <w:rPr>
        <w:rFonts w:ascii="Symbol" w:hAnsi="Symbol" w:hint="default"/>
      </w:rPr>
    </w:lvl>
    <w:lvl w:ilvl="4" w:tplc="5C409B96">
      <w:start w:val="1"/>
      <w:numFmt w:val="bullet"/>
      <w:lvlText w:val="o"/>
      <w:lvlJc w:val="left"/>
      <w:pPr>
        <w:ind w:left="3600" w:hanging="360"/>
      </w:pPr>
      <w:rPr>
        <w:rFonts w:ascii="Courier New" w:hAnsi="Courier New" w:cs="Times New Roman" w:hint="default"/>
      </w:rPr>
    </w:lvl>
    <w:lvl w:ilvl="5" w:tplc="4F165482">
      <w:start w:val="1"/>
      <w:numFmt w:val="bullet"/>
      <w:lvlText w:val=""/>
      <w:lvlJc w:val="left"/>
      <w:pPr>
        <w:ind w:left="4320" w:hanging="360"/>
      </w:pPr>
      <w:rPr>
        <w:rFonts w:ascii="Wingdings" w:hAnsi="Wingdings" w:hint="default"/>
      </w:rPr>
    </w:lvl>
    <w:lvl w:ilvl="6" w:tplc="7112458E">
      <w:start w:val="1"/>
      <w:numFmt w:val="bullet"/>
      <w:lvlText w:val=""/>
      <w:lvlJc w:val="left"/>
      <w:pPr>
        <w:ind w:left="5040" w:hanging="360"/>
      </w:pPr>
      <w:rPr>
        <w:rFonts w:ascii="Symbol" w:hAnsi="Symbol" w:hint="default"/>
      </w:rPr>
    </w:lvl>
    <w:lvl w:ilvl="7" w:tplc="C886346C">
      <w:start w:val="1"/>
      <w:numFmt w:val="bullet"/>
      <w:lvlText w:val="o"/>
      <w:lvlJc w:val="left"/>
      <w:pPr>
        <w:ind w:left="5760" w:hanging="360"/>
      </w:pPr>
      <w:rPr>
        <w:rFonts w:ascii="Courier New" w:hAnsi="Courier New" w:cs="Times New Roman" w:hint="default"/>
      </w:rPr>
    </w:lvl>
    <w:lvl w:ilvl="8" w:tplc="939647EA">
      <w:start w:val="1"/>
      <w:numFmt w:val="bullet"/>
      <w:lvlText w:val=""/>
      <w:lvlJc w:val="left"/>
      <w:pPr>
        <w:ind w:left="6480" w:hanging="360"/>
      </w:pPr>
      <w:rPr>
        <w:rFonts w:ascii="Wingdings" w:hAnsi="Wingdings" w:hint="default"/>
      </w:rPr>
    </w:lvl>
  </w:abstractNum>
  <w:abstractNum w:abstractNumId="7" w15:restartNumberingAfterBreak="0">
    <w:nsid w:val="38D465B9"/>
    <w:multiLevelType w:val="hybridMultilevel"/>
    <w:tmpl w:val="8BDC176E"/>
    <w:lvl w:ilvl="0" w:tplc="882C634A">
      <w:numFmt w:val="bullet"/>
      <w:lvlText w:val="-"/>
      <w:lvlJc w:val="left"/>
      <w:pPr>
        <w:ind w:left="360" w:hanging="360"/>
      </w:pPr>
      <w:rPr>
        <w:rFonts w:ascii="Sennheiser Office" w:eastAsiaTheme="minorHAnsi" w:hAnsi="Sennheiser Office" w:cstheme="minorBidi"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8" w15:restartNumberingAfterBreak="0">
    <w:nsid w:val="541B61B1"/>
    <w:multiLevelType w:val="hybridMultilevel"/>
    <w:tmpl w:val="01DC9F08"/>
    <w:lvl w:ilvl="0" w:tplc="04070001">
      <w:start w:val="1"/>
      <w:numFmt w:val="bullet"/>
      <w:lvlText w:val=""/>
      <w:lvlJc w:val="left"/>
      <w:pPr>
        <w:ind w:left="720" w:hanging="360"/>
      </w:pPr>
      <w:rPr>
        <w:rFonts w:ascii="Symbol" w:hAnsi="Symbol"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9" w15:restartNumberingAfterBreak="0">
    <w:nsid w:val="59D16A84"/>
    <w:multiLevelType w:val="hybridMultilevel"/>
    <w:tmpl w:val="FFFFFFFF"/>
    <w:lvl w:ilvl="0" w:tplc="25FEEA52">
      <w:start w:val="1"/>
      <w:numFmt w:val="bullet"/>
      <w:lvlText w:val=""/>
      <w:lvlJc w:val="left"/>
      <w:pPr>
        <w:ind w:left="720" w:hanging="360"/>
      </w:pPr>
      <w:rPr>
        <w:rFonts w:ascii="Symbol" w:hAnsi="Symbol" w:hint="default"/>
      </w:rPr>
    </w:lvl>
    <w:lvl w:ilvl="1" w:tplc="0610FD9E">
      <w:start w:val="1"/>
      <w:numFmt w:val="bullet"/>
      <w:lvlText w:val="o"/>
      <w:lvlJc w:val="left"/>
      <w:pPr>
        <w:ind w:left="1440" w:hanging="360"/>
      </w:pPr>
      <w:rPr>
        <w:rFonts w:ascii="Courier New" w:hAnsi="Courier New" w:cs="Times New Roman" w:hint="default"/>
      </w:rPr>
    </w:lvl>
    <w:lvl w:ilvl="2" w:tplc="61043D42">
      <w:start w:val="1"/>
      <w:numFmt w:val="bullet"/>
      <w:lvlText w:val=""/>
      <w:lvlJc w:val="left"/>
      <w:pPr>
        <w:ind w:left="2160" w:hanging="360"/>
      </w:pPr>
      <w:rPr>
        <w:rFonts w:ascii="Wingdings" w:hAnsi="Wingdings" w:hint="default"/>
      </w:rPr>
    </w:lvl>
    <w:lvl w:ilvl="3" w:tplc="948082D8">
      <w:start w:val="1"/>
      <w:numFmt w:val="bullet"/>
      <w:lvlText w:val=""/>
      <w:lvlJc w:val="left"/>
      <w:pPr>
        <w:ind w:left="2880" w:hanging="360"/>
      </w:pPr>
      <w:rPr>
        <w:rFonts w:ascii="Symbol" w:hAnsi="Symbol" w:hint="default"/>
      </w:rPr>
    </w:lvl>
    <w:lvl w:ilvl="4" w:tplc="259C3C2A">
      <w:start w:val="1"/>
      <w:numFmt w:val="bullet"/>
      <w:lvlText w:val="o"/>
      <w:lvlJc w:val="left"/>
      <w:pPr>
        <w:ind w:left="3600" w:hanging="360"/>
      </w:pPr>
      <w:rPr>
        <w:rFonts w:ascii="Courier New" w:hAnsi="Courier New" w:cs="Times New Roman" w:hint="default"/>
      </w:rPr>
    </w:lvl>
    <w:lvl w:ilvl="5" w:tplc="868C094A">
      <w:start w:val="1"/>
      <w:numFmt w:val="bullet"/>
      <w:lvlText w:val=""/>
      <w:lvlJc w:val="left"/>
      <w:pPr>
        <w:ind w:left="4320" w:hanging="360"/>
      </w:pPr>
      <w:rPr>
        <w:rFonts w:ascii="Wingdings" w:hAnsi="Wingdings" w:hint="default"/>
      </w:rPr>
    </w:lvl>
    <w:lvl w:ilvl="6" w:tplc="CB82D9E6">
      <w:start w:val="1"/>
      <w:numFmt w:val="bullet"/>
      <w:lvlText w:val=""/>
      <w:lvlJc w:val="left"/>
      <w:pPr>
        <w:ind w:left="5040" w:hanging="360"/>
      </w:pPr>
      <w:rPr>
        <w:rFonts w:ascii="Symbol" w:hAnsi="Symbol" w:hint="default"/>
      </w:rPr>
    </w:lvl>
    <w:lvl w:ilvl="7" w:tplc="C49631B0">
      <w:start w:val="1"/>
      <w:numFmt w:val="bullet"/>
      <w:lvlText w:val="o"/>
      <w:lvlJc w:val="left"/>
      <w:pPr>
        <w:ind w:left="5760" w:hanging="360"/>
      </w:pPr>
      <w:rPr>
        <w:rFonts w:ascii="Courier New" w:hAnsi="Courier New" w:cs="Times New Roman" w:hint="default"/>
      </w:rPr>
    </w:lvl>
    <w:lvl w:ilvl="8" w:tplc="B5D09FA0">
      <w:start w:val="1"/>
      <w:numFmt w:val="bullet"/>
      <w:lvlText w:val=""/>
      <w:lvlJc w:val="left"/>
      <w:pPr>
        <w:ind w:left="6480" w:hanging="360"/>
      </w:pPr>
      <w:rPr>
        <w:rFonts w:ascii="Wingdings" w:hAnsi="Wingdings" w:hint="default"/>
      </w:rPr>
    </w:lvl>
  </w:abstractNum>
  <w:abstractNum w:abstractNumId="10" w15:restartNumberingAfterBreak="0">
    <w:nsid w:val="656175CA"/>
    <w:multiLevelType w:val="multilevel"/>
    <w:tmpl w:val="17741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7E0D1A00"/>
    <w:multiLevelType w:val="multilevel"/>
    <w:tmpl w:val="3E386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577545852">
    <w:abstractNumId w:val="5"/>
  </w:num>
  <w:num w:numId="2" w16cid:durableId="57244690">
    <w:abstractNumId w:val="3"/>
  </w:num>
  <w:num w:numId="3" w16cid:durableId="1537502790">
    <w:abstractNumId w:val="11"/>
  </w:num>
  <w:num w:numId="4" w16cid:durableId="1289974003">
    <w:abstractNumId w:val="4"/>
  </w:num>
  <w:num w:numId="5" w16cid:durableId="1058939346">
    <w:abstractNumId w:val="10"/>
  </w:num>
  <w:num w:numId="6" w16cid:durableId="1709839225">
    <w:abstractNumId w:val="7"/>
  </w:num>
  <w:num w:numId="7" w16cid:durableId="29826857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44839593">
    <w:abstractNumId w:val="2"/>
  </w:num>
  <w:num w:numId="9" w16cid:durableId="1251309908">
    <w:abstractNumId w:val="8"/>
  </w:num>
  <w:num w:numId="10" w16cid:durableId="745765027">
    <w:abstractNumId w:val="1"/>
  </w:num>
  <w:num w:numId="11" w16cid:durableId="49421448">
    <w:abstractNumId w:val="6"/>
  </w:num>
  <w:num w:numId="12" w16cid:durableId="209147196">
    <w:abstractNumId w:val="9"/>
  </w:num>
  <w:num w:numId="13" w16cid:durableId="170821456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6"/>
  <w:embedTrueTypeFonts/>
  <w:hideSpellingErrors/>
  <w:hideGrammaticalErrors/>
  <w:activeWritingStyle w:appName="MSWord" w:lang="de-DE" w:vendorID="64" w:dllVersion="4096" w:nlCheck="1" w:checkStyle="0"/>
  <w:activeWritingStyle w:appName="MSWord" w:lang="en-US" w:vendorID="64" w:dllVersion="4096" w:nlCheck="1" w:checkStyle="0"/>
  <w:activeWritingStyle w:appName="MSWord" w:lang="en-GB" w:vendorID="64" w:dllVersion="4096" w:nlCheck="1" w:checkStyle="0"/>
  <w:activeWritingStyle w:appName="MSWord" w:lang="en-US" w:vendorID="64" w:dllVersion="0" w:nlCheck="1" w:checkStyle="0"/>
  <w:activeWritingStyle w:appName="MSWord" w:lang="en-GB" w:vendorID="64" w:dllVersion="0" w:nlCheck="1" w:checkStyle="0"/>
  <w:activeWritingStyle w:appName="MSWord" w:lang="de-DE" w:vendorID="64" w:dllVersion="0" w:nlCheck="1" w:checkStyle="0"/>
  <w:proofState w:spelling="clean" w:grammar="clean"/>
  <w:defaultTabStop w:val="3969"/>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A1EB9"/>
    <w:rsid w:val="00001645"/>
    <w:rsid w:val="000020D6"/>
    <w:rsid w:val="00002A78"/>
    <w:rsid w:val="00003DCD"/>
    <w:rsid w:val="00003E88"/>
    <w:rsid w:val="00010B4A"/>
    <w:rsid w:val="0001104A"/>
    <w:rsid w:val="000134D7"/>
    <w:rsid w:val="00014C23"/>
    <w:rsid w:val="0001632B"/>
    <w:rsid w:val="0001676E"/>
    <w:rsid w:val="0002002B"/>
    <w:rsid w:val="00021722"/>
    <w:rsid w:val="00023625"/>
    <w:rsid w:val="0002512B"/>
    <w:rsid w:val="00025A8E"/>
    <w:rsid w:val="000261B1"/>
    <w:rsid w:val="00031869"/>
    <w:rsid w:val="0003311F"/>
    <w:rsid w:val="000339D8"/>
    <w:rsid w:val="00034424"/>
    <w:rsid w:val="00034A93"/>
    <w:rsid w:val="00034EDC"/>
    <w:rsid w:val="000350D8"/>
    <w:rsid w:val="00035FEE"/>
    <w:rsid w:val="00036E85"/>
    <w:rsid w:val="000413D7"/>
    <w:rsid w:val="000421B4"/>
    <w:rsid w:val="0004359D"/>
    <w:rsid w:val="000444C4"/>
    <w:rsid w:val="00044640"/>
    <w:rsid w:val="000451AC"/>
    <w:rsid w:val="00045FDA"/>
    <w:rsid w:val="00047346"/>
    <w:rsid w:val="00047D6A"/>
    <w:rsid w:val="00051597"/>
    <w:rsid w:val="00052598"/>
    <w:rsid w:val="000526A7"/>
    <w:rsid w:val="000543D5"/>
    <w:rsid w:val="00056086"/>
    <w:rsid w:val="000569D8"/>
    <w:rsid w:val="00057F48"/>
    <w:rsid w:val="00060BEE"/>
    <w:rsid w:val="0006221A"/>
    <w:rsid w:val="00062A68"/>
    <w:rsid w:val="00062AE3"/>
    <w:rsid w:val="00062CD9"/>
    <w:rsid w:val="00063B5E"/>
    <w:rsid w:val="000648D6"/>
    <w:rsid w:val="00064AC5"/>
    <w:rsid w:val="000650C7"/>
    <w:rsid w:val="00071D44"/>
    <w:rsid w:val="00073B22"/>
    <w:rsid w:val="00074336"/>
    <w:rsid w:val="00074505"/>
    <w:rsid w:val="00075AD6"/>
    <w:rsid w:val="00080289"/>
    <w:rsid w:val="00080750"/>
    <w:rsid w:val="000816A8"/>
    <w:rsid w:val="00081FFC"/>
    <w:rsid w:val="00082526"/>
    <w:rsid w:val="00083288"/>
    <w:rsid w:val="0008404D"/>
    <w:rsid w:val="0008438D"/>
    <w:rsid w:val="000850F9"/>
    <w:rsid w:val="0008579C"/>
    <w:rsid w:val="00086BC7"/>
    <w:rsid w:val="00087937"/>
    <w:rsid w:val="00093046"/>
    <w:rsid w:val="00093A44"/>
    <w:rsid w:val="0009419C"/>
    <w:rsid w:val="000A054A"/>
    <w:rsid w:val="000A0D73"/>
    <w:rsid w:val="000A640F"/>
    <w:rsid w:val="000A641F"/>
    <w:rsid w:val="000B08E5"/>
    <w:rsid w:val="000B131C"/>
    <w:rsid w:val="000B16C2"/>
    <w:rsid w:val="000B2DF7"/>
    <w:rsid w:val="000B2EE0"/>
    <w:rsid w:val="000B7C57"/>
    <w:rsid w:val="000C18E6"/>
    <w:rsid w:val="000C1BEC"/>
    <w:rsid w:val="000C1C9D"/>
    <w:rsid w:val="000C5A29"/>
    <w:rsid w:val="000C5D0F"/>
    <w:rsid w:val="000C6667"/>
    <w:rsid w:val="000C6D87"/>
    <w:rsid w:val="000C79F5"/>
    <w:rsid w:val="000D07C3"/>
    <w:rsid w:val="000D180D"/>
    <w:rsid w:val="000D4215"/>
    <w:rsid w:val="000D49E2"/>
    <w:rsid w:val="000D6768"/>
    <w:rsid w:val="000D75D0"/>
    <w:rsid w:val="000E07BA"/>
    <w:rsid w:val="000E264D"/>
    <w:rsid w:val="000E463E"/>
    <w:rsid w:val="000E4E65"/>
    <w:rsid w:val="000E56E7"/>
    <w:rsid w:val="000E5EE9"/>
    <w:rsid w:val="000E6D54"/>
    <w:rsid w:val="000F1105"/>
    <w:rsid w:val="000F1AFD"/>
    <w:rsid w:val="000F2B4C"/>
    <w:rsid w:val="000F6A27"/>
    <w:rsid w:val="000F712D"/>
    <w:rsid w:val="000F7E49"/>
    <w:rsid w:val="00102D9D"/>
    <w:rsid w:val="001030EE"/>
    <w:rsid w:val="001042FA"/>
    <w:rsid w:val="00106BB5"/>
    <w:rsid w:val="00107742"/>
    <w:rsid w:val="00107B76"/>
    <w:rsid w:val="00110939"/>
    <w:rsid w:val="00111A9B"/>
    <w:rsid w:val="001122A7"/>
    <w:rsid w:val="001128B8"/>
    <w:rsid w:val="001152DB"/>
    <w:rsid w:val="00115417"/>
    <w:rsid w:val="001169B6"/>
    <w:rsid w:val="0011710F"/>
    <w:rsid w:val="00117457"/>
    <w:rsid w:val="00121501"/>
    <w:rsid w:val="00121B1C"/>
    <w:rsid w:val="00122FC8"/>
    <w:rsid w:val="0012334C"/>
    <w:rsid w:val="00124508"/>
    <w:rsid w:val="0012541A"/>
    <w:rsid w:val="00126674"/>
    <w:rsid w:val="001274C0"/>
    <w:rsid w:val="001275E4"/>
    <w:rsid w:val="00127A3E"/>
    <w:rsid w:val="0013050D"/>
    <w:rsid w:val="00132A2D"/>
    <w:rsid w:val="00133565"/>
    <w:rsid w:val="00133894"/>
    <w:rsid w:val="00133FDB"/>
    <w:rsid w:val="001345C1"/>
    <w:rsid w:val="00134B42"/>
    <w:rsid w:val="001350EF"/>
    <w:rsid w:val="00135DA8"/>
    <w:rsid w:val="00135E3D"/>
    <w:rsid w:val="00136328"/>
    <w:rsid w:val="0014006E"/>
    <w:rsid w:val="0014010A"/>
    <w:rsid w:val="00140778"/>
    <w:rsid w:val="00140B1D"/>
    <w:rsid w:val="00140F32"/>
    <w:rsid w:val="0014367E"/>
    <w:rsid w:val="00143A88"/>
    <w:rsid w:val="00144AA2"/>
    <w:rsid w:val="00144EF7"/>
    <w:rsid w:val="00145D14"/>
    <w:rsid w:val="00146256"/>
    <w:rsid w:val="00146265"/>
    <w:rsid w:val="001474DA"/>
    <w:rsid w:val="00147699"/>
    <w:rsid w:val="00150F66"/>
    <w:rsid w:val="00152FA9"/>
    <w:rsid w:val="0015418A"/>
    <w:rsid w:val="00157F21"/>
    <w:rsid w:val="001624CA"/>
    <w:rsid w:val="0016268E"/>
    <w:rsid w:val="00163095"/>
    <w:rsid w:val="00163D40"/>
    <w:rsid w:val="001665E6"/>
    <w:rsid w:val="0016666F"/>
    <w:rsid w:val="001676C0"/>
    <w:rsid w:val="0016778C"/>
    <w:rsid w:val="00171F94"/>
    <w:rsid w:val="001732B2"/>
    <w:rsid w:val="001747E2"/>
    <w:rsid w:val="00176123"/>
    <w:rsid w:val="00177338"/>
    <w:rsid w:val="00180A02"/>
    <w:rsid w:val="00181FAF"/>
    <w:rsid w:val="0018255A"/>
    <w:rsid w:val="00183041"/>
    <w:rsid w:val="001856F8"/>
    <w:rsid w:val="00186350"/>
    <w:rsid w:val="0018705D"/>
    <w:rsid w:val="0018712B"/>
    <w:rsid w:val="00187619"/>
    <w:rsid w:val="0019195A"/>
    <w:rsid w:val="001953C5"/>
    <w:rsid w:val="001965A4"/>
    <w:rsid w:val="001A4A51"/>
    <w:rsid w:val="001A5A7D"/>
    <w:rsid w:val="001A7FAD"/>
    <w:rsid w:val="001B04C7"/>
    <w:rsid w:val="001B1AA8"/>
    <w:rsid w:val="001B37E6"/>
    <w:rsid w:val="001B46A8"/>
    <w:rsid w:val="001B4B52"/>
    <w:rsid w:val="001B5C2D"/>
    <w:rsid w:val="001B72D4"/>
    <w:rsid w:val="001B7577"/>
    <w:rsid w:val="001B7D14"/>
    <w:rsid w:val="001C00CF"/>
    <w:rsid w:val="001C0811"/>
    <w:rsid w:val="001C4BD0"/>
    <w:rsid w:val="001C6349"/>
    <w:rsid w:val="001C63D8"/>
    <w:rsid w:val="001C76FE"/>
    <w:rsid w:val="001D4E25"/>
    <w:rsid w:val="001D7407"/>
    <w:rsid w:val="001E0C8F"/>
    <w:rsid w:val="001E0DB1"/>
    <w:rsid w:val="001E14B2"/>
    <w:rsid w:val="001E4888"/>
    <w:rsid w:val="001E4A88"/>
    <w:rsid w:val="001E5A0A"/>
    <w:rsid w:val="001F002B"/>
    <w:rsid w:val="001F3001"/>
    <w:rsid w:val="001F3BC7"/>
    <w:rsid w:val="00204F91"/>
    <w:rsid w:val="002057CE"/>
    <w:rsid w:val="00206C2E"/>
    <w:rsid w:val="002075EF"/>
    <w:rsid w:val="00210901"/>
    <w:rsid w:val="002111B0"/>
    <w:rsid w:val="00211683"/>
    <w:rsid w:val="0021172A"/>
    <w:rsid w:val="002146BD"/>
    <w:rsid w:val="00216298"/>
    <w:rsid w:val="00221A0F"/>
    <w:rsid w:val="002250BC"/>
    <w:rsid w:val="00227E2F"/>
    <w:rsid w:val="0023030F"/>
    <w:rsid w:val="00230921"/>
    <w:rsid w:val="002332F1"/>
    <w:rsid w:val="002347B0"/>
    <w:rsid w:val="002356E0"/>
    <w:rsid w:val="00235C08"/>
    <w:rsid w:val="002409B4"/>
    <w:rsid w:val="00242524"/>
    <w:rsid w:val="00244648"/>
    <w:rsid w:val="00245322"/>
    <w:rsid w:val="002502A3"/>
    <w:rsid w:val="00250FC6"/>
    <w:rsid w:val="00251715"/>
    <w:rsid w:val="002530CE"/>
    <w:rsid w:val="002538EA"/>
    <w:rsid w:val="00257022"/>
    <w:rsid w:val="00260216"/>
    <w:rsid w:val="00261C7B"/>
    <w:rsid w:val="00264042"/>
    <w:rsid w:val="002644B1"/>
    <w:rsid w:val="0027050A"/>
    <w:rsid w:val="002745F7"/>
    <w:rsid w:val="00275F25"/>
    <w:rsid w:val="00280603"/>
    <w:rsid w:val="00281AF9"/>
    <w:rsid w:val="00282A8D"/>
    <w:rsid w:val="002834AA"/>
    <w:rsid w:val="002849F1"/>
    <w:rsid w:val="00284B2F"/>
    <w:rsid w:val="00286F89"/>
    <w:rsid w:val="00294818"/>
    <w:rsid w:val="002960DE"/>
    <w:rsid w:val="002963DE"/>
    <w:rsid w:val="002967F2"/>
    <w:rsid w:val="002969F6"/>
    <w:rsid w:val="002A3A03"/>
    <w:rsid w:val="002A3E2F"/>
    <w:rsid w:val="002A41D9"/>
    <w:rsid w:val="002A54F5"/>
    <w:rsid w:val="002A6A0D"/>
    <w:rsid w:val="002B039E"/>
    <w:rsid w:val="002B129B"/>
    <w:rsid w:val="002B137D"/>
    <w:rsid w:val="002B228B"/>
    <w:rsid w:val="002B4A72"/>
    <w:rsid w:val="002C019C"/>
    <w:rsid w:val="002C10B6"/>
    <w:rsid w:val="002C1CD8"/>
    <w:rsid w:val="002C4738"/>
    <w:rsid w:val="002C4870"/>
    <w:rsid w:val="002C6F4D"/>
    <w:rsid w:val="002C6F77"/>
    <w:rsid w:val="002C7064"/>
    <w:rsid w:val="002D11A8"/>
    <w:rsid w:val="002D1DCB"/>
    <w:rsid w:val="002D347E"/>
    <w:rsid w:val="002D5DD4"/>
    <w:rsid w:val="002E20A7"/>
    <w:rsid w:val="002E2350"/>
    <w:rsid w:val="002E3372"/>
    <w:rsid w:val="002E3E14"/>
    <w:rsid w:val="002E4B89"/>
    <w:rsid w:val="002E4FE8"/>
    <w:rsid w:val="002E6AC4"/>
    <w:rsid w:val="002F057D"/>
    <w:rsid w:val="002F20ED"/>
    <w:rsid w:val="002F2178"/>
    <w:rsid w:val="002F2EF9"/>
    <w:rsid w:val="002F352B"/>
    <w:rsid w:val="002F4573"/>
    <w:rsid w:val="002F5A90"/>
    <w:rsid w:val="002F6C5E"/>
    <w:rsid w:val="00302C38"/>
    <w:rsid w:val="00305B63"/>
    <w:rsid w:val="00311C6F"/>
    <w:rsid w:val="00313B9E"/>
    <w:rsid w:val="00316309"/>
    <w:rsid w:val="00317434"/>
    <w:rsid w:val="00317F29"/>
    <w:rsid w:val="003222F5"/>
    <w:rsid w:val="00323C7C"/>
    <w:rsid w:val="00324331"/>
    <w:rsid w:val="00324859"/>
    <w:rsid w:val="00326328"/>
    <w:rsid w:val="00326FB8"/>
    <w:rsid w:val="003271E4"/>
    <w:rsid w:val="003275FC"/>
    <w:rsid w:val="00327BC9"/>
    <w:rsid w:val="00330F9E"/>
    <w:rsid w:val="00335BA2"/>
    <w:rsid w:val="00335DC2"/>
    <w:rsid w:val="00343759"/>
    <w:rsid w:val="00343C2C"/>
    <w:rsid w:val="00344902"/>
    <w:rsid w:val="00345067"/>
    <w:rsid w:val="0034586C"/>
    <w:rsid w:val="00346D4C"/>
    <w:rsid w:val="003477FA"/>
    <w:rsid w:val="00350075"/>
    <w:rsid w:val="00350556"/>
    <w:rsid w:val="003505C6"/>
    <w:rsid w:val="00351B40"/>
    <w:rsid w:val="003524A7"/>
    <w:rsid w:val="00354AF9"/>
    <w:rsid w:val="00355610"/>
    <w:rsid w:val="0036014B"/>
    <w:rsid w:val="003607C9"/>
    <w:rsid w:val="00360AAC"/>
    <w:rsid w:val="00361524"/>
    <w:rsid w:val="0036172C"/>
    <w:rsid w:val="00363880"/>
    <w:rsid w:val="0036480A"/>
    <w:rsid w:val="003662E4"/>
    <w:rsid w:val="00366D7E"/>
    <w:rsid w:val="003708EA"/>
    <w:rsid w:val="00371E38"/>
    <w:rsid w:val="00372321"/>
    <w:rsid w:val="00373F92"/>
    <w:rsid w:val="003741F2"/>
    <w:rsid w:val="00375ACD"/>
    <w:rsid w:val="0038047A"/>
    <w:rsid w:val="0038102A"/>
    <w:rsid w:val="0038429C"/>
    <w:rsid w:val="00385030"/>
    <w:rsid w:val="003851AD"/>
    <w:rsid w:val="0038583A"/>
    <w:rsid w:val="00387600"/>
    <w:rsid w:val="00387744"/>
    <w:rsid w:val="00387F6C"/>
    <w:rsid w:val="00394BA3"/>
    <w:rsid w:val="00395CF0"/>
    <w:rsid w:val="003A1BAD"/>
    <w:rsid w:val="003A45AA"/>
    <w:rsid w:val="003A62A9"/>
    <w:rsid w:val="003A649F"/>
    <w:rsid w:val="003A7408"/>
    <w:rsid w:val="003B13F4"/>
    <w:rsid w:val="003B6F65"/>
    <w:rsid w:val="003C029D"/>
    <w:rsid w:val="003C0CE2"/>
    <w:rsid w:val="003C59A5"/>
    <w:rsid w:val="003C5BCC"/>
    <w:rsid w:val="003C61E6"/>
    <w:rsid w:val="003C6F9B"/>
    <w:rsid w:val="003D06A1"/>
    <w:rsid w:val="003D0D34"/>
    <w:rsid w:val="003D0DDC"/>
    <w:rsid w:val="003D2DCD"/>
    <w:rsid w:val="003D46BD"/>
    <w:rsid w:val="003D72DE"/>
    <w:rsid w:val="003D7881"/>
    <w:rsid w:val="003E0005"/>
    <w:rsid w:val="003E00CC"/>
    <w:rsid w:val="003E38A9"/>
    <w:rsid w:val="003E4BEF"/>
    <w:rsid w:val="003E60E4"/>
    <w:rsid w:val="003E6A07"/>
    <w:rsid w:val="003E6F55"/>
    <w:rsid w:val="003E7787"/>
    <w:rsid w:val="003F4617"/>
    <w:rsid w:val="003F6459"/>
    <w:rsid w:val="003F6B63"/>
    <w:rsid w:val="0040012C"/>
    <w:rsid w:val="00400B3D"/>
    <w:rsid w:val="00402344"/>
    <w:rsid w:val="00404A28"/>
    <w:rsid w:val="00404BF7"/>
    <w:rsid w:val="00406BCC"/>
    <w:rsid w:val="00406CA4"/>
    <w:rsid w:val="004113C9"/>
    <w:rsid w:val="0041198E"/>
    <w:rsid w:val="00411B31"/>
    <w:rsid w:val="004122C3"/>
    <w:rsid w:val="00413E0A"/>
    <w:rsid w:val="004151CC"/>
    <w:rsid w:val="00417346"/>
    <w:rsid w:val="004201FB"/>
    <w:rsid w:val="004222D6"/>
    <w:rsid w:val="0042456A"/>
    <w:rsid w:val="004250A8"/>
    <w:rsid w:val="004258A9"/>
    <w:rsid w:val="004268D2"/>
    <w:rsid w:val="00431434"/>
    <w:rsid w:val="00431785"/>
    <w:rsid w:val="004326D3"/>
    <w:rsid w:val="004332C4"/>
    <w:rsid w:val="00433B5B"/>
    <w:rsid w:val="004367AE"/>
    <w:rsid w:val="004369BD"/>
    <w:rsid w:val="004417D1"/>
    <w:rsid w:val="00442551"/>
    <w:rsid w:val="0044262D"/>
    <w:rsid w:val="00444010"/>
    <w:rsid w:val="00447090"/>
    <w:rsid w:val="004505AF"/>
    <w:rsid w:val="00450AED"/>
    <w:rsid w:val="00450FE3"/>
    <w:rsid w:val="00451A58"/>
    <w:rsid w:val="00451F9E"/>
    <w:rsid w:val="00452D79"/>
    <w:rsid w:val="00453B3E"/>
    <w:rsid w:val="004546D9"/>
    <w:rsid w:val="0045558B"/>
    <w:rsid w:val="004555C1"/>
    <w:rsid w:val="00456A70"/>
    <w:rsid w:val="00460732"/>
    <w:rsid w:val="00462A9A"/>
    <w:rsid w:val="00462AE9"/>
    <w:rsid w:val="00463A9A"/>
    <w:rsid w:val="00463AE8"/>
    <w:rsid w:val="00464C9C"/>
    <w:rsid w:val="004723B3"/>
    <w:rsid w:val="00472A0B"/>
    <w:rsid w:val="004749E0"/>
    <w:rsid w:val="00474E4B"/>
    <w:rsid w:val="00475213"/>
    <w:rsid w:val="00475CDB"/>
    <w:rsid w:val="0047705A"/>
    <w:rsid w:val="0047750E"/>
    <w:rsid w:val="0048059F"/>
    <w:rsid w:val="00481EEC"/>
    <w:rsid w:val="00482D3E"/>
    <w:rsid w:val="004907F1"/>
    <w:rsid w:val="004908D2"/>
    <w:rsid w:val="00490C42"/>
    <w:rsid w:val="00491FF4"/>
    <w:rsid w:val="00493543"/>
    <w:rsid w:val="00496388"/>
    <w:rsid w:val="004963A1"/>
    <w:rsid w:val="004A1A3D"/>
    <w:rsid w:val="004A2812"/>
    <w:rsid w:val="004A40F5"/>
    <w:rsid w:val="004A5ACD"/>
    <w:rsid w:val="004A6E2E"/>
    <w:rsid w:val="004A7108"/>
    <w:rsid w:val="004B0A2F"/>
    <w:rsid w:val="004B2778"/>
    <w:rsid w:val="004B6DBB"/>
    <w:rsid w:val="004B782D"/>
    <w:rsid w:val="004B7D04"/>
    <w:rsid w:val="004C30F6"/>
    <w:rsid w:val="004C35B0"/>
    <w:rsid w:val="004D244E"/>
    <w:rsid w:val="004D3E5A"/>
    <w:rsid w:val="004D7224"/>
    <w:rsid w:val="004E0A54"/>
    <w:rsid w:val="004E399A"/>
    <w:rsid w:val="004E52AF"/>
    <w:rsid w:val="004F31F9"/>
    <w:rsid w:val="004F3EB7"/>
    <w:rsid w:val="004F4578"/>
    <w:rsid w:val="005006CA"/>
    <w:rsid w:val="00504A34"/>
    <w:rsid w:val="00505597"/>
    <w:rsid w:val="005101AF"/>
    <w:rsid w:val="00511ED4"/>
    <w:rsid w:val="00515FF8"/>
    <w:rsid w:val="005164E0"/>
    <w:rsid w:val="00517232"/>
    <w:rsid w:val="0052022E"/>
    <w:rsid w:val="005211EC"/>
    <w:rsid w:val="005213DF"/>
    <w:rsid w:val="00523995"/>
    <w:rsid w:val="0052510B"/>
    <w:rsid w:val="005327DB"/>
    <w:rsid w:val="0053334D"/>
    <w:rsid w:val="00534425"/>
    <w:rsid w:val="00534CFB"/>
    <w:rsid w:val="005350ED"/>
    <w:rsid w:val="005354F0"/>
    <w:rsid w:val="005356E9"/>
    <w:rsid w:val="00535E0F"/>
    <w:rsid w:val="00536787"/>
    <w:rsid w:val="005438AB"/>
    <w:rsid w:val="00543E9D"/>
    <w:rsid w:val="0054446C"/>
    <w:rsid w:val="00545BA0"/>
    <w:rsid w:val="005461B9"/>
    <w:rsid w:val="005511FE"/>
    <w:rsid w:val="005522DB"/>
    <w:rsid w:val="0055360D"/>
    <w:rsid w:val="005561CF"/>
    <w:rsid w:val="00556ED2"/>
    <w:rsid w:val="00556EF7"/>
    <w:rsid w:val="00557DB9"/>
    <w:rsid w:val="00560392"/>
    <w:rsid w:val="00560CD7"/>
    <w:rsid w:val="00560FAB"/>
    <w:rsid w:val="00561012"/>
    <w:rsid w:val="005610D9"/>
    <w:rsid w:val="005618FD"/>
    <w:rsid w:val="00561A8C"/>
    <w:rsid w:val="00563EC8"/>
    <w:rsid w:val="00566335"/>
    <w:rsid w:val="005665CA"/>
    <w:rsid w:val="005670C0"/>
    <w:rsid w:val="00570D73"/>
    <w:rsid w:val="00571B3C"/>
    <w:rsid w:val="00572758"/>
    <w:rsid w:val="005735C2"/>
    <w:rsid w:val="00576095"/>
    <w:rsid w:val="00576746"/>
    <w:rsid w:val="00577E0D"/>
    <w:rsid w:val="0058103B"/>
    <w:rsid w:val="00583AAC"/>
    <w:rsid w:val="00584432"/>
    <w:rsid w:val="00585911"/>
    <w:rsid w:val="00585AEC"/>
    <w:rsid w:val="00590283"/>
    <w:rsid w:val="00590E59"/>
    <w:rsid w:val="00597C24"/>
    <w:rsid w:val="005A020F"/>
    <w:rsid w:val="005A0B2C"/>
    <w:rsid w:val="005A1042"/>
    <w:rsid w:val="005A128E"/>
    <w:rsid w:val="005A187F"/>
    <w:rsid w:val="005A2102"/>
    <w:rsid w:val="005A2C42"/>
    <w:rsid w:val="005A2D09"/>
    <w:rsid w:val="005A494E"/>
    <w:rsid w:val="005A59F3"/>
    <w:rsid w:val="005A6AAA"/>
    <w:rsid w:val="005B1336"/>
    <w:rsid w:val="005B2FC0"/>
    <w:rsid w:val="005B3DDF"/>
    <w:rsid w:val="005B6302"/>
    <w:rsid w:val="005B637A"/>
    <w:rsid w:val="005B668C"/>
    <w:rsid w:val="005B6A4D"/>
    <w:rsid w:val="005C1F67"/>
    <w:rsid w:val="005C346B"/>
    <w:rsid w:val="005C36BD"/>
    <w:rsid w:val="005C404A"/>
    <w:rsid w:val="005C635C"/>
    <w:rsid w:val="005C698C"/>
    <w:rsid w:val="005C73DC"/>
    <w:rsid w:val="005D04B3"/>
    <w:rsid w:val="005D2B9A"/>
    <w:rsid w:val="005D4E44"/>
    <w:rsid w:val="005D571F"/>
    <w:rsid w:val="005D7CEF"/>
    <w:rsid w:val="005D7E8C"/>
    <w:rsid w:val="005E0087"/>
    <w:rsid w:val="005E0CB8"/>
    <w:rsid w:val="005E34A2"/>
    <w:rsid w:val="005E3F12"/>
    <w:rsid w:val="005E4141"/>
    <w:rsid w:val="005E4B02"/>
    <w:rsid w:val="005E7228"/>
    <w:rsid w:val="005E754B"/>
    <w:rsid w:val="005F038B"/>
    <w:rsid w:val="005F1561"/>
    <w:rsid w:val="005F2120"/>
    <w:rsid w:val="005F2811"/>
    <w:rsid w:val="005F4C0D"/>
    <w:rsid w:val="005F74D3"/>
    <w:rsid w:val="00600156"/>
    <w:rsid w:val="006007C2"/>
    <w:rsid w:val="0060142B"/>
    <w:rsid w:val="006018A1"/>
    <w:rsid w:val="00601DE1"/>
    <w:rsid w:val="006029D9"/>
    <w:rsid w:val="006033A5"/>
    <w:rsid w:val="006034DD"/>
    <w:rsid w:val="006051BB"/>
    <w:rsid w:val="006067F2"/>
    <w:rsid w:val="00606933"/>
    <w:rsid w:val="006108B6"/>
    <w:rsid w:val="00612A94"/>
    <w:rsid w:val="00613A78"/>
    <w:rsid w:val="00614539"/>
    <w:rsid w:val="006149C7"/>
    <w:rsid w:val="00617AF4"/>
    <w:rsid w:val="0062066C"/>
    <w:rsid w:val="0062293A"/>
    <w:rsid w:val="00630789"/>
    <w:rsid w:val="006320C9"/>
    <w:rsid w:val="0063281A"/>
    <w:rsid w:val="00633157"/>
    <w:rsid w:val="00633CC7"/>
    <w:rsid w:val="00634302"/>
    <w:rsid w:val="0063443B"/>
    <w:rsid w:val="0063508F"/>
    <w:rsid w:val="0063533D"/>
    <w:rsid w:val="006357ED"/>
    <w:rsid w:val="00635C70"/>
    <w:rsid w:val="0063731D"/>
    <w:rsid w:val="006410CE"/>
    <w:rsid w:val="006414F5"/>
    <w:rsid w:val="00642731"/>
    <w:rsid w:val="006428A5"/>
    <w:rsid w:val="006435C9"/>
    <w:rsid w:val="00643C15"/>
    <w:rsid w:val="00644142"/>
    <w:rsid w:val="0064505B"/>
    <w:rsid w:val="00645368"/>
    <w:rsid w:val="0064558C"/>
    <w:rsid w:val="0064755B"/>
    <w:rsid w:val="00647580"/>
    <w:rsid w:val="006502F1"/>
    <w:rsid w:val="0065084F"/>
    <w:rsid w:val="00651A4F"/>
    <w:rsid w:val="006529CB"/>
    <w:rsid w:val="00654B76"/>
    <w:rsid w:val="006573AD"/>
    <w:rsid w:val="00660A6D"/>
    <w:rsid w:val="00661A4A"/>
    <w:rsid w:val="006626CC"/>
    <w:rsid w:val="00662772"/>
    <w:rsid w:val="0066284D"/>
    <w:rsid w:val="00663530"/>
    <w:rsid w:val="006646B9"/>
    <w:rsid w:val="00665810"/>
    <w:rsid w:val="00665D96"/>
    <w:rsid w:val="00665ED8"/>
    <w:rsid w:val="006728CD"/>
    <w:rsid w:val="006749F9"/>
    <w:rsid w:val="006758C2"/>
    <w:rsid w:val="00675D6D"/>
    <w:rsid w:val="00675EC3"/>
    <w:rsid w:val="006825EA"/>
    <w:rsid w:val="00683AD0"/>
    <w:rsid w:val="006841BB"/>
    <w:rsid w:val="00684D99"/>
    <w:rsid w:val="00685B35"/>
    <w:rsid w:val="00686D52"/>
    <w:rsid w:val="00686E76"/>
    <w:rsid w:val="006909C7"/>
    <w:rsid w:val="00690B64"/>
    <w:rsid w:val="006913E1"/>
    <w:rsid w:val="00692D50"/>
    <w:rsid w:val="00693028"/>
    <w:rsid w:val="006967BE"/>
    <w:rsid w:val="00696951"/>
    <w:rsid w:val="0069761C"/>
    <w:rsid w:val="006A1436"/>
    <w:rsid w:val="006A1FC9"/>
    <w:rsid w:val="006A3FF1"/>
    <w:rsid w:val="006A4789"/>
    <w:rsid w:val="006A52FB"/>
    <w:rsid w:val="006A5742"/>
    <w:rsid w:val="006B12AB"/>
    <w:rsid w:val="006B1B50"/>
    <w:rsid w:val="006B3D2B"/>
    <w:rsid w:val="006B4161"/>
    <w:rsid w:val="006B5046"/>
    <w:rsid w:val="006B6B46"/>
    <w:rsid w:val="006B6C35"/>
    <w:rsid w:val="006B74F9"/>
    <w:rsid w:val="006B7610"/>
    <w:rsid w:val="006B7BAC"/>
    <w:rsid w:val="006C0585"/>
    <w:rsid w:val="006C1A67"/>
    <w:rsid w:val="006C1D37"/>
    <w:rsid w:val="006C239A"/>
    <w:rsid w:val="006C310D"/>
    <w:rsid w:val="006C3E34"/>
    <w:rsid w:val="006C4C27"/>
    <w:rsid w:val="006C5D82"/>
    <w:rsid w:val="006C7F79"/>
    <w:rsid w:val="006D0626"/>
    <w:rsid w:val="006D0A26"/>
    <w:rsid w:val="006D13DC"/>
    <w:rsid w:val="006D15FD"/>
    <w:rsid w:val="006D2A42"/>
    <w:rsid w:val="006D401A"/>
    <w:rsid w:val="006D5ABD"/>
    <w:rsid w:val="006D7030"/>
    <w:rsid w:val="006E0670"/>
    <w:rsid w:val="006E16C4"/>
    <w:rsid w:val="006E1904"/>
    <w:rsid w:val="006E233E"/>
    <w:rsid w:val="006E26EC"/>
    <w:rsid w:val="006E58DB"/>
    <w:rsid w:val="006E6422"/>
    <w:rsid w:val="006E7B06"/>
    <w:rsid w:val="006F058F"/>
    <w:rsid w:val="006F1F15"/>
    <w:rsid w:val="006F269B"/>
    <w:rsid w:val="006F6BEC"/>
    <w:rsid w:val="00701A09"/>
    <w:rsid w:val="007038D9"/>
    <w:rsid w:val="00710334"/>
    <w:rsid w:val="0071218F"/>
    <w:rsid w:val="00713D54"/>
    <w:rsid w:val="007146B2"/>
    <w:rsid w:val="00714B8B"/>
    <w:rsid w:val="007155FA"/>
    <w:rsid w:val="007206A1"/>
    <w:rsid w:val="00722D9A"/>
    <w:rsid w:val="00723235"/>
    <w:rsid w:val="007237E9"/>
    <w:rsid w:val="007240C8"/>
    <w:rsid w:val="00724E7B"/>
    <w:rsid w:val="00725410"/>
    <w:rsid w:val="00726886"/>
    <w:rsid w:val="00726C92"/>
    <w:rsid w:val="007321DA"/>
    <w:rsid w:val="00732897"/>
    <w:rsid w:val="0073439F"/>
    <w:rsid w:val="0073498E"/>
    <w:rsid w:val="007364E5"/>
    <w:rsid w:val="00737140"/>
    <w:rsid w:val="0073722D"/>
    <w:rsid w:val="00737ADB"/>
    <w:rsid w:val="00737B01"/>
    <w:rsid w:val="00740286"/>
    <w:rsid w:val="00740D3A"/>
    <w:rsid w:val="00743038"/>
    <w:rsid w:val="00743C0C"/>
    <w:rsid w:val="00743E26"/>
    <w:rsid w:val="00744141"/>
    <w:rsid w:val="00746BB4"/>
    <w:rsid w:val="007470C0"/>
    <w:rsid w:val="007471DE"/>
    <w:rsid w:val="00747742"/>
    <w:rsid w:val="007503B3"/>
    <w:rsid w:val="00750C2E"/>
    <w:rsid w:val="00753C8F"/>
    <w:rsid w:val="0075529A"/>
    <w:rsid w:val="0075616D"/>
    <w:rsid w:val="007566C1"/>
    <w:rsid w:val="00757BFE"/>
    <w:rsid w:val="007608FA"/>
    <w:rsid w:val="00760995"/>
    <w:rsid w:val="00764C5B"/>
    <w:rsid w:val="00764FF3"/>
    <w:rsid w:val="007659E8"/>
    <w:rsid w:val="00766E21"/>
    <w:rsid w:val="0076743A"/>
    <w:rsid w:val="00771818"/>
    <w:rsid w:val="00772686"/>
    <w:rsid w:val="00776BCF"/>
    <w:rsid w:val="00777063"/>
    <w:rsid w:val="007775A0"/>
    <w:rsid w:val="0078066D"/>
    <w:rsid w:val="00780F0D"/>
    <w:rsid w:val="00782317"/>
    <w:rsid w:val="00785695"/>
    <w:rsid w:val="00785A6B"/>
    <w:rsid w:val="00786920"/>
    <w:rsid w:val="00786EA4"/>
    <w:rsid w:val="007870B9"/>
    <w:rsid w:val="00790B06"/>
    <w:rsid w:val="0079263F"/>
    <w:rsid w:val="00794AFB"/>
    <w:rsid w:val="007A21B9"/>
    <w:rsid w:val="007A2D75"/>
    <w:rsid w:val="007A30AC"/>
    <w:rsid w:val="007A5803"/>
    <w:rsid w:val="007A5F92"/>
    <w:rsid w:val="007A6877"/>
    <w:rsid w:val="007A6C4B"/>
    <w:rsid w:val="007A7552"/>
    <w:rsid w:val="007B0147"/>
    <w:rsid w:val="007B2068"/>
    <w:rsid w:val="007B4A65"/>
    <w:rsid w:val="007B76B3"/>
    <w:rsid w:val="007C2184"/>
    <w:rsid w:val="007C3346"/>
    <w:rsid w:val="007C397C"/>
    <w:rsid w:val="007C4377"/>
    <w:rsid w:val="007C4F79"/>
    <w:rsid w:val="007C584F"/>
    <w:rsid w:val="007C5F04"/>
    <w:rsid w:val="007C6291"/>
    <w:rsid w:val="007C67A6"/>
    <w:rsid w:val="007C6B1C"/>
    <w:rsid w:val="007C6C67"/>
    <w:rsid w:val="007D0FC1"/>
    <w:rsid w:val="007D1325"/>
    <w:rsid w:val="007D1B97"/>
    <w:rsid w:val="007D2ACE"/>
    <w:rsid w:val="007D2C30"/>
    <w:rsid w:val="007D3D43"/>
    <w:rsid w:val="007D3E22"/>
    <w:rsid w:val="007D50B6"/>
    <w:rsid w:val="007D6683"/>
    <w:rsid w:val="007D7F66"/>
    <w:rsid w:val="007E0122"/>
    <w:rsid w:val="007E0453"/>
    <w:rsid w:val="007E0718"/>
    <w:rsid w:val="007E45D0"/>
    <w:rsid w:val="007E5E53"/>
    <w:rsid w:val="007E6EAA"/>
    <w:rsid w:val="007E6FE4"/>
    <w:rsid w:val="007F2BE1"/>
    <w:rsid w:val="007F37D8"/>
    <w:rsid w:val="007F40C1"/>
    <w:rsid w:val="007F4486"/>
    <w:rsid w:val="007F5020"/>
    <w:rsid w:val="007F6B26"/>
    <w:rsid w:val="007F6DD7"/>
    <w:rsid w:val="008001DB"/>
    <w:rsid w:val="00800E20"/>
    <w:rsid w:val="00801E66"/>
    <w:rsid w:val="008028A9"/>
    <w:rsid w:val="0080446E"/>
    <w:rsid w:val="00805AFC"/>
    <w:rsid w:val="0080667C"/>
    <w:rsid w:val="00810BAE"/>
    <w:rsid w:val="00812113"/>
    <w:rsid w:val="0081506D"/>
    <w:rsid w:val="008153F8"/>
    <w:rsid w:val="00815DD8"/>
    <w:rsid w:val="008168E1"/>
    <w:rsid w:val="00817E4C"/>
    <w:rsid w:val="0082327C"/>
    <w:rsid w:val="00823489"/>
    <w:rsid w:val="00823CE9"/>
    <w:rsid w:val="00823FB3"/>
    <w:rsid w:val="00824DBE"/>
    <w:rsid w:val="00824E1A"/>
    <w:rsid w:val="0082733E"/>
    <w:rsid w:val="0082736C"/>
    <w:rsid w:val="008318DD"/>
    <w:rsid w:val="00833498"/>
    <w:rsid w:val="00835202"/>
    <w:rsid w:val="0083566C"/>
    <w:rsid w:val="00835C42"/>
    <w:rsid w:val="00835F74"/>
    <w:rsid w:val="008403DA"/>
    <w:rsid w:val="00841322"/>
    <w:rsid w:val="0084243C"/>
    <w:rsid w:val="00842A37"/>
    <w:rsid w:val="00842A7D"/>
    <w:rsid w:val="00843037"/>
    <w:rsid w:val="00846EBA"/>
    <w:rsid w:val="00851245"/>
    <w:rsid w:val="00851322"/>
    <w:rsid w:val="008514C4"/>
    <w:rsid w:val="00851F51"/>
    <w:rsid w:val="00852D28"/>
    <w:rsid w:val="008534CC"/>
    <w:rsid w:val="008540E5"/>
    <w:rsid w:val="008543B4"/>
    <w:rsid w:val="0085527F"/>
    <w:rsid w:val="0085561B"/>
    <w:rsid w:val="00856149"/>
    <w:rsid w:val="0085621C"/>
    <w:rsid w:val="0085660F"/>
    <w:rsid w:val="008567C9"/>
    <w:rsid w:val="0085705E"/>
    <w:rsid w:val="00861D34"/>
    <w:rsid w:val="00862E17"/>
    <w:rsid w:val="0086497A"/>
    <w:rsid w:val="00866A74"/>
    <w:rsid w:val="00871EBD"/>
    <w:rsid w:val="00873628"/>
    <w:rsid w:val="00880B94"/>
    <w:rsid w:val="00880BFE"/>
    <w:rsid w:val="00882658"/>
    <w:rsid w:val="0088387D"/>
    <w:rsid w:val="00883FE6"/>
    <w:rsid w:val="00884507"/>
    <w:rsid w:val="00886E20"/>
    <w:rsid w:val="00890210"/>
    <w:rsid w:val="0089134F"/>
    <w:rsid w:val="00893179"/>
    <w:rsid w:val="008936EE"/>
    <w:rsid w:val="008937E0"/>
    <w:rsid w:val="00893CC4"/>
    <w:rsid w:val="00895AF1"/>
    <w:rsid w:val="008A2E98"/>
    <w:rsid w:val="008A3BF3"/>
    <w:rsid w:val="008A558E"/>
    <w:rsid w:val="008A5729"/>
    <w:rsid w:val="008A693A"/>
    <w:rsid w:val="008B0161"/>
    <w:rsid w:val="008B1C0F"/>
    <w:rsid w:val="008B33EF"/>
    <w:rsid w:val="008B6BBF"/>
    <w:rsid w:val="008B7469"/>
    <w:rsid w:val="008C2646"/>
    <w:rsid w:val="008C49C6"/>
    <w:rsid w:val="008C65C0"/>
    <w:rsid w:val="008D13FE"/>
    <w:rsid w:val="008D1454"/>
    <w:rsid w:val="008D1DC6"/>
    <w:rsid w:val="008D312E"/>
    <w:rsid w:val="008D372F"/>
    <w:rsid w:val="008D4F22"/>
    <w:rsid w:val="008D50DB"/>
    <w:rsid w:val="008D625B"/>
    <w:rsid w:val="008D6CAB"/>
    <w:rsid w:val="008D6D6B"/>
    <w:rsid w:val="008E033A"/>
    <w:rsid w:val="008E1930"/>
    <w:rsid w:val="008E39D8"/>
    <w:rsid w:val="008E4604"/>
    <w:rsid w:val="008E477E"/>
    <w:rsid w:val="008E5D5C"/>
    <w:rsid w:val="008E5E09"/>
    <w:rsid w:val="008E60B6"/>
    <w:rsid w:val="008E6637"/>
    <w:rsid w:val="008E7699"/>
    <w:rsid w:val="008F3CED"/>
    <w:rsid w:val="008F4E94"/>
    <w:rsid w:val="008F559F"/>
    <w:rsid w:val="008F648F"/>
    <w:rsid w:val="008F7173"/>
    <w:rsid w:val="008F7806"/>
    <w:rsid w:val="008F7F29"/>
    <w:rsid w:val="00900FCF"/>
    <w:rsid w:val="00901209"/>
    <w:rsid w:val="00901356"/>
    <w:rsid w:val="00901A14"/>
    <w:rsid w:val="00902F4D"/>
    <w:rsid w:val="00902FA2"/>
    <w:rsid w:val="009031C7"/>
    <w:rsid w:val="0091556D"/>
    <w:rsid w:val="00917734"/>
    <w:rsid w:val="00917EB9"/>
    <w:rsid w:val="00917FDF"/>
    <w:rsid w:val="0092098E"/>
    <w:rsid w:val="00920ADA"/>
    <w:rsid w:val="00921D32"/>
    <w:rsid w:val="00922ACD"/>
    <w:rsid w:val="00923460"/>
    <w:rsid w:val="00925B83"/>
    <w:rsid w:val="00930036"/>
    <w:rsid w:val="009302B0"/>
    <w:rsid w:val="00931650"/>
    <w:rsid w:val="009320A9"/>
    <w:rsid w:val="0093518E"/>
    <w:rsid w:val="00937175"/>
    <w:rsid w:val="00940411"/>
    <w:rsid w:val="009406C4"/>
    <w:rsid w:val="00941D83"/>
    <w:rsid w:val="00943ADD"/>
    <w:rsid w:val="009447D3"/>
    <w:rsid w:val="00944F1B"/>
    <w:rsid w:val="00945AD6"/>
    <w:rsid w:val="00945E93"/>
    <w:rsid w:val="00946B67"/>
    <w:rsid w:val="00947FE6"/>
    <w:rsid w:val="009500EC"/>
    <w:rsid w:val="00950A31"/>
    <w:rsid w:val="00952C91"/>
    <w:rsid w:val="009533F9"/>
    <w:rsid w:val="00953EB8"/>
    <w:rsid w:val="00955DE5"/>
    <w:rsid w:val="00956166"/>
    <w:rsid w:val="009608D0"/>
    <w:rsid w:val="00961D9B"/>
    <w:rsid w:val="00962054"/>
    <w:rsid w:val="0096404E"/>
    <w:rsid w:val="009644FE"/>
    <w:rsid w:val="00964682"/>
    <w:rsid w:val="00965AB1"/>
    <w:rsid w:val="00966468"/>
    <w:rsid w:val="0097112C"/>
    <w:rsid w:val="00971B8D"/>
    <w:rsid w:val="009733CB"/>
    <w:rsid w:val="0097538C"/>
    <w:rsid w:val="00977493"/>
    <w:rsid w:val="00977B8E"/>
    <w:rsid w:val="00980EA8"/>
    <w:rsid w:val="00981865"/>
    <w:rsid w:val="0098215E"/>
    <w:rsid w:val="00982180"/>
    <w:rsid w:val="00982C30"/>
    <w:rsid w:val="009832AC"/>
    <w:rsid w:val="0098488D"/>
    <w:rsid w:val="00984ECC"/>
    <w:rsid w:val="00985F71"/>
    <w:rsid w:val="00986B97"/>
    <w:rsid w:val="0098746A"/>
    <w:rsid w:val="00987803"/>
    <w:rsid w:val="009904A8"/>
    <w:rsid w:val="0099127E"/>
    <w:rsid w:val="00991285"/>
    <w:rsid w:val="00991936"/>
    <w:rsid w:val="00991BEB"/>
    <w:rsid w:val="00992975"/>
    <w:rsid w:val="00992A12"/>
    <w:rsid w:val="00994054"/>
    <w:rsid w:val="0099644C"/>
    <w:rsid w:val="0099658A"/>
    <w:rsid w:val="009973DF"/>
    <w:rsid w:val="00997A82"/>
    <w:rsid w:val="009A255C"/>
    <w:rsid w:val="009A2F27"/>
    <w:rsid w:val="009B06C6"/>
    <w:rsid w:val="009B0811"/>
    <w:rsid w:val="009B0971"/>
    <w:rsid w:val="009B53F0"/>
    <w:rsid w:val="009B59F3"/>
    <w:rsid w:val="009B6BB2"/>
    <w:rsid w:val="009B77F6"/>
    <w:rsid w:val="009C0CFC"/>
    <w:rsid w:val="009C323E"/>
    <w:rsid w:val="009C3607"/>
    <w:rsid w:val="009C3EC5"/>
    <w:rsid w:val="009C45A2"/>
    <w:rsid w:val="009C5479"/>
    <w:rsid w:val="009C55EC"/>
    <w:rsid w:val="009C60A9"/>
    <w:rsid w:val="009C6239"/>
    <w:rsid w:val="009C638A"/>
    <w:rsid w:val="009D1015"/>
    <w:rsid w:val="009D57A2"/>
    <w:rsid w:val="009D58BF"/>
    <w:rsid w:val="009D6AD5"/>
    <w:rsid w:val="009E2961"/>
    <w:rsid w:val="009E2DE6"/>
    <w:rsid w:val="009E3461"/>
    <w:rsid w:val="009E3E90"/>
    <w:rsid w:val="009E66FB"/>
    <w:rsid w:val="009E6832"/>
    <w:rsid w:val="009E75A9"/>
    <w:rsid w:val="009E7D0D"/>
    <w:rsid w:val="009F136E"/>
    <w:rsid w:val="009F3E53"/>
    <w:rsid w:val="009F432F"/>
    <w:rsid w:val="009F475B"/>
    <w:rsid w:val="009F6FE3"/>
    <w:rsid w:val="009F7EAC"/>
    <w:rsid w:val="00A0160C"/>
    <w:rsid w:val="00A02B2F"/>
    <w:rsid w:val="00A02C88"/>
    <w:rsid w:val="00A0346D"/>
    <w:rsid w:val="00A037E9"/>
    <w:rsid w:val="00A03C8B"/>
    <w:rsid w:val="00A03E82"/>
    <w:rsid w:val="00A04CEA"/>
    <w:rsid w:val="00A06005"/>
    <w:rsid w:val="00A06726"/>
    <w:rsid w:val="00A06AC4"/>
    <w:rsid w:val="00A06F26"/>
    <w:rsid w:val="00A06FF2"/>
    <w:rsid w:val="00A10281"/>
    <w:rsid w:val="00A10D64"/>
    <w:rsid w:val="00A11584"/>
    <w:rsid w:val="00A120FD"/>
    <w:rsid w:val="00A14648"/>
    <w:rsid w:val="00A17BD8"/>
    <w:rsid w:val="00A21AF0"/>
    <w:rsid w:val="00A22CED"/>
    <w:rsid w:val="00A253D3"/>
    <w:rsid w:val="00A25AB7"/>
    <w:rsid w:val="00A26180"/>
    <w:rsid w:val="00A26C75"/>
    <w:rsid w:val="00A27CE1"/>
    <w:rsid w:val="00A33CC7"/>
    <w:rsid w:val="00A33ED7"/>
    <w:rsid w:val="00A3568A"/>
    <w:rsid w:val="00A368BF"/>
    <w:rsid w:val="00A36C6A"/>
    <w:rsid w:val="00A37FAC"/>
    <w:rsid w:val="00A40098"/>
    <w:rsid w:val="00A4070C"/>
    <w:rsid w:val="00A40BB6"/>
    <w:rsid w:val="00A42120"/>
    <w:rsid w:val="00A42145"/>
    <w:rsid w:val="00A4309A"/>
    <w:rsid w:val="00A43664"/>
    <w:rsid w:val="00A43ECB"/>
    <w:rsid w:val="00A46671"/>
    <w:rsid w:val="00A53047"/>
    <w:rsid w:val="00A53C48"/>
    <w:rsid w:val="00A53FE6"/>
    <w:rsid w:val="00A55EE5"/>
    <w:rsid w:val="00A560E9"/>
    <w:rsid w:val="00A60F32"/>
    <w:rsid w:val="00A61908"/>
    <w:rsid w:val="00A627FF"/>
    <w:rsid w:val="00A65088"/>
    <w:rsid w:val="00A77845"/>
    <w:rsid w:val="00A77E5E"/>
    <w:rsid w:val="00A8040E"/>
    <w:rsid w:val="00A80682"/>
    <w:rsid w:val="00A80AAF"/>
    <w:rsid w:val="00A8134F"/>
    <w:rsid w:val="00A81F9F"/>
    <w:rsid w:val="00A84B2B"/>
    <w:rsid w:val="00A8551F"/>
    <w:rsid w:val="00A85F63"/>
    <w:rsid w:val="00A87C79"/>
    <w:rsid w:val="00A90A90"/>
    <w:rsid w:val="00A91203"/>
    <w:rsid w:val="00A9144B"/>
    <w:rsid w:val="00A92046"/>
    <w:rsid w:val="00A92321"/>
    <w:rsid w:val="00A92F4F"/>
    <w:rsid w:val="00A93FD1"/>
    <w:rsid w:val="00A95584"/>
    <w:rsid w:val="00A9625E"/>
    <w:rsid w:val="00A962C7"/>
    <w:rsid w:val="00A965AF"/>
    <w:rsid w:val="00A96E99"/>
    <w:rsid w:val="00A97D8E"/>
    <w:rsid w:val="00AA0A33"/>
    <w:rsid w:val="00AA1DB9"/>
    <w:rsid w:val="00AA3F3C"/>
    <w:rsid w:val="00AA431F"/>
    <w:rsid w:val="00AA48B5"/>
    <w:rsid w:val="00AA4F06"/>
    <w:rsid w:val="00AA541B"/>
    <w:rsid w:val="00AB02AB"/>
    <w:rsid w:val="00AB0875"/>
    <w:rsid w:val="00AB0C5A"/>
    <w:rsid w:val="00AB1148"/>
    <w:rsid w:val="00AB1FAA"/>
    <w:rsid w:val="00AB3D45"/>
    <w:rsid w:val="00AB434D"/>
    <w:rsid w:val="00AB48ED"/>
    <w:rsid w:val="00AB5767"/>
    <w:rsid w:val="00AB6080"/>
    <w:rsid w:val="00AB7FB6"/>
    <w:rsid w:val="00AC23B1"/>
    <w:rsid w:val="00AC2AF3"/>
    <w:rsid w:val="00AC401E"/>
    <w:rsid w:val="00AC4501"/>
    <w:rsid w:val="00AC4E77"/>
    <w:rsid w:val="00AC7C58"/>
    <w:rsid w:val="00AC7CFA"/>
    <w:rsid w:val="00AC7FEF"/>
    <w:rsid w:val="00AD4792"/>
    <w:rsid w:val="00AD75E0"/>
    <w:rsid w:val="00AD7B4E"/>
    <w:rsid w:val="00AE0EF3"/>
    <w:rsid w:val="00AE0EF8"/>
    <w:rsid w:val="00AE132F"/>
    <w:rsid w:val="00AE2057"/>
    <w:rsid w:val="00AE2326"/>
    <w:rsid w:val="00AE40E1"/>
    <w:rsid w:val="00AE4FA2"/>
    <w:rsid w:val="00AF2A46"/>
    <w:rsid w:val="00AF2CA6"/>
    <w:rsid w:val="00AF62F2"/>
    <w:rsid w:val="00AF66FF"/>
    <w:rsid w:val="00AF6E8B"/>
    <w:rsid w:val="00AF7D00"/>
    <w:rsid w:val="00B00BD6"/>
    <w:rsid w:val="00B01C1E"/>
    <w:rsid w:val="00B03816"/>
    <w:rsid w:val="00B05B29"/>
    <w:rsid w:val="00B110C0"/>
    <w:rsid w:val="00B11E11"/>
    <w:rsid w:val="00B13AB9"/>
    <w:rsid w:val="00B14317"/>
    <w:rsid w:val="00B15BE4"/>
    <w:rsid w:val="00B163F1"/>
    <w:rsid w:val="00B17689"/>
    <w:rsid w:val="00B20E88"/>
    <w:rsid w:val="00B210B9"/>
    <w:rsid w:val="00B25022"/>
    <w:rsid w:val="00B2567E"/>
    <w:rsid w:val="00B25F32"/>
    <w:rsid w:val="00B2635B"/>
    <w:rsid w:val="00B269DA"/>
    <w:rsid w:val="00B26D73"/>
    <w:rsid w:val="00B32448"/>
    <w:rsid w:val="00B33463"/>
    <w:rsid w:val="00B33BDB"/>
    <w:rsid w:val="00B34161"/>
    <w:rsid w:val="00B3544D"/>
    <w:rsid w:val="00B36072"/>
    <w:rsid w:val="00B36777"/>
    <w:rsid w:val="00B40980"/>
    <w:rsid w:val="00B40D00"/>
    <w:rsid w:val="00B42E43"/>
    <w:rsid w:val="00B459D4"/>
    <w:rsid w:val="00B47395"/>
    <w:rsid w:val="00B47572"/>
    <w:rsid w:val="00B476AD"/>
    <w:rsid w:val="00B50F37"/>
    <w:rsid w:val="00B50FC3"/>
    <w:rsid w:val="00B5217E"/>
    <w:rsid w:val="00B52C42"/>
    <w:rsid w:val="00B54CFD"/>
    <w:rsid w:val="00B56D8B"/>
    <w:rsid w:val="00B56E20"/>
    <w:rsid w:val="00B576A7"/>
    <w:rsid w:val="00B62D19"/>
    <w:rsid w:val="00B64419"/>
    <w:rsid w:val="00B64D8B"/>
    <w:rsid w:val="00B658A8"/>
    <w:rsid w:val="00B65974"/>
    <w:rsid w:val="00B66FE5"/>
    <w:rsid w:val="00B672BF"/>
    <w:rsid w:val="00B7185B"/>
    <w:rsid w:val="00B72105"/>
    <w:rsid w:val="00B74CE0"/>
    <w:rsid w:val="00B76B99"/>
    <w:rsid w:val="00B77012"/>
    <w:rsid w:val="00B80CE6"/>
    <w:rsid w:val="00B81C51"/>
    <w:rsid w:val="00B85353"/>
    <w:rsid w:val="00B85593"/>
    <w:rsid w:val="00B87036"/>
    <w:rsid w:val="00B90C7A"/>
    <w:rsid w:val="00B90E73"/>
    <w:rsid w:val="00B932ED"/>
    <w:rsid w:val="00B96F6E"/>
    <w:rsid w:val="00B97D0D"/>
    <w:rsid w:val="00B97F45"/>
    <w:rsid w:val="00BB0E86"/>
    <w:rsid w:val="00BB15F6"/>
    <w:rsid w:val="00BB16BE"/>
    <w:rsid w:val="00BB1914"/>
    <w:rsid w:val="00BB4B43"/>
    <w:rsid w:val="00BB4F94"/>
    <w:rsid w:val="00BB5A68"/>
    <w:rsid w:val="00BB6C23"/>
    <w:rsid w:val="00BC3DF4"/>
    <w:rsid w:val="00BC4C8D"/>
    <w:rsid w:val="00BC6E1A"/>
    <w:rsid w:val="00BC7D46"/>
    <w:rsid w:val="00BD1602"/>
    <w:rsid w:val="00BD3829"/>
    <w:rsid w:val="00BD493C"/>
    <w:rsid w:val="00BD6B25"/>
    <w:rsid w:val="00BE0D8C"/>
    <w:rsid w:val="00BE191A"/>
    <w:rsid w:val="00BE208B"/>
    <w:rsid w:val="00BE56F7"/>
    <w:rsid w:val="00BE6E46"/>
    <w:rsid w:val="00BE7969"/>
    <w:rsid w:val="00BE7D13"/>
    <w:rsid w:val="00BE7F96"/>
    <w:rsid w:val="00BF0A54"/>
    <w:rsid w:val="00BF520E"/>
    <w:rsid w:val="00BF7D60"/>
    <w:rsid w:val="00BF7D6F"/>
    <w:rsid w:val="00C010F8"/>
    <w:rsid w:val="00C021D3"/>
    <w:rsid w:val="00C02462"/>
    <w:rsid w:val="00C02C6E"/>
    <w:rsid w:val="00C04B7D"/>
    <w:rsid w:val="00C04E86"/>
    <w:rsid w:val="00C06362"/>
    <w:rsid w:val="00C07185"/>
    <w:rsid w:val="00C0778A"/>
    <w:rsid w:val="00C07CE7"/>
    <w:rsid w:val="00C10221"/>
    <w:rsid w:val="00C10ED3"/>
    <w:rsid w:val="00C16707"/>
    <w:rsid w:val="00C20AE4"/>
    <w:rsid w:val="00C2176B"/>
    <w:rsid w:val="00C232E8"/>
    <w:rsid w:val="00C242E9"/>
    <w:rsid w:val="00C248FC"/>
    <w:rsid w:val="00C24B04"/>
    <w:rsid w:val="00C24DAB"/>
    <w:rsid w:val="00C25BB8"/>
    <w:rsid w:val="00C261EA"/>
    <w:rsid w:val="00C264BE"/>
    <w:rsid w:val="00C26B02"/>
    <w:rsid w:val="00C26B71"/>
    <w:rsid w:val="00C30400"/>
    <w:rsid w:val="00C3042E"/>
    <w:rsid w:val="00C304EF"/>
    <w:rsid w:val="00C30554"/>
    <w:rsid w:val="00C30C91"/>
    <w:rsid w:val="00C311AE"/>
    <w:rsid w:val="00C3203C"/>
    <w:rsid w:val="00C40047"/>
    <w:rsid w:val="00C40074"/>
    <w:rsid w:val="00C411C1"/>
    <w:rsid w:val="00C413D7"/>
    <w:rsid w:val="00C41533"/>
    <w:rsid w:val="00C42C03"/>
    <w:rsid w:val="00C44D9D"/>
    <w:rsid w:val="00C466BC"/>
    <w:rsid w:val="00C46FAA"/>
    <w:rsid w:val="00C51E87"/>
    <w:rsid w:val="00C52729"/>
    <w:rsid w:val="00C530CA"/>
    <w:rsid w:val="00C540AA"/>
    <w:rsid w:val="00C54A26"/>
    <w:rsid w:val="00C54C4E"/>
    <w:rsid w:val="00C5536B"/>
    <w:rsid w:val="00C55827"/>
    <w:rsid w:val="00C56D2E"/>
    <w:rsid w:val="00C574F3"/>
    <w:rsid w:val="00C6030D"/>
    <w:rsid w:val="00C614DA"/>
    <w:rsid w:val="00C62EC3"/>
    <w:rsid w:val="00C64915"/>
    <w:rsid w:val="00C70AC9"/>
    <w:rsid w:val="00C74F47"/>
    <w:rsid w:val="00C75488"/>
    <w:rsid w:val="00C7695F"/>
    <w:rsid w:val="00C77D48"/>
    <w:rsid w:val="00C8099E"/>
    <w:rsid w:val="00C80E2B"/>
    <w:rsid w:val="00C81B9F"/>
    <w:rsid w:val="00C8342D"/>
    <w:rsid w:val="00C8403F"/>
    <w:rsid w:val="00C84766"/>
    <w:rsid w:val="00C8490C"/>
    <w:rsid w:val="00C84D5E"/>
    <w:rsid w:val="00C85083"/>
    <w:rsid w:val="00C86F7A"/>
    <w:rsid w:val="00C91ACD"/>
    <w:rsid w:val="00C92650"/>
    <w:rsid w:val="00C931A2"/>
    <w:rsid w:val="00C95DC9"/>
    <w:rsid w:val="00C968E1"/>
    <w:rsid w:val="00C970C0"/>
    <w:rsid w:val="00CA1EB9"/>
    <w:rsid w:val="00CA28F9"/>
    <w:rsid w:val="00CA58E7"/>
    <w:rsid w:val="00CA6940"/>
    <w:rsid w:val="00CA78A2"/>
    <w:rsid w:val="00CA7B71"/>
    <w:rsid w:val="00CB1DC2"/>
    <w:rsid w:val="00CB232D"/>
    <w:rsid w:val="00CB3C85"/>
    <w:rsid w:val="00CB54ED"/>
    <w:rsid w:val="00CB58CB"/>
    <w:rsid w:val="00CB61C1"/>
    <w:rsid w:val="00CC06C6"/>
    <w:rsid w:val="00CC1FC0"/>
    <w:rsid w:val="00CC218F"/>
    <w:rsid w:val="00CC48A7"/>
    <w:rsid w:val="00CC702E"/>
    <w:rsid w:val="00CC71E4"/>
    <w:rsid w:val="00CC73F6"/>
    <w:rsid w:val="00CC7545"/>
    <w:rsid w:val="00CD175C"/>
    <w:rsid w:val="00CD1BB0"/>
    <w:rsid w:val="00CD4BA0"/>
    <w:rsid w:val="00CD5497"/>
    <w:rsid w:val="00CD5F7D"/>
    <w:rsid w:val="00CD69CF"/>
    <w:rsid w:val="00CD7514"/>
    <w:rsid w:val="00CE31F8"/>
    <w:rsid w:val="00CE4E9C"/>
    <w:rsid w:val="00CE5729"/>
    <w:rsid w:val="00CF0373"/>
    <w:rsid w:val="00CF382B"/>
    <w:rsid w:val="00CF5F4A"/>
    <w:rsid w:val="00CF6A75"/>
    <w:rsid w:val="00CF6CDE"/>
    <w:rsid w:val="00CF703A"/>
    <w:rsid w:val="00CF7116"/>
    <w:rsid w:val="00CF71C0"/>
    <w:rsid w:val="00CF7406"/>
    <w:rsid w:val="00D00AB5"/>
    <w:rsid w:val="00D01572"/>
    <w:rsid w:val="00D01B95"/>
    <w:rsid w:val="00D021DD"/>
    <w:rsid w:val="00D02F84"/>
    <w:rsid w:val="00D02FBF"/>
    <w:rsid w:val="00D040DC"/>
    <w:rsid w:val="00D2036D"/>
    <w:rsid w:val="00D2044D"/>
    <w:rsid w:val="00D2056B"/>
    <w:rsid w:val="00D222F5"/>
    <w:rsid w:val="00D22EA6"/>
    <w:rsid w:val="00D231AC"/>
    <w:rsid w:val="00D239C7"/>
    <w:rsid w:val="00D23F40"/>
    <w:rsid w:val="00D245A7"/>
    <w:rsid w:val="00D25F97"/>
    <w:rsid w:val="00D26039"/>
    <w:rsid w:val="00D26A7B"/>
    <w:rsid w:val="00D27667"/>
    <w:rsid w:val="00D27C5E"/>
    <w:rsid w:val="00D27D88"/>
    <w:rsid w:val="00D3138A"/>
    <w:rsid w:val="00D3454C"/>
    <w:rsid w:val="00D34645"/>
    <w:rsid w:val="00D347BA"/>
    <w:rsid w:val="00D419CC"/>
    <w:rsid w:val="00D43E70"/>
    <w:rsid w:val="00D446D4"/>
    <w:rsid w:val="00D44A1A"/>
    <w:rsid w:val="00D45B28"/>
    <w:rsid w:val="00D465F2"/>
    <w:rsid w:val="00D4710A"/>
    <w:rsid w:val="00D50AF2"/>
    <w:rsid w:val="00D511D0"/>
    <w:rsid w:val="00D5457A"/>
    <w:rsid w:val="00D55547"/>
    <w:rsid w:val="00D56BBB"/>
    <w:rsid w:val="00D57D59"/>
    <w:rsid w:val="00D6017B"/>
    <w:rsid w:val="00D61372"/>
    <w:rsid w:val="00D61440"/>
    <w:rsid w:val="00D644ED"/>
    <w:rsid w:val="00D64F47"/>
    <w:rsid w:val="00D65729"/>
    <w:rsid w:val="00D65994"/>
    <w:rsid w:val="00D6635F"/>
    <w:rsid w:val="00D66D44"/>
    <w:rsid w:val="00D66DA1"/>
    <w:rsid w:val="00D737DB"/>
    <w:rsid w:val="00D759C1"/>
    <w:rsid w:val="00D77BEB"/>
    <w:rsid w:val="00D80A6A"/>
    <w:rsid w:val="00D814CA"/>
    <w:rsid w:val="00D8176A"/>
    <w:rsid w:val="00D82333"/>
    <w:rsid w:val="00D843A0"/>
    <w:rsid w:val="00D866B6"/>
    <w:rsid w:val="00D87C7E"/>
    <w:rsid w:val="00D908F9"/>
    <w:rsid w:val="00D956FD"/>
    <w:rsid w:val="00D96FDC"/>
    <w:rsid w:val="00D971A4"/>
    <w:rsid w:val="00DA14DD"/>
    <w:rsid w:val="00DA18FA"/>
    <w:rsid w:val="00DA3D2A"/>
    <w:rsid w:val="00DA5931"/>
    <w:rsid w:val="00DA6225"/>
    <w:rsid w:val="00DA6C29"/>
    <w:rsid w:val="00DB187A"/>
    <w:rsid w:val="00DB7C4A"/>
    <w:rsid w:val="00DC17E0"/>
    <w:rsid w:val="00DC2758"/>
    <w:rsid w:val="00DC37F6"/>
    <w:rsid w:val="00DC43FE"/>
    <w:rsid w:val="00DC69CF"/>
    <w:rsid w:val="00DC6A21"/>
    <w:rsid w:val="00DD0CB9"/>
    <w:rsid w:val="00DD270F"/>
    <w:rsid w:val="00DD2D4B"/>
    <w:rsid w:val="00DD4B20"/>
    <w:rsid w:val="00DD506A"/>
    <w:rsid w:val="00DD68F1"/>
    <w:rsid w:val="00DD79B2"/>
    <w:rsid w:val="00DD7E59"/>
    <w:rsid w:val="00DE18A7"/>
    <w:rsid w:val="00DE1A45"/>
    <w:rsid w:val="00DE1B30"/>
    <w:rsid w:val="00DE3633"/>
    <w:rsid w:val="00DE36E4"/>
    <w:rsid w:val="00DE5FA1"/>
    <w:rsid w:val="00DE6B8A"/>
    <w:rsid w:val="00DE71C1"/>
    <w:rsid w:val="00DE71CA"/>
    <w:rsid w:val="00DE77C5"/>
    <w:rsid w:val="00DF0DBD"/>
    <w:rsid w:val="00DF4410"/>
    <w:rsid w:val="00DF47B3"/>
    <w:rsid w:val="00DF57F6"/>
    <w:rsid w:val="00DF661B"/>
    <w:rsid w:val="00DF6FA8"/>
    <w:rsid w:val="00DF7B7B"/>
    <w:rsid w:val="00E01A8A"/>
    <w:rsid w:val="00E023A5"/>
    <w:rsid w:val="00E03520"/>
    <w:rsid w:val="00E04293"/>
    <w:rsid w:val="00E070A9"/>
    <w:rsid w:val="00E120E2"/>
    <w:rsid w:val="00E12DB2"/>
    <w:rsid w:val="00E13D2B"/>
    <w:rsid w:val="00E1740C"/>
    <w:rsid w:val="00E21645"/>
    <w:rsid w:val="00E2197A"/>
    <w:rsid w:val="00E225B3"/>
    <w:rsid w:val="00E233E0"/>
    <w:rsid w:val="00E23968"/>
    <w:rsid w:val="00E255D6"/>
    <w:rsid w:val="00E30D02"/>
    <w:rsid w:val="00E31299"/>
    <w:rsid w:val="00E31CB6"/>
    <w:rsid w:val="00E32CED"/>
    <w:rsid w:val="00E332AA"/>
    <w:rsid w:val="00E33778"/>
    <w:rsid w:val="00E3399D"/>
    <w:rsid w:val="00E34F2A"/>
    <w:rsid w:val="00E35116"/>
    <w:rsid w:val="00E36ACB"/>
    <w:rsid w:val="00E36D95"/>
    <w:rsid w:val="00E3739B"/>
    <w:rsid w:val="00E3787E"/>
    <w:rsid w:val="00E409A0"/>
    <w:rsid w:val="00E40A1C"/>
    <w:rsid w:val="00E413CE"/>
    <w:rsid w:val="00E42298"/>
    <w:rsid w:val="00E42C92"/>
    <w:rsid w:val="00E44027"/>
    <w:rsid w:val="00E46305"/>
    <w:rsid w:val="00E46D1F"/>
    <w:rsid w:val="00E528D7"/>
    <w:rsid w:val="00E539C2"/>
    <w:rsid w:val="00E54264"/>
    <w:rsid w:val="00E5507A"/>
    <w:rsid w:val="00E553C2"/>
    <w:rsid w:val="00E57D0A"/>
    <w:rsid w:val="00E60669"/>
    <w:rsid w:val="00E60828"/>
    <w:rsid w:val="00E61680"/>
    <w:rsid w:val="00E62414"/>
    <w:rsid w:val="00E6301A"/>
    <w:rsid w:val="00E631B7"/>
    <w:rsid w:val="00E63719"/>
    <w:rsid w:val="00E63914"/>
    <w:rsid w:val="00E65A3D"/>
    <w:rsid w:val="00E66E49"/>
    <w:rsid w:val="00E7221E"/>
    <w:rsid w:val="00E722C6"/>
    <w:rsid w:val="00E732A3"/>
    <w:rsid w:val="00E75CCA"/>
    <w:rsid w:val="00E801FF"/>
    <w:rsid w:val="00E80EB2"/>
    <w:rsid w:val="00E83588"/>
    <w:rsid w:val="00E83CF4"/>
    <w:rsid w:val="00E83E7B"/>
    <w:rsid w:val="00E86C03"/>
    <w:rsid w:val="00E9091B"/>
    <w:rsid w:val="00E90962"/>
    <w:rsid w:val="00E93C74"/>
    <w:rsid w:val="00E959D1"/>
    <w:rsid w:val="00E9621B"/>
    <w:rsid w:val="00EA072B"/>
    <w:rsid w:val="00EA0FFF"/>
    <w:rsid w:val="00EA1E88"/>
    <w:rsid w:val="00EA212C"/>
    <w:rsid w:val="00EA33F7"/>
    <w:rsid w:val="00EA38FD"/>
    <w:rsid w:val="00EA3B42"/>
    <w:rsid w:val="00EA42E5"/>
    <w:rsid w:val="00EA610A"/>
    <w:rsid w:val="00EA62C0"/>
    <w:rsid w:val="00EA6B73"/>
    <w:rsid w:val="00EB304D"/>
    <w:rsid w:val="00EB3C55"/>
    <w:rsid w:val="00EB49F1"/>
    <w:rsid w:val="00EB4D2E"/>
    <w:rsid w:val="00EB5173"/>
    <w:rsid w:val="00EB5F9C"/>
    <w:rsid w:val="00EB6084"/>
    <w:rsid w:val="00EB67AD"/>
    <w:rsid w:val="00EC1834"/>
    <w:rsid w:val="00EC2549"/>
    <w:rsid w:val="00EC4613"/>
    <w:rsid w:val="00EC4738"/>
    <w:rsid w:val="00EC4BE2"/>
    <w:rsid w:val="00EC576E"/>
    <w:rsid w:val="00EC5D62"/>
    <w:rsid w:val="00EC6B61"/>
    <w:rsid w:val="00EC7778"/>
    <w:rsid w:val="00ED029F"/>
    <w:rsid w:val="00ED0659"/>
    <w:rsid w:val="00ED1D1F"/>
    <w:rsid w:val="00ED2C8D"/>
    <w:rsid w:val="00ED3D66"/>
    <w:rsid w:val="00ED495F"/>
    <w:rsid w:val="00ED5654"/>
    <w:rsid w:val="00ED5AE4"/>
    <w:rsid w:val="00ED607B"/>
    <w:rsid w:val="00ED7421"/>
    <w:rsid w:val="00EE1874"/>
    <w:rsid w:val="00EE1CA0"/>
    <w:rsid w:val="00EE6FA8"/>
    <w:rsid w:val="00EF096B"/>
    <w:rsid w:val="00EF0F5D"/>
    <w:rsid w:val="00EF16D8"/>
    <w:rsid w:val="00EF2A43"/>
    <w:rsid w:val="00EF3481"/>
    <w:rsid w:val="00EF4038"/>
    <w:rsid w:val="00EF7E86"/>
    <w:rsid w:val="00F02CC8"/>
    <w:rsid w:val="00F03C70"/>
    <w:rsid w:val="00F0473F"/>
    <w:rsid w:val="00F05392"/>
    <w:rsid w:val="00F06424"/>
    <w:rsid w:val="00F06EDF"/>
    <w:rsid w:val="00F07306"/>
    <w:rsid w:val="00F07328"/>
    <w:rsid w:val="00F15BE9"/>
    <w:rsid w:val="00F1798E"/>
    <w:rsid w:val="00F17994"/>
    <w:rsid w:val="00F21E95"/>
    <w:rsid w:val="00F22E8D"/>
    <w:rsid w:val="00F2392B"/>
    <w:rsid w:val="00F23A6D"/>
    <w:rsid w:val="00F2404B"/>
    <w:rsid w:val="00F250A1"/>
    <w:rsid w:val="00F250DF"/>
    <w:rsid w:val="00F251EC"/>
    <w:rsid w:val="00F27C1E"/>
    <w:rsid w:val="00F3234D"/>
    <w:rsid w:val="00F33DD9"/>
    <w:rsid w:val="00F348EC"/>
    <w:rsid w:val="00F4039B"/>
    <w:rsid w:val="00F41841"/>
    <w:rsid w:val="00F41998"/>
    <w:rsid w:val="00F425C2"/>
    <w:rsid w:val="00F43E36"/>
    <w:rsid w:val="00F43E67"/>
    <w:rsid w:val="00F443E5"/>
    <w:rsid w:val="00F45AA6"/>
    <w:rsid w:val="00F45DC9"/>
    <w:rsid w:val="00F45F5C"/>
    <w:rsid w:val="00F47904"/>
    <w:rsid w:val="00F530DB"/>
    <w:rsid w:val="00F54F29"/>
    <w:rsid w:val="00F563C4"/>
    <w:rsid w:val="00F56AA4"/>
    <w:rsid w:val="00F60B29"/>
    <w:rsid w:val="00F60B85"/>
    <w:rsid w:val="00F61BCE"/>
    <w:rsid w:val="00F62657"/>
    <w:rsid w:val="00F6783E"/>
    <w:rsid w:val="00F67D04"/>
    <w:rsid w:val="00F70799"/>
    <w:rsid w:val="00F70AAA"/>
    <w:rsid w:val="00F7158C"/>
    <w:rsid w:val="00F71C31"/>
    <w:rsid w:val="00F73EE2"/>
    <w:rsid w:val="00F74FC7"/>
    <w:rsid w:val="00F75316"/>
    <w:rsid w:val="00F75542"/>
    <w:rsid w:val="00F77BB7"/>
    <w:rsid w:val="00F77FD0"/>
    <w:rsid w:val="00F815E0"/>
    <w:rsid w:val="00F83B5C"/>
    <w:rsid w:val="00F83D75"/>
    <w:rsid w:val="00F83DF4"/>
    <w:rsid w:val="00F864A8"/>
    <w:rsid w:val="00F90BA5"/>
    <w:rsid w:val="00F92E39"/>
    <w:rsid w:val="00F942F5"/>
    <w:rsid w:val="00F94EEB"/>
    <w:rsid w:val="00F954BE"/>
    <w:rsid w:val="00F96136"/>
    <w:rsid w:val="00F96592"/>
    <w:rsid w:val="00F973D7"/>
    <w:rsid w:val="00FA0620"/>
    <w:rsid w:val="00FA0D71"/>
    <w:rsid w:val="00FA144A"/>
    <w:rsid w:val="00FA15D7"/>
    <w:rsid w:val="00FA25E3"/>
    <w:rsid w:val="00FA49A5"/>
    <w:rsid w:val="00FA7249"/>
    <w:rsid w:val="00FB059D"/>
    <w:rsid w:val="00FB1BD4"/>
    <w:rsid w:val="00FB1E24"/>
    <w:rsid w:val="00FB4A06"/>
    <w:rsid w:val="00FB764F"/>
    <w:rsid w:val="00FC0882"/>
    <w:rsid w:val="00FC49D9"/>
    <w:rsid w:val="00FC54A0"/>
    <w:rsid w:val="00FC677F"/>
    <w:rsid w:val="00FC7395"/>
    <w:rsid w:val="00FC7F33"/>
    <w:rsid w:val="00FD5189"/>
    <w:rsid w:val="00FD53C8"/>
    <w:rsid w:val="00FD69BF"/>
    <w:rsid w:val="00FD6AEE"/>
    <w:rsid w:val="00FD6D26"/>
    <w:rsid w:val="00FD78E7"/>
    <w:rsid w:val="00FD7E84"/>
    <w:rsid w:val="00FE039B"/>
    <w:rsid w:val="00FE1588"/>
    <w:rsid w:val="00FE1B50"/>
    <w:rsid w:val="00FE2217"/>
    <w:rsid w:val="00FE39B0"/>
    <w:rsid w:val="00FE562B"/>
    <w:rsid w:val="00FE5752"/>
    <w:rsid w:val="00FE5FA5"/>
    <w:rsid w:val="00FE7655"/>
    <w:rsid w:val="00FF04F3"/>
    <w:rsid w:val="00FF236A"/>
    <w:rsid w:val="00FF31F4"/>
    <w:rsid w:val="00FF4236"/>
    <w:rsid w:val="00FF432C"/>
    <w:rsid w:val="00FF530F"/>
    <w:rsid w:val="00FF6F9E"/>
    <w:rsid w:val="00FF72B8"/>
    <w:rsid w:val="00FF7C0E"/>
    <w:rsid w:val="00FF7DC9"/>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0E3D6E6"/>
  <w15:docId w15:val="{60039FCB-D897-4914-B763-CE90430B01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C45A2"/>
    <w:pPr>
      <w:spacing w:after="0" w:line="360" w:lineRule="auto"/>
    </w:pPr>
    <w:rPr>
      <w:sz w:val="18"/>
      <w:lang w:val="en-GB"/>
    </w:rPr>
  </w:style>
  <w:style w:type="paragraph" w:styleId="Heading1">
    <w:name w:val="heading 1"/>
    <w:basedOn w:val="Normal"/>
    <w:next w:val="Normal"/>
    <w:link w:val="Heading1Char"/>
    <w:uiPriority w:val="9"/>
    <w:qFormat/>
    <w:rsid w:val="00945E93"/>
    <w:pPr>
      <w:outlineLvl w:val="0"/>
    </w:pPr>
    <w:rPr>
      <w:b/>
      <w:color w:val="0095D5" w:themeColor="accent1"/>
    </w:rPr>
  </w:style>
  <w:style w:type="paragraph" w:styleId="Heading2">
    <w:name w:val="heading 2"/>
    <w:basedOn w:val="Normal"/>
    <w:next w:val="Normal"/>
    <w:link w:val="Heading2Char"/>
    <w:uiPriority w:val="9"/>
    <w:unhideWhenUsed/>
    <w:rsid w:val="009C45A2"/>
    <w:pPr>
      <w:outlineLvl w:val="1"/>
    </w:pPr>
    <w:rPr>
      <w:b/>
    </w:rPr>
  </w:style>
  <w:style w:type="paragraph" w:styleId="Heading4">
    <w:name w:val="heading 4"/>
    <w:basedOn w:val="Normal"/>
    <w:next w:val="Normal"/>
    <w:link w:val="Heading4Char"/>
    <w:uiPriority w:val="9"/>
    <w:semiHidden/>
    <w:unhideWhenUsed/>
    <w:qFormat/>
    <w:rsid w:val="00177338"/>
    <w:pPr>
      <w:keepNext/>
      <w:keepLines/>
      <w:spacing w:before="40"/>
      <w:outlineLvl w:val="3"/>
    </w:pPr>
    <w:rPr>
      <w:rFonts w:asciiTheme="majorHAnsi" w:eastAsiaTheme="majorEastAsia" w:hAnsiTheme="majorHAnsi" w:cstheme="majorBidi"/>
      <w:i/>
      <w:iCs/>
      <w:color w:val="006F9F" w:themeColor="accent1" w:themeShade="BF"/>
    </w:rPr>
  </w:style>
  <w:style w:type="paragraph" w:styleId="Heading5">
    <w:name w:val="heading 5"/>
    <w:basedOn w:val="Normal"/>
    <w:next w:val="Normal"/>
    <w:link w:val="Heading5Char"/>
    <w:uiPriority w:val="9"/>
    <w:semiHidden/>
    <w:unhideWhenUsed/>
    <w:qFormat/>
    <w:rsid w:val="0075529A"/>
    <w:pPr>
      <w:keepNext/>
      <w:keepLines/>
      <w:spacing w:before="40"/>
      <w:outlineLvl w:val="4"/>
    </w:pPr>
    <w:rPr>
      <w:rFonts w:asciiTheme="majorHAnsi" w:eastAsiaTheme="majorEastAsia" w:hAnsiTheme="majorHAnsi" w:cstheme="majorBidi"/>
      <w:color w:val="006F9F"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E5D5C"/>
    <w:pPr>
      <w:spacing w:line="195" w:lineRule="atLeast"/>
      <w:ind w:right="-1737"/>
      <w:jc w:val="right"/>
    </w:pPr>
    <w:rPr>
      <w:caps/>
      <w:spacing w:val="12"/>
      <w:sz w:val="15"/>
    </w:rPr>
  </w:style>
  <w:style w:type="character" w:customStyle="1" w:styleId="HeaderChar">
    <w:name w:val="Header Char"/>
    <w:basedOn w:val="DefaultParagraphFont"/>
    <w:link w:val="Header"/>
    <w:uiPriority w:val="99"/>
    <w:rsid w:val="008E5D5C"/>
    <w:rPr>
      <w:caps/>
      <w:spacing w:val="12"/>
      <w:sz w:val="15"/>
      <w:lang w:val="en-GB"/>
    </w:rPr>
  </w:style>
  <w:style w:type="paragraph" w:styleId="Footer">
    <w:name w:val="footer"/>
    <w:basedOn w:val="Normal"/>
    <w:link w:val="FooterChar"/>
    <w:uiPriority w:val="99"/>
    <w:unhideWhenUsed/>
    <w:rsid w:val="00AB5767"/>
    <w:pPr>
      <w:spacing w:line="180" w:lineRule="atLeast"/>
    </w:pPr>
    <w:rPr>
      <w:sz w:val="12"/>
    </w:rPr>
  </w:style>
  <w:style w:type="character" w:customStyle="1" w:styleId="FooterChar">
    <w:name w:val="Footer Char"/>
    <w:basedOn w:val="DefaultParagraphFont"/>
    <w:link w:val="Footer"/>
    <w:uiPriority w:val="99"/>
    <w:rsid w:val="00AB5767"/>
    <w:rPr>
      <w:sz w:val="12"/>
      <w:lang w:val="en-GB"/>
    </w:rPr>
  </w:style>
  <w:style w:type="table" w:styleId="TableGrid">
    <w:name w:val="Table Grid"/>
    <w:basedOn w:val="TableNormal"/>
    <w:uiPriority w:val="59"/>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Normal"/>
    <w:qFormat/>
    <w:rsid w:val="00AE2057"/>
    <w:pPr>
      <w:spacing w:line="180" w:lineRule="atLeast"/>
    </w:pPr>
    <w:rPr>
      <w:sz w:val="12"/>
    </w:rPr>
  </w:style>
  <w:style w:type="paragraph" w:styleId="Title">
    <w:name w:val="Title"/>
    <w:basedOn w:val="Normal"/>
    <w:next w:val="Normal"/>
    <w:link w:val="TitleChar"/>
    <w:uiPriority w:val="10"/>
    <w:rsid w:val="00AC4E77"/>
    <w:pPr>
      <w:spacing w:before="440" w:after="200"/>
      <w:contextualSpacing/>
    </w:pPr>
    <w:rPr>
      <w:sz w:val="24"/>
    </w:rPr>
  </w:style>
  <w:style w:type="character" w:customStyle="1" w:styleId="TitleChar">
    <w:name w:val="Title Char"/>
    <w:basedOn w:val="DefaultParagraphFont"/>
    <w:link w:val="Title"/>
    <w:uiPriority w:val="10"/>
    <w:rsid w:val="00AC4E77"/>
    <w:rPr>
      <w:sz w:val="24"/>
      <w:lang w:val="en-GB"/>
    </w:rPr>
  </w:style>
  <w:style w:type="character" w:customStyle="1" w:styleId="Heading1Char">
    <w:name w:val="Heading 1 Char"/>
    <w:basedOn w:val="DefaultParagraphFont"/>
    <w:link w:val="Heading1"/>
    <w:uiPriority w:val="9"/>
    <w:rsid w:val="00945E93"/>
    <w:rPr>
      <w:b/>
      <w:color w:val="0095D5" w:themeColor="accent1"/>
      <w:sz w:val="18"/>
      <w:lang w:val="en-GB"/>
    </w:rPr>
  </w:style>
  <w:style w:type="paragraph" w:customStyle="1" w:styleId="Marginalnote">
    <w:name w:val="Marginal note"/>
    <w:basedOn w:val="Normal"/>
    <w:qFormat/>
    <w:rsid w:val="00F45F5C"/>
    <w:pPr>
      <w:framePr w:w="1418" w:wrap="around" w:vAnchor="text" w:hAnchor="text" w:x="8194" w:y="41"/>
      <w:spacing w:line="195" w:lineRule="atLeast"/>
    </w:pPr>
    <w:rPr>
      <w:sz w:val="15"/>
    </w:rPr>
  </w:style>
  <w:style w:type="character" w:customStyle="1" w:styleId="Heading2Char">
    <w:name w:val="Heading 2 Char"/>
    <w:basedOn w:val="DefaultParagraphFont"/>
    <w:link w:val="Heading2"/>
    <w:uiPriority w:val="9"/>
    <w:rsid w:val="009C45A2"/>
    <w:rPr>
      <w:b/>
      <w:sz w:val="18"/>
      <w:lang w:val="en-GB"/>
    </w:rPr>
  </w:style>
  <w:style w:type="paragraph" w:customStyle="1" w:styleId="Contact">
    <w:name w:val="Contact"/>
    <w:basedOn w:val="Normal"/>
    <w:qFormat/>
    <w:rsid w:val="00C24DAB"/>
    <w:pPr>
      <w:tabs>
        <w:tab w:val="left" w:pos="4111"/>
      </w:tabs>
      <w:spacing w:line="210" w:lineRule="atLeast"/>
    </w:pPr>
    <w:rPr>
      <w:sz w:val="15"/>
    </w:rPr>
  </w:style>
  <w:style w:type="character" w:styleId="Hyperlink">
    <w:name w:val="Hyperlink"/>
    <w:basedOn w:val="DefaultParagraphFont"/>
    <w:uiPriority w:val="99"/>
    <w:unhideWhenUsed/>
    <w:rsid w:val="00C24DAB"/>
    <w:rPr>
      <w:color w:val="000000" w:themeColor="hyperlink"/>
      <w:u w:val="single"/>
    </w:rPr>
  </w:style>
  <w:style w:type="paragraph" w:customStyle="1" w:styleId="Embargo">
    <w:name w:val="Embargo"/>
    <w:basedOn w:val="Normal"/>
    <w:qFormat/>
    <w:rsid w:val="009C45A2"/>
    <w:pPr>
      <w:spacing w:after="240"/>
    </w:pPr>
    <w:rPr>
      <w:b/>
      <w:color w:val="FF0A14"/>
    </w:rPr>
  </w:style>
  <w:style w:type="paragraph" w:styleId="Caption">
    <w:name w:val="caption"/>
    <w:basedOn w:val="Normal"/>
    <w:next w:val="Normal"/>
    <w:uiPriority w:val="35"/>
    <w:unhideWhenUsed/>
    <w:qFormat/>
    <w:rsid w:val="009320A9"/>
    <w:pPr>
      <w:spacing w:line="210" w:lineRule="atLeast"/>
    </w:pPr>
    <w:rPr>
      <w:sz w:val="15"/>
    </w:rPr>
  </w:style>
  <w:style w:type="paragraph" w:customStyle="1" w:styleId="About">
    <w:name w:val="About"/>
    <w:basedOn w:val="Normal"/>
    <w:qFormat/>
    <w:rsid w:val="00B476AD"/>
    <w:pPr>
      <w:spacing w:line="240" w:lineRule="auto"/>
    </w:pPr>
  </w:style>
  <w:style w:type="paragraph" w:styleId="BalloonText">
    <w:name w:val="Balloon Text"/>
    <w:basedOn w:val="Normal"/>
    <w:link w:val="BalloonTextChar"/>
    <w:uiPriority w:val="99"/>
    <w:semiHidden/>
    <w:unhideWhenUsed/>
    <w:rsid w:val="009031C7"/>
    <w:pPr>
      <w:spacing w:line="240" w:lineRule="auto"/>
    </w:pPr>
    <w:rPr>
      <w:rFonts w:ascii="Segoe UI" w:hAnsi="Segoe UI" w:cs="Segoe UI"/>
      <w:szCs w:val="18"/>
    </w:rPr>
  </w:style>
  <w:style w:type="character" w:customStyle="1" w:styleId="BalloonTextChar">
    <w:name w:val="Balloon Text Char"/>
    <w:basedOn w:val="DefaultParagraphFont"/>
    <w:link w:val="BalloonText"/>
    <w:uiPriority w:val="99"/>
    <w:semiHidden/>
    <w:rsid w:val="009031C7"/>
    <w:rPr>
      <w:rFonts w:ascii="Segoe UI" w:hAnsi="Segoe UI" w:cs="Segoe UI"/>
      <w:sz w:val="18"/>
      <w:szCs w:val="18"/>
      <w:lang w:val="en-GB"/>
    </w:rPr>
  </w:style>
  <w:style w:type="paragraph" w:customStyle="1" w:styleId="senn-regular">
    <w:name w:val="senn-regular"/>
    <w:basedOn w:val="Normal"/>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Strong">
    <w:name w:val="Strong"/>
    <w:basedOn w:val="DefaultParagraphFont"/>
    <w:uiPriority w:val="22"/>
    <w:qFormat/>
    <w:rsid w:val="00D5457A"/>
    <w:rPr>
      <w:b/>
      <w:bCs/>
    </w:rPr>
  </w:style>
  <w:style w:type="character" w:customStyle="1" w:styleId="pricecurrency-sign">
    <w:name w:val="price__currency-sign"/>
    <w:basedOn w:val="DefaultParagraphFont"/>
    <w:rsid w:val="00D5457A"/>
  </w:style>
  <w:style w:type="character" w:customStyle="1" w:styleId="priceamount">
    <w:name w:val="price__amount"/>
    <w:basedOn w:val="DefaultParagraphFont"/>
    <w:rsid w:val="00D5457A"/>
  </w:style>
  <w:style w:type="paragraph" w:customStyle="1" w:styleId="product-teaserpricedetails">
    <w:name w:val="product-teaser__price__details"/>
    <w:basedOn w:val="Normal"/>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FollowedHyperlink">
    <w:name w:val="FollowedHyperlink"/>
    <w:basedOn w:val="DefaultParagraphFont"/>
    <w:uiPriority w:val="99"/>
    <w:semiHidden/>
    <w:unhideWhenUsed/>
    <w:rsid w:val="0075529A"/>
    <w:rPr>
      <w:color w:val="000000" w:themeColor="followedHyperlink"/>
      <w:u w:val="single"/>
    </w:rPr>
  </w:style>
  <w:style w:type="paragraph" w:styleId="NormalWeb">
    <w:name w:val="Normal (Web)"/>
    <w:basedOn w:val="Normal"/>
    <w:uiPriority w:val="99"/>
    <w:unhideWhenUsed/>
    <w:rsid w:val="0075529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Heading5Char">
    <w:name w:val="Heading 5 Char"/>
    <w:basedOn w:val="DefaultParagraphFont"/>
    <w:link w:val="Heading5"/>
    <w:uiPriority w:val="9"/>
    <w:semiHidden/>
    <w:rsid w:val="0075529A"/>
    <w:rPr>
      <w:rFonts w:asciiTheme="majorHAnsi" w:eastAsiaTheme="majorEastAsia" w:hAnsiTheme="majorHAnsi" w:cstheme="majorBidi"/>
      <w:color w:val="006F9F" w:themeColor="accent1" w:themeShade="BF"/>
      <w:sz w:val="18"/>
      <w:lang w:val="en-GB"/>
    </w:rPr>
  </w:style>
  <w:style w:type="paragraph" w:customStyle="1" w:styleId="msonormal0">
    <w:name w:val="msonormal"/>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0">
    <w:name w:val="xl20"/>
    <w:basedOn w:val="Normal"/>
    <w:rsid w:val="00052598"/>
    <w:pPr>
      <w:spacing w:before="100" w:beforeAutospacing="1" w:after="100" w:afterAutospacing="1" w:line="240" w:lineRule="auto"/>
    </w:pPr>
    <w:rPr>
      <w:rFonts w:ascii="Times New Roman" w:eastAsia="Times New Roman" w:hAnsi="Times New Roman" w:cs="Times New Roman"/>
      <w:color w:val="0563C1"/>
      <w:sz w:val="24"/>
      <w:szCs w:val="24"/>
      <w:u w:val="single"/>
      <w:lang w:val="de-DE" w:eastAsia="de-DE"/>
    </w:rPr>
  </w:style>
  <w:style w:type="paragraph" w:customStyle="1" w:styleId="xl21">
    <w:name w:val="xl21"/>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3">
    <w:name w:val="xl23"/>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6">
    <w:name w:val="xl26"/>
    <w:basedOn w:val="Normal"/>
    <w:rsid w:val="00052598"/>
    <w:pPr>
      <w:spacing w:before="100" w:beforeAutospacing="1" w:after="100" w:afterAutospacing="1" w:line="240" w:lineRule="auto"/>
      <w:textAlignment w:val="center"/>
    </w:pPr>
    <w:rPr>
      <w:rFonts w:ascii="Times New Roman" w:eastAsia="Times New Roman" w:hAnsi="Times New Roman" w:cs="Times New Roman"/>
      <w:sz w:val="22"/>
      <w:lang w:val="de-DE" w:eastAsia="de-DE"/>
    </w:rPr>
  </w:style>
  <w:style w:type="character" w:customStyle="1" w:styleId="NichtaufgelsteErwhnung1">
    <w:name w:val="Nicht aufgelöste Erwähnung1"/>
    <w:basedOn w:val="DefaultParagraphFont"/>
    <w:uiPriority w:val="99"/>
    <w:semiHidden/>
    <w:unhideWhenUsed/>
    <w:rsid w:val="00117457"/>
    <w:rPr>
      <w:color w:val="605E5C"/>
      <w:shd w:val="clear" w:color="auto" w:fill="E1DFDD"/>
    </w:rPr>
  </w:style>
  <w:style w:type="paragraph" w:styleId="ListParagraph">
    <w:name w:val="List Paragraph"/>
    <w:basedOn w:val="Normal"/>
    <w:uiPriority w:val="34"/>
    <w:qFormat/>
    <w:rsid w:val="00FD6D26"/>
    <w:pPr>
      <w:ind w:left="720"/>
      <w:contextualSpacing/>
    </w:pPr>
  </w:style>
  <w:style w:type="character" w:customStyle="1" w:styleId="Heading4Char">
    <w:name w:val="Heading 4 Char"/>
    <w:basedOn w:val="DefaultParagraphFont"/>
    <w:link w:val="Heading4"/>
    <w:uiPriority w:val="9"/>
    <w:semiHidden/>
    <w:rsid w:val="00177338"/>
    <w:rPr>
      <w:rFonts w:asciiTheme="majorHAnsi" w:eastAsiaTheme="majorEastAsia" w:hAnsiTheme="majorHAnsi" w:cstheme="majorBidi"/>
      <w:i/>
      <w:iCs/>
      <w:color w:val="006F9F" w:themeColor="accent1" w:themeShade="BF"/>
      <w:sz w:val="18"/>
      <w:lang w:val="en-GB"/>
    </w:rPr>
  </w:style>
  <w:style w:type="character" w:styleId="Emphasis">
    <w:name w:val="Emphasis"/>
    <w:basedOn w:val="DefaultParagraphFont"/>
    <w:uiPriority w:val="20"/>
    <w:qFormat/>
    <w:rsid w:val="00EA33F7"/>
    <w:rPr>
      <w:i/>
      <w:iCs/>
    </w:rPr>
  </w:style>
  <w:style w:type="paragraph" w:customStyle="1" w:styleId="paragraph">
    <w:name w:val="paragraph"/>
    <w:basedOn w:val="Normal"/>
    <w:rsid w:val="007C6B1C"/>
    <w:pPr>
      <w:spacing w:before="100" w:beforeAutospacing="1" w:after="100" w:afterAutospacing="1" w:line="240" w:lineRule="auto"/>
    </w:pPr>
    <w:rPr>
      <w:rFonts w:ascii="Calibri" w:hAnsi="Calibri" w:cs="Calibri"/>
      <w:sz w:val="22"/>
      <w:lang w:val="de-DE" w:eastAsia="de-DE"/>
    </w:rPr>
  </w:style>
  <w:style w:type="character" w:customStyle="1" w:styleId="normaltextrun">
    <w:name w:val="normaltextrun"/>
    <w:basedOn w:val="DefaultParagraphFont"/>
    <w:rsid w:val="007C6B1C"/>
  </w:style>
  <w:style w:type="character" w:customStyle="1" w:styleId="eop">
    <w:name w:val="eop"/>
    <w:basedOn w:val="DefaultParagraphFont"/>
    <w:rsid w:val="007C6B1C"/>
  </w:style>
  <w:style w:type="character" w:customStyle="1" w:styleId="NichtaufgelsteErwhnung2">
    <w:name w:val="Nicht aufgelöste Erwähnung2"/>
    <w:basedOn w:val="DefaultParagraphFont"/>
    <w:uiPriority w:val="99"/>
    <w:semiHidden/>
    <w:unhideWhenUsed/>
    <w:rsid w:val="00F1798E"/>
    <w:rPr>
      <w:color w:val="605E5C"/>
      <w:shd w:val="clear" w:color="auto" w:fill="E1DFDD"/>
    </w:rPr>
  </w:style>
  <w:style w:type="character" w:customStyle="1" w:styleId="scxw52813454">
    <w:name w:val="scxw52813454"/>
    <w:basedOn w:val="DefaultParagraphFont"/>
    <w:rsid w:val="001A5A7D"/>
  </w:style>
  <w:style w:type="character" w:customStyle="1" w:styleId="ms-h3">
    <w:name w:val="ms-h3"/>
    <w:basedOn w:val="DefaultParagraphFont"/>
    <w:rsid w:val="0006221A"/>
  </w:style>
  <w:style w:type="character" w:customStyle="1" w:styleId="scxw130742757">
    <w:name w:val="scxw130742757"/>
    <w:basedOn w:val="DefaultParagraphFont"/>
    <w:rsid w:val="003E4BEF"/>
  </w:style>
  <w:style w:type="character" w:customStyle="1" w:styleId="ydpb5a3d5bfs1">
    <w:name w:val="ydpb5a3d5bfs1"/>
    <w:basedOn w:val="DefaultParagraphFont"/>
    <w:rsid w:val="008E477E"/>
  </w:style>
  <w:style w:type="character" w:styleId="UnresolvedMention">
    <w:name w:val="Unresolved Mention"/>
    <w:basedOn w:val="DefaultParagraphFont"/>
    <w:uiPriority w:val="99"/>
    <w:semiHidden/>
    <w:unhideWhenUsed/>
    <w:rsid w:val="00373F92"/>
    <w:rPr>
      <w:color w:val="605E5C"/>
      <w:shd w:val="clear" w:color="auto" w:fill="E1DFDD"/>
    </w:rPr>
  </w:style>
  <w:style w:type="character" w:customStyle="1" w:styleId="scxw170946324">
    <w:name w:val="scxw170946324"/>
    <w:basedOn w:val="DefaultParagraphFont"/>
    <w:rsid w:val="00576746"/>
  </w:style>
  <w:style w:type="character" w:customStyle="1" w:styleId="bcx9">
    <w:name w:val="bcx9"/>
    <w:basedOn w:val="DefaultParagraphFont"/>
    <w:rsid w:val="00C40047"/>
  </w:style>
  <w:style w:type="character" w:customStyle="1" w:styleId="bcx7">
    <w:name w:val="bcx7"/>
    <w:basedOn w:val="DefaultParagraphFont"/>
    <w:rsid w:val="004417D1"/>
  </w:style>
  <w:style w:type="character" w:customStyle="1" w:styleId="scxw268304591">
    <w:name w:val="scxw268304591"/>
    <w:basedOn w:val="DefaultParagraphFont"/>
    <w:rsid w:val="004417D1"/>
  </w:style>
  <w:style w:type="paragraph" w:styleId="NoSpacing">
    <w:name w:val="No Spacing"/>
    <w:uiPriority w:val="1"/>
    <w:qFormat/>
    <w:rsid w:val="004417D1"/>
    <w:pPr>
      <w:spacing w:after="0" w:line="240" w:lineRule="auto"/>
    </w:pPr>
    <w:rPr>
      <w:lang w:val="en-US"/>
    </w:rPr>
  </w:style>
  <w:style w:type="character" w:styleId="CommentReference">
    <w:name w:val="annotation reference"/>
    <w:basedOn w:val="DefaultParagraphFont"/>
    <w:uiPriority w:val="99"/>
    <w:semiHidden/>
    <w:unhideWhenUsed/>
    <w:rsid w:val="00E31299"/>
    <w:rPr>
      <w:sz w:val="16"/>
      <w:szCs w:val="16"/>
    </w:rPr>
  </w:style>
  <w:style w:type="paragraph" w:styleId="CommentText">
    <w:name w:val="annotation text"/>
    <w:basedOn w:val="Normal"/>
    <w:link w:val="CommentTextChar"/>
    <w:uiPriority w:val="99"/>
    <w:semiHidden/>
    <w:unhideWhenUsed/>
    <w:rsid w:val="00E31299"/>
    <w:pPr>
      <w:spacing w:line="240" w:lineRule="auto"/>
    </w:pPr>
    <w:rPr>
      <w:sz w:val="20"/>
      <w:szCs w:val="20"/>
    </w:rPr>
  </w:style>
  <w:style w:type="character" w:customStyle="1" w:styleId="CommentTextChar">
    <w:name w:val="Comment Text Char"/>
    <w:basedOn w:val="DefaultParagraphFont"/>
    <w:link w:val="CommentText"/>
    <w:uiPriority w:val="99"/>
    <w:semiHidden/>
    <w:rsid w:val="00E31299"/>
    <w:rPr>
      <w:sz w:val="20"/>
      <w:szCs w:val="20"/>
      <w:lang w:val="en-GB"/>
    </w:rPr>
  </w:style>
  <w:style w:type="paragraph" w:styleId="CommentSubject">
    <w:name w:val="annotation subject"/>
    <w:basedOn w:val="CommentText"/>
    <w:next w:val="CommentText"/>
    <w:link w:val="CommentSubjectChar"/>
    <w:uiPriority w:val="99"/>
    <w:semiHidden/>
    <w:unhideWhenUsed/>
    <w:rsid w:val="00E31299"/>
    <w:rPr>
      <w:b/>
      <w:bCs/>
    </w:rPr>
  </w:style>
  <w:style w:type="character" w:customStyle="1" w:styleId="CommentSubjectChar">
    <w:name w:val="Comment Subject Char"/>
    <w:basedOn w:val="CommentTextChar"/>
    <w:link w:val="CommentSubject"/>
    <w:uiPriority w:val="99"/>
    <w:semiHidden/>
    <w:rsid w:val="00E31299"/>
    <w:rPr>
      <w:b/>
      <w:bCs/>
      <w:sz w:val="20"/>
      <w:szCs w:val="20"/>
      <w:lang w:val="en-GB"/>
    </w:rPr>
  </w:style>
  <w:style w:type="paragraph" w:styleId="Revision">
    <w:name w:val="Revision"/>
    <w:hidden/>
    <w:uiPriority w:val="99"/>
    <w:semiHidden/>
    <w:rsid w:val="006D15FD"/>
    <w:pPr>
      <w:spacing w:after="0" w:line="240" w:lineRule="auto"/>
    </w:pPr>
    <w:rPr>
      <w:sz w:val="18"/>
      <w:lang w:val="en-GB"/>
    </w:rPr>
  </w:style>
  <w:style w:type="paragraph" w:customStyle="1" w:styleId="m-4714186335775800020msolistparagraph">
    <w:name w:val="m_-4714186335775800020msolistparagraph"/>
    <w:basedOn w:val="Normal"/>
    <w:rsid w:val="00647580"/>
    <w:pPr>
      <w:spacing w:before="100" w:beforeAutospacing="1" w:after="100" w:afterAutospacing="1" w:line="240" w:lineRule="auto"/>
    </w:pPr>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747347">
      <w:bodyDiv w:val="1"/>
      <w:marLeft w:val="0"/>
      <w:marRight w:val="0"/>
      <w:marTop w:val="0"/>
      <w:marBottom w:val="0"/>
      <w:divBdr>
        <w:top w:val="none" w:sz="0" w:space="0" w:color="auto"/>
        <w:left w:val="none" w:sz="0" w:space="0" w:color="auto"/>
        <w:bottom w:val="none" w:sz="0" w:space="0" w:color="auto"/>
        <w:right w:val="none" w:sz="0" w:space="0" w:color="auto"/>
      </w:divBdr>
    </w:div>
    <w:div w:id="84038083">
      <w:bodyDiv w:val="1"/>
      <w:marLeft w:val="0"/>
      <w:marRight w:val="0"/>
      <w:marTop w:val="0"/>
      <w:marBottom w:val="0"/>
      <w:divBdr>
        <w:top w:val="none" w:sz="0" w:space="0" w:color="auto"/>
        <w:left w:val="none" w:sz="0" w:space="0" w:color="auto"/>
        <w:bottom w:val="none" w:sz="0" w:space="0" w:color="auto"/>
        <w:right w:val="none" w:sz="0" w:space="0" w:color="auto"/>
      </w:divBdr>
    </w:div>
    <w:div w:id="110057208">
      <w:bodyDiv w:val="1"/>
      <w:marLeft w:val="0"/>
      <w:marRight w:val="0"/>
      <w:marTop w:val="0"/>
      <w:marBottom w:val="0"/>
      <w:divBdr>
        <w:top w:val="none" w:sz="0" w:space="0" w:color="auto"/>
        <w:left w:val="none" w:sz="0" w:space="0" w:color="auto"/>
        <w:bottom w:val="none" w:sz="0" w:space="0" w:color="auto"/>
        <w:right w:val="none" w:sz="0" w:space="0" w:color="auto"/>
      </w:divBdr>
    </w:div>
    <w:div w:id="190067877">
      <w:bodyDiv w:val="1"/>
      <w:marLeft w:val="0"/>
      <w:marRight w:val="0"/>
      <w:marTop w:val="0"/>
      <w:marBottom w:val="0"/>
      <w:divBdr>
        <w:top w:val="none" w:sz="0" w:space="0" w:color="auto"/>
        <w:left w:val="none" w:sz="0" w:space="0" w:color="auto"/>
        <w:bottom w:val="none" w:sz="0" w:space="0" w:color="auto"/>
        <w:right w:val="none" w:sz="0" w:space="0" w:color="auto"/>
      </w:divBdr>
    </w:div>
    <w:div w:id="240793692">
      <w:bodyDiv w:val="1"/>
      <w:marLeft w:val="0"/>
      <w:marRight w:val="0"/>
      <w:marTop w:val="0"/>
      <w:marBottom w:val="0"/>
      <w:divBdr>
        <w:top w:val="none" w:sz="0" w:space="0" w:color="auto"/>
        <w:left w:val="none" w:sz="0" w:space="0" w:color="auto"/>
        <w:bottom w:val="none" w:sz="0" w:space="0" w:color="auto"/>
        <w:right w:val="none" w:sz="0" w:space="0" w:color="auto"/>
      </w:divBdr>
      <w:divsChild>
        <w:div w:id="1378437295">
          <w:marLeft w:val="0"/>
          <w:marRight w:val="0"/>
          <w:marTop w:val="0"/>
          <w:marBottom w:val="0"/>
          <w:divBdr>
            <w:top w:val="none" w:sz="0" w:space="0" w:color="auto"/>
            <w:left w:val="none" w:sz="0" w:space="0" w:color="auto"/>
            <w:bottom w:val="none" w:sz="0" w:space="0" w:color="auto"/>
            <w:right w:val="none" w:sz="0" w:space="0" w:color="auto"/>
          </w:divBdr>
        </w:div>
        <w:div w:id="361174478">
          <w:marLeft w:val="0"/>
          <w:marRight w:val="0"/>
          <w:marTop w:val="0"/>
          <w:marBottom w:val="0"/>
          <w:divBdr>
            <w:top w:val="none" w:sz="0" w:space="0" w:color="auto"/>
            <w:left w:val="none" w:sz="0" w:space="0" w:color="auto"/>
            <w:bottom w:val="none" w:sz="0" w:space="0" w:color="auto"/>
            <w:right w:val="none" w:sz="0" w:space="0" w:color="auto"/>
          </w:divBdr>
          <w:divsChild>
            <w:div w:id="1912690369">
              <w:marLeft w:val="0"/>
              <w:marRight w:val="150"/>
              <w:marTop w:val="0"/>
              <w:marBottom w:val="0"/>
              <w:divBdr>
                <w:top w:val="none" w:sz="0" w:space="0" w:color="auto"/>
                <w:left w:val="none" w:sz="0" w:space="0" w:color="auto"/>
                <w:bottom w:val="none" w:sz="0" w:space="0" w:color="auto"/>
                <w:right w:val="none" w:sz="0" w:space="0" w:color="auto"/>
              </w:divBdr>
            </w:div>
            <w:div w:id="1494486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9706687">
      <w:bodyDiv w:val="1"/>
      <w:marLeft w:val="0"/>
      <w:marRight w:val="0"/>
      <w:marTop w:val="0"/>
      <w:marBottom w:val="0"/>
      <w:divBdr>
        <w:top w:val="none" w:sz="0" w:space="0" w:color="auto"/>
        <w:left w:val="none" w:sz="0" w:space="0" w:color="auto"/>
        <w:bottom w:val="none" w:sz="0" w:space="0" w:color="auto"/>
        <w:right w:val="none" w:sz="0" w:space="0" w:color="auto"/>
      </w:divBdr>
    </w:div>
    <w:div w:id="271744175">
      <w:bodyDiv w:val="1"/>
      <w:marLeft w:val="0"/>
      <w:marRight w:val="0"/>
      <w:marTop w:val="0"/>
      <w:marBottom w:val="0"/>
      <w:divBdr>
        <w:top w:val="none" w:sz="0" w:space="0" w:color="auto"/>
        <w:left w:val="none" w:sz="0" w:space="0" w:color="auto"/>
        <w:bottom w:val="none" w:sz="0" w:space="0" w:color="auto"/>
        <w:right w:val="none" w:sz="0" w:space="0" w:color="auto"/>
      </w:divBdr>
      <w:divsChild>
        <w:div w:id="1230730675">
          <w:marLeft w:val="0"/>
          <w:marRight w:val="0"/>
          <w:marTop w:val="0"/>
          <w:marBottom w:val="0"/>
          <w:divBdr>
            <w:top w:val="none" w:sz="0" w:space="0" w:color="auto"/>
            <w:left w:val="none" w:sz="0" w:space="0" w:color="auto"/>
            <w:bottom w:val="none" w:sz="0" w:space="0" w:color="auto"/>
            <w:right w:val="none" w:sz="0" w:space="0" w:color="auto"/>
          </w:divBdr>
        </w:div>
      </w:divsChild>
    </w:div>
    <w:div w:id="272830360">
      <w:bodyDiv w:val="1"/>
      <w:marLeft w:val="0"/>
      <w:marRight w:val="0"/>
      <w:marTop w:val="0"/>
      <w:marBottom w:val="0"/>
      <w:divBdr>
        <w:top w:val="none" w:sz="0" w:space="0" w:color="auto"/>
        <w:left w:val="none" w:sz="0" w:space="0" w:color="auto"/>
        <w:bottom w:val="none" w:sz="0" w:space="0" w:color="auto"/>
        <w:right w:val="none" w:sz="0" w:space="0" w:color="auto"/>
      </w:divBdr>
    </w:div>
    <w:div w:id="295524813">
      <w:bodyDiv w:val="1"/>
      <w:marLeft w:val="0"/>
      <w:marRight w:val="0"/>
      <w:marTop w:val="0"/>
      <w:marBottom w:val="0"/>
      <w:divBdr>
        <w:top w:val="none" w:sz="0" w:space="0" w:color="auto"/>
        <w:left w:val="none" w:sz="0" w:space="0" w:color="auto"/>
        <w:bottom w:val="none" w:sz="0" w:space="0" w:color="auto"/>
        <w:right w:val="none" w:sz="0" w:space="0" w:color="auto"/>
      </w:divBdr>
    </w:div>
    <w:div w:id="338850621">
      <w:bodyDiv w:val="1"/>
      <w:marLeft w:val="0"/>
      <w:marRight w:val="0"/>
      <w:marTop w:val="0"/>
      <w:marBottom w:val="0"/>
      <w:divBdr>
        <w:top w:val="none" w:sz="0" w:space="0" w:color="auto"/>
        <w:left w:val="none" w:sz="0" w:space="0" w:color="auto"/>
        <w:bottom w:val="none" w:sz="0" w:space="0" w:color="auto"/>
        <w:right w:val="none" w:sz="0" w:space="0" w:color="auto"/>
      </w:divBdr>
    </w:div>
    <w:div w:id="358316993">
      <w:bodyDiv w:val="1"/>
      <w:marLeft w:val="0"/>
      <w:marRight w:val="0"/>
      <w:marTop w:val="0"/>
      <w:marBottom w:val="0"/>
      <w:divBdr>
        <w:top w:val="none" w:sz="0" w:space="0" w:color="auto"/>
        <w:left w:val="none" w:sz="0" w:space="0" w:color="auto"/>
        <w:bottom w:val="none" w:sz="0" w:space="0" w:color="auto"/>
        <w:right w:val="none" w:sz="0" w:space="0" w:color="auto"/>
      </w:divBdr>
    </w:div>
    <w:div w:id="375398387">
      <w:bodyDiv w:val="1"/>
      <w:marLeft w:val="0"/>
      <w:marRight w:val="0"/>
      <w:marTop w:val="0"/>
      <w:marBottom w:val="0"/>
      <w:divBdr>
        <w:top w:val="none" w:sz="0" w:space="0" w:color="auto"/>
        <w:left w:val="none" w:sz="0" w:space="0" w:color="auto"/>
        <w:bottom w:val="none" w:sz="0" w:space="0" w:color="auto"/>
        <w:right w:val="none" w:sz="0" w:space="0" w:color="auto"/>
      </w:divBdr>
    </w:div>
    <w:div w:id="412121908">
      <w:bodyDiv w:val="1"/>
      <w:marLeft w:val="0"/>
      <w:marRight w:val="0"/>
      <w:marTop w:val="0"/>
      <w:marBottom w:val="0"/>
      <w:divBdr>
        <w:top w:val="none" w:sz="0" w:space="0" w:color="auto"/>
        <w:left w:val="none" w:sz="0" w:space="0" w:color="auto"/>
        <w:bottom w:val="none" w:sz="0" w:space="0" w:color="auto"/>
        <w:right w:val="none" w:sz="0" w:space="0" w:color="auto"/>
      </w:divBdr>
    </w:div>
    <w:div w:id="428894715">
      <w:bodyDiv w:val="1"/>
      <w:marLeft w:val="0"/>
      <w:marRight w:val="0"/>
      <w:marTop w:val="0"/>
      <w:marBottom w:val="0"/>
      <w:divBdr>
        <w:top w:val="none" w:sz="0" w:space="0" w:color="auto"/>
        <w:left w:val="none" w:sz="0" w:space="0" w:color="auto"/>
        <w:bottom w:val="none" w:sz="0" w:space="0" w:color="auto"/>
        <w:right w:val="none" w:sz="0" w:space="0" w:color="auto"/>
      </w:divBdr>
    </w:div>
    <w:div w:id="429010523">
      <w:bodyDiv w:val="1"/>
      <w:marLeft w:val="0"/>
      <w:marRight w:val="0"/>
      <w:marTop w:val="0"/>
      <w:marBottom w:val="0"/>
      <w:divBdr>
        <w:top w:val="none" w:sz="0" w:space="0" w:color="auto"/>
        <w:left w:val="none" w:sz="0" w:space="0" w:color="auto"/>
        <w:bottom w:val="none" w:sz="0" w:space="0" w:color="auto"/>
        <w:right w:val="none" w:sz="0" w:space="0" w:color="auto"/>
      </w:divBdr>
      <w:divsChild>
        <w:div w:id="644547632">
          <w:marLeft w:val="0"/>
          <w:marRight w:val="0"/>
          <w:marTop w:val="0"/>
          <w:marBottom w:val="0"/>
          <w:divBdr>
            <w:top w:val="none" w:sz="0" w:space="0" w:color="auto"/>
            <w:left w:val="none" w:sz="0" w:space="0" w:color="auto"/>
            <w:bottom w:val="none" w:sz="0" w:space="0" w:color="auto"/>
            <w:right w:val="none" w:sz="0" w:space="0" w:color="auto"/>
          </w:divBdr>
        </w:div>
        <w:div w:id="1703742699">
          <w:marLeft w:val="0"/>
          <w:marRight w:val="0"/>
          <w:marTop w:val="0"/>
          <w:marBottom w:val="0"/>
          <w:divBdr>
            <w:top w:val="none" w:sz="0" w:space="0" w:color="auto"/>
            <w:left w:val="none" w:sz="0" w:space="0" w:color="auto"/>
            <w:bottom w:val="none" w:sz="0" w:space="0" w:color="auto"/>
            <w:right w:val="none" w:sz="0" w:space="0" w:color="auto"/>
          </w:divBdr>
          <w:divsChild>
            <w:div w:id="786393146">
              <w:marLeft w:val="0"/>
              <w:marRight w:val="150"/>
              <w:marTop w:val="0"/>
              <w:marBottom w:val="0"/>
              <w:divBdr>
                <w:top w:val="none" w:sz="0" w:space="0" w:color="auto"/>
                <w:left w:val="none" w:sz="0" w:space="0" w:color="auto"/>
                <w:bottom w:val="none" w:sz="0" w:space="0" w:color="auto"/>
                <w:right w:val="none" w:sz="0" w:space="0" w:color="auto"/>
              </w:divBdr>
            </w:div>
            <w:div w:id="330989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6874991">
      <w:bodyDiv w:val="1"/>
      <w:marLeft w:val="0"/>
      <w:marRight w:val="0"/>
      <w:marTop w:val="0"/>
      <w:marBottom w:val="0"/>
      <w:divBdr>
        <w:top w:val="none" w:sz="0" w:space="0" w:color="auto"/>
        <w:left w:val="none" w:sz="0" w:space="0" w:color="auto"/>
        <w:bottom w:val="none" w:sz="0" w:space="0" w:color="auto"/>
        <w:right w:val="none" w:sz="0" w:space="0" w:color="auto"/>
      </w:divBdr>
    </w:div>
    <w:div w:id="566842203">
      <w:bodyDiv w:val="1"/>
      <w:marLeft w:val="0"/>
      <w:marRight w:val="0"/>
      <w:marTop w:val="0"/>
      <w:marBottom w:val="0"/>
      <w:divBdr>
        <w:top w:val="none" w:sz="0" w:space="0" w:color="auto"/>
        <w:left w:val="none" w:sz="0" w:space="0" w:color="auto"/>
        <w:bottom w:val="none" w:sz="0" w:space="0" w:color="auto"/>
        <w:right w:val="none" w:sz="0" w:space="0" w:color="auto"/>
      </w:divBdr>
    </w:div>
    <w:div w:id="625158482">
      <w:bodyDiv w:val="1"/>
      <w:marLeft w:val="0"/>
      <w:marRight w:val="0"/>
      <w:marTop w:val="0"/>
      <w:marBottom w:val="0"/>
      <w:divBdr>
        <w:top w:val="none" w:sz="0" w:space="0" w:color="auto"/>
        <w:left w:val="none" w:sz="0" w:space="0" w:color="auto"/>
        <w:bottom w:val="none" w:sz="0" w:space="0" w:color="auto"/>
        <w:right w:val="none" w:sz="0" w:space="0" w:color="auto"/>
      </w:divBdr>
    </w:div>
    <w:div w:id="656303026">
      <w:bodyDiv w:val="1"/>
      <w:marLeft w:val="0"/>
      <w:marRight w:val="0"/>
      <w:marTop w:val="0"/>
      <w:marBottom w:val="0"/>
      <w:divBdr>
        <w:top w:val="none" w:sz="0" w:space="0" w:color="auto"/>
        <w:left w:val="none" w:sz="0" w:space="0" w:color="auto"/>
        <w:bottom w:val="none" w:sz="0" w:space="0" w:color="auto"/>
        <w:right w:val="none" w:sz="0" w:space="0" w:color="auto"/>
      </w:divBdr>
    </w:div>
    <w:div w:id="681394850">
      <w:bodyDiv w:val="1"/>
      <w:marLeft w:val="0"/>
      <w:marRight w:val="0"/>
      <w:marTop w:val="0"/>
      <w:marBottom w:val="0"/>
      <w:divBdr>
        <w:top w:val="none" w:sz="0" w:space="0" w:color="auto"/>
        <w:left w:val="none" w:sz="0" w:space="0" w:color="auto"/>
        <w:bottom w:val="none" w:sz="0" w:space="0" w:color="auto"/>
        <w:right w:val="none" w:sz="0" w:space="0" w:color="auto"/>
      </w:divBdr>
    </w:div>
    <w:div w:id="683483976">
      <w:bodyDiv w:val="1"/>
      <w:marLeft w:val="0"/>
      <w:marRight w:val="0"/>
      <w:marTop w:val="0"/>
      <w:marBottom w:val="0"/>
      <w:divBdr>
        <w:top w:val="none" w:sz="0" w:space="0" w:color="auto"/>
        <w:left w:val="none" w:sz="0" w:space="0" w:color="auto"/>
        <w:bottom w:val="none" w:sz="0" w:space="0" w:color="auto"/>
        <w:right w:val="none" w:sz="0" w:space="0" w:color="auto"/>
      </w:divBdr>
    </w:div>
    <w:div w:id="732243442">
      <w:bodyDiv w:val="1"/>
      <w:marLeft w:val="0"/>
      <w:marRight w:val="0"/>
      <w:marTop w:val="0"/>
      <w:marBottom w:val="0"/>
      <w:divBdr>
        <w:top w:val="none" w:sz="0" w:space="0" w:color="auto"/>
        <w:left w:val="none" w:sz="0" w:space="0" w:color="auto"/>
        <w:bottom w:val="none" w:sz="0" w:space="0" w:color="auto"/>
        <w:right w:val="none" w:sz="0" w:space="0" w:color="auto"/>
      </w:divBdr>
    </w:div>
    <w:div w:id="760032738">
      <w:bodyDiv w:val="1"/>
      <w:marLeft w:val="0"/>
      <w:marRight w:val="0"/>
      <w:marTop w:val="0"/>
      <w:marBottom w:val="0"/>
      <w:divBdr>
        <w:top w:val="none" w:sz="0" w:space="0" w:color="auto"/>
        <w:left w:val="none" w:sz="0" w:space="0" w:color="auto"/>
        <w:bottom w:val="none" w:sz="0" w:space="0" w:color="auto"/>
        <w:right w:val="none" w:sz="0" w:space="0" w:color="auto"/>
      </w:divBdr>
    </w:div>
    <w:div w:id="794711305">
      <w:bodyDiv w:val="1"/>
      <w:marLeft w:val="0"/>
      <w:marRight w:val="0"/>
      <w:marTop w:val="0"/>
      <w:marBottom w:val="0"/>
      <w:divBdr>
        <w:top w:val="none" w:sz="0" w:space="0" w:color="auto"/>
        <w:left w:val="none" w:sz="0" w:space="0" w:color="auto"/>
        <w:bottom w:val="none" w:sz="0" w:space="0" w:color="auto"/>
        <w:right w:val="none" w:sz="0" w:space="0" w:color="auto"/>
      </w:divBdr>
      <w:divsChild>
        <w:div w:id="916136560">
          <w:marLeft w:val="0"/>
          <w:marRight w:val="0"/>
          <w:marTop w:val="0"/>
          <w:marBottom w:val="0"/>
          <w:divBdr>
            <w:top w:val="none" w:sz="0" w:space="0" w:color="auto"/>
            <w:left w:val="none" w:sz="0" w:space="0" w:color="auto"/>
            <w:bottom w:val="none" w:sz="0" w:space="0" w:color="auto"/>
            <w:right w:val="none" w:sz="0" w:space="0" w:color="auto"/>
          </w:divBdr>
          <w:divsChild>
            <w:div w:id="537549795">
              <w:marLeft w:val="0"/>
              <w:marRight w:val="0"/>
              <w:marTop w:val="0"/>
              <w:marBottom w:val="0"/>
              <w:divBdr>
                <w:top w:val="none" w:sz="0" w:space="0" w:color="auto"/>
                <w:left w:val="none" w:sz="0" w:space="0" w:color="auto"/>
                <w:bottom w:val="none" w:sz="0" w:space="0" w:color="auto"/>
                <w:right w:val="none" w:sz="0" w:space="0" w:color="auto"/>
              </w:divBdr>
            </w:div>
            <w:div w:id="1045719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772349">
      <w:bodyDiv w:val="1"/>
      <w:marLeft w:val="0"/>
      <w:marRight w:val="0"/>
      <w:marTop w:val="0"/>
      <w:marBottom w:val="0"/>
      <w:divBdr>
        <w:top w:val="none" w:sz="0" w:space="0" w:color="auto"/>
        <w:left w:val="none" w:sz="0" w:space="0" w:color="auto"/>
        <w:bottom w:val="none" w:sz="0" w:space="0" w:color="auto"/>
        <w:right w:val="none" w:sz="0" w:space="0" w:color="auto"/>
      </w:divBdr>
    </w:div>
    <w:div w:id="828446525">
      <w:bodyDiv w:val="1"/>
      <w:marLeft w:val="0"/>
      <w:marRight w:val="0"/>
      <w:marTop w:val="0"/>
      <w:marBottom w:val="0"/>
      <w:divBdr>
        <w:top w:val="none" w:sz="0" w:space="0" w:color="auto"/>
        <w:left w:val="none" w:sz="0" w:space="0" w:color="auto"/>
        <w:bottom w:val="none" w:sz="0" w:space="0" w:color="auto"/>
        <w:right w:val="none" w:sz="0" w:space="0" w:color="auto"/>
      </w:divBdr>
    </w:div>
    <w:div w:id="829953031">
      <w:bodyDiv w:val="1"/>
      <w:marLeft w:val="0"/>
      <w:marRight w:val="0"/>
      <w:marTop w:val="0"/>
      <w:marBottom w:val="0"/>
      <w:divBdr>
        <w:top w:val="none" w:sz="0" w:space="0" w:color="auto"/>
        <w:left w:val="none" w:sz="0" w:space="0" w:color="auto"/>
        <w:bottom w:val="none" w:sz="0" w:space="0" w:color="auto"/>
        <w:right w:val="none" w:sz="0" w:space="0" w:color="auto"/>
      </w:divBdr>
    </w:div>
    <w:div w:id="850267279">
      <w:bodyDiv w:val="1"/>
      <w:marLeft w:val="0"/>
      <w:marRight w:val="0"/>
      <w:marTop w:val="0"/>
      <w:marBottom w:val="0"/>
      <w:divBdr>
        <w:top w:val="none" w:sz="0" w:space="0" w:color="auto"/>
        <w:left w:val="none" w:sz="0" w:space="0" w:color="auto"/>
        <w:bottom w:val="none" w:sz="0" w:space="0" w:color="auto"/>
        <w:right w:val="none" w:sz="0" w:space="0" w:color="auto"/>
      </w:divBdr>
    </w:div>
    <w:div w:id="905264929">
      <w:bodyDiv w:val="1"/>
      <w:marLeft w:val="0"/>
      <w:marRight w:val="0"/>
      <w:marTop w:val="0"/>
      <w:marBottom w:val="0"/>
      <w:divBdr>
        <w:top w:val="none" w:sz="0" w:space="0" w:color="auto"/>
        <w:left w:val="none" w:sz="0" w:space="0" w:color="auto"/>
        <w:bottom w:val="none" w:sz="0" w:space="0" w:color="auto"/>
        <w:right w:val="none" w:sz="0" w:space="0" w:color="auto"/>
      </w:divBdr>
      <w:divsChild>
        <w:div w:id="1526286375">
          <w:marLeft w:val="300"/>
          <w:marRight w:val="0"/>
          <w:marTop w:val="0"/>
          <w:marBottom w:val="360"/>
          <w:divBdr>
            <w:top w:val="none" w:sz="0" w:space="0" w:color="auto"/>
            <w:left w:val="none" w:sz="0" w:space="0" w:color="auto"/>
            <w:bottom w:val="none" w:sz="0" w:space="0" w:color="auto"/>
            <w:right w:val="none" w:sz="0" w:space="0" w:color="auto"/>
          </w:divBdr>
          <w:divsChild>
            <w:div w:id="1155073083">
              <w:marLeft w:val="1500"/>
              <w:marRight w:val="0"/>
              <w:marTop w:val="0"/>
              <w:marBottom w:val="0"/>
              <w:divBdr>
                <w:top w:val="none" w:sz="0" w:space="0" w:color="auto"/>
                <w:left w:val="none" w:sz="0" w:space="0" w:color="auto"/>
                <w:bottom w:val="none" w:sz="0" w:space="0" w:color="auto"/>
                <w:right w:val="none" w:sz="0" w:space="0" w:color="auto"/>
              </w:divBdr>
            </w:div>
          </w:divsChild>
        </w:div>
        <w:div w:id="894701133">
          <w:marLeft w:val="300"/>
          <w:marRight w:val="0"/>
          <w:marTop w:val="0"/>
          <w:marBottom w:val="360"/>
          <w:divBdr>
            <w:top w:val="none" w:sz="0" w:space="0" w:color="auto"/>
            <w:left w:val="none" w:sz="0" w:space="0" w:color="auto"/>
            <w:bottom w:val="none" w:sz="0" w:space="0" w:color="auto"/>
            <w:right w:val="none" w:sz="0" w:space="0" w:color="auto"/>
          </w:divBdr>
          <w:divsChild>
            <w:div w:id="426074440">
              <w:marLeft w:val="1500"/>
              <w:marRight w:val="0"/>
              <w:marTop w:val="0"/>
              <w:marBottom w:val="0"/>
              <w:divBdr>
                <w:top w:val="none" w:sz="0" w:space="0" w:color="auto"/>
                <w:left w:val="none" w:sz="0" w:space="0" w:color="auto"/>
                <w:bottom w:val="none" w:sz="0" w:space="0" w:color="auto"/>
                <w:right w:val="none" w:sz="0" w:space="0" w:color="auto"/>
              </w:divBdr>
            </w:div>
          </w:divsChild>
        </w:div>
      </w:divsChild>
    </w:div>
    <w:div w:id="930820326">
      <w:bodyDiv w:val="1"/>
      <w:marLeft w:val="0"/>
      <w:marRight w:val="0"/>
      <w:marTop w:val="0"/>
      <w:marBottom w:val="0"/>
      <w:divBdr>
        <w:top w:val="none" w:sz="0" w:space="0" w:color="auto"/>
        <w:left w:val="none" w:sz="0" w:space="0" w:color="auto"/>
        <w:bottom w:val="none" w:sz="0" w:space="0" w:color="auto"/>
        <w:right w:val="none" w:sz="0" w:space="0" w:color="auto"/>
      </w:divBdr>
    </w:div>
    <w:div w:id="972293246">
      <w:bodyDiv w:val="1"/>
      <w:marLeft w:val="0"/>
      <w:marRight w:val="0"/>
      <w:marTop w:val="0"/>
      <w:marBottom w:val="0"/>
      <w:divBdr>
        <w:top w:val="none" w:sz="0" w:space="0" w:color="auto"/>
        <w:left w:val="none" w:sz="0" w:space="0" w:color="auto"/>
        <w:bottom w:val="none" w:sz="0" w:space="0" w:color="auto"/>
        <w:right w:val="none" w:sz="0" w:space="0" w:color="auto"/>
      </w:divBdr>
    </w:div>
    <w:div w:id="973406638">
      <w:bodyDiv w:val="1"/>
      <w:marLeft w:val="0"/>
      <w:marRight w:val="0"/>
      <w:marTop w:val="0"/>
      <w:marBottom w:val="0"/>
      <w:divBdr>
        <w:top w:val="none" w:sz="0" w:space="0" w:color="auto"/>
        <w:left w:val="none" w:sz="0" w:space="0" w:color="auto"/>
        <w:bottom w:val="none" w:sz="0" w:space="0" w:color="auto"/>
        <w:right w:val="none" w:sz="0" w:space="0" w:color="auto"/>
      </w:divBdr>
    </w:div>
    <w:div w:id="974723290">
      <w:bodyDiv w:val="1"/>
      <w:marLeft w:val="0"/>
      <w:marRight w:val="0"/>
      <w:marTop w:val="0"/>
      <w:marBottom w:val="0"/>
      <w:divBdr>
        <w:top w:val="none" w:sz="0" w:space="0" w:color="auto"/>
        <w:left w:val="none" w:sz="0" w:space="0" w:color="auto"/>
        <w:bottom w:val="none" w:sz="0" w:space="0" w:color="auto"/>
        <w:right w:val="none" w:sz="0" w:space="0" w:color="auto"/>
      </w:divBdr>
    </w:div>
    <w:div w:id="1046872221">
      <w:bodyDiv w:val="1"/>
      <w:marLeft w:val="0"/>
      <w:marRight w:val="0"/>
      <w:marTop w:val="0"/>
      <w:marBottom w:val="0"/>
      <w:divBdr>
        <w:top w:val="none" w:sz="0" w:space="0" w:color="auto"/>
        <w:left w:val="none" w:sz="0" w:space="0" w:color="auto"/>
        <w:bottom w:val="none" w:sz="0" w:space="0" w:color="auto"/>
        <w:right w:val="none" w:sz="0" w:space="0" w:color="auto"/>
      </w:divBdr>
    </w:div>
    <w:div w:id="1131559599">
      <w:bodyDiv w:val="1"/>
      <w:marLeft w:val="0"/>
      <w:marRight w:val="0"/>
      <w:marTop w:val="0"/>
      <w:marBottom w:val="0"/>
      <w:divBdr>
        <w:top w:val="none" w:sz="0" w:space="0" w:color="auto"/>
        <w:left w:val="none" w:sz="0" w:space="0" w:color="auto"/>
        <w:bottom w:val="none" w:sz="0" w:space="0" w:color="auto"/>
        <w:right w:val="none" w:sz="0" w:space="0" w:color="auto"/>
      </w:divBdr>
    </w:div>
    <w:div w:id="1143739276">
      <w:bodyDiv w:val="1"/>
      <w:marLeft w:val="0"/>
      <w:marRight w:val="0"/>
      <w:marTop w:val="0"/>
      <w:marBottom w:val="0"/>
      <w:divBdr>
        <w:top w:val="none" w:sz="0" w:space="0" w:color="auto"/>
        <w:left w:val="none" w:sz="0" w:space="0" w:color="auto"/>
        <w:bottom w:val="none" w:sz="0" w:space="0" w:color="auto"/>
        <w:right w:val="none" w:sz="0" w:space="0" w:color="auto"/>
      </w:divBdr>
      <w:divsChild>
        <w:div w:id="1790778462">
          <w:marLeft w:val="0"/>
          <w:marRight w:val="0"/>
          <w:marTop w:val="0"/>
          <w:marBottom w:val="0"/>
          <w:divBdr>
            <w:top w:val="none" w:sz="0" w:space="0" w:color="auto"/>
            <w:left w:val="none" w:sz="0" w:space="0" w:color="auto"/>
            <w:bottom w:val="none" w:sz="0" w:space="0" w:color="auto"/>
            <w:right w:val="none" w:sz="0" w:space="0" w:color="auto"/>
          </w:divBdr>
        </w:div>
      </w:divsChild>
    </w:div>
    <w:div w:id="1147359082">
      <w:bodyDiv w:val="1"/>
      <w:marLeft w:val="0"/>
      <w:marRight w:val="0"/>
      <w:marTop w:val="0"/>
      <w:marBottom w:val="0"/>
      <w:divBdr>
        <w:top w:val="none" w:sz="0" w:space="0" w:color="auto"/>
        <w:left w:val="none" w:sz="0" w:space="0" w:color="auto"/>
        <w:bottom w:val="none" w:sz="0" w:space="0" w:color="auto"/>
        <w:right w:val="none" w:sz="0" w:space="0" w:color="auto"/>
      </w:divBdr>
    </w:div>
    <w:div w:id="1155100446">
      <w:bodyDiv w:val="1"/>
      <w:marLeft w:val="0"/>
      <w:marRight w:val="0"/>
      <w:marTop w:val="0"/>
      <w:marBottom w:val="0"/>
      <w:divBdr>
        <w:top w:val="none" w:sz="0" w:space="0" w:color="auto"/>
        <w:left w:val="none" w:sz="0" w:space="0" w:color="auto"/>
        <w:bottom w:val="none" w:sz="0" w:space="0" w:color="auto"/>
        <w:right w:val="none" w:sz="0" w:space="0" w:color="auto"/>
      </w:divBdr>
    </w:div>
    <w:div w:id="1171943291">
      <w:bodyDiv w:val="1"/>
      <w:marLeft w:val="0"/>
      <w:marRight w:val="0"/>
      <w:marTop w:val="0"/>
      <w:marBottom w:val="0"/>
      <w:divBdr>
        <w:top w:val="none" w:sz="0" w:space="0" w:color="auto"/>
        <w:left w:val="none" w:sz="0" w:space="0" w:color="auto"/>
        <w:bottom w:val="none" w:sz="0" w:space="0" w:color="auto"/>
        <w:right w:val="none" w:sz="0" w:space="0" w:color="auto"/>
      </w:divBdr>
    </w:div>
    <w:div w:id="1197037438">
      <w:bodyDiv w:val="1"/>
      <w:marLeft w:val="0"/>
      <w:marRight w:val="0"/>
      <w:marTop w:val="0"/>
      <w:marBottom w:val="0"/>
      <w:divBdr>
        <w:top w:val="none" w:sz="0" w:space="0" w:color="auto"/>
        <w:left w:val="none" w:sz="0" w:space="0" w:color="auto"/>
        <w:bottom w:val="none" w:sz="0" w:space="0" w:color="auto"/>
        <w:right w:val="none" w:sz="0" w:space="0" w:color="auto"/>
      </w:divBdr>
    </w:div>
    <w:div w:id="1270164342">
      <w:bodyDiv w:val="1"/>
      <w:marLeft w:val="0"/>
      <w:marRight w:val="0"/>
      <w:marTop w:val="0"/>
      <w:marBottom w:val="0"/>
      <w:divBdr>
        <w:top w:val="none" w:sz="0" w:space="0" w:color="auto"/>
        <w:left w:val="none" w:sz="0" w:space="0" w:color="auto"/>
        <w:bottom w:val="none" w:sz="0" w:space="0" w:color="auto"/>
        <w:right w:val="none" w:sz="0" w:space="0" w:color="auto"/>
      </w:divBdr>
    </w:div>
    <w:div w:id="1293752689">
      <w:bodyDiv w:val="1"/>
      <w:marLeft w:val="0"/>
      <w:marRight w:val="0"/>
      <w:marTop w:val="0"/>
      <w:marBottom w:val="0"/>
      <w:divBdr>
        <w:top w:val="none" w:sz="0" w:space="0" w:color="auto"/>
        <w:left w:val="none" w:sz="0" w:space="0" w:color="auto"/>
        <w:bottom w:val="none" w:sz="0" w:space="0" w:color="auto"/>
        <w:right w:val="none" w:sz="0" w:space="0" w:color="auto"/>
      </w:divBdr>
    </w:div>
    <w:div w:id="1340810285">
      <w:bodyDiv w:val="1"/>
      <w:marLeft w:val="0"/>
      <w:marRight w:val="0"/>
      <w:marTop w:val="0"/>
      <w:marBottom w:val="0"/>
      <w:divBdr>
        <w:top w:val="none" w:sz="0" w:space="0" w:color="auto"/>
        <w:left w:val="none" w:sz="0" w:space="0" w:color="auto"/>
        <w:bottom w:val="none" w:sz="0" w:space="0" w:color="auto"/>
        <w:right w:val="none" w:sz="0" w:space="0" w:color="auto"/>
      </w:divBdr>
    </w:div>
    <w:div w:id="1444180643">
      <w:bodyDiv w:val="1"/>
      <w:marLeft w:val="0"/>
      <w:marRight w:val="0"/>
      <w:marTop w:val="0"/>
      <w:marBottom w:val="0"/>
      <w:divBdr>
        <w:top w:val="none" w:sz="0" w:space="0" w:color="auto"/>
        <w:left w:val="none" w:sz="0" w:space="0" w:color="auto"/>
        <w:bottom w:val="none" w:sz="0" w:space="0" w:color="auto"/>
        <w:right w:val="none" w:sz="0" w:space="0" w:color="auto"/>
      </w:divBdr>
    </w:div>
    <w:div w:id="1462190992">
      <w:bodyDiv w:val="1"/>
      <w:marLeft w:val="0"/>
      <w:marRight w:val="0"/>
      <w:marTop w:val="0"/>
      <w:marBottom w:val="0"/>
      <w:divBdr>
        <w:top w:val="none" w:sz="0" w:space="0" w:color="auto"/>
        <w:left w:val="none" w:sz="0" w:space="0" w:color="auto"/>
        <w:bottom w:val="none" w:sz="0" w:space="0" w:color="auto"/>
        <w:right w:val="none" w:sz="0" w:space="0" w:color="auto"/>
      </w:divBdr>
    </w:div>
    <w:div w:id="1466460859">
      <w:bodyDiv w:val="1"/>
      <w:marLeft w:val="0"/>
      <w:marRight w:val="0"/>
      <w:marTop w:val="0"/>
      <w:marBottom w:val="0"/>
      <w:divBdr>
        <w:top w:val="none" w:sz="0" w:space="0" w:color="auto"/>
        <w:left w:val="none" w:sz="0" w:space="0" w:color="auto"/>
        <w:bottom w:val="none" w:sz="0" w:space="0" w:color="auto"/>
        <w:right w:val="none" w:sz="0" w:space="0" w:color="auto"/>
      </w:divBdr>
    </w:div>
    <w:div w:id="1488324164">
      <w:bodyDiv w:val="1"/>
      <w:marLeft w:val="0"/>
      <w:marRight w:val="0"/>
      <w:marTop w:val="0"/>
      <w:marBottom w:val="0"/>
      <w:divBdr>
        <w:top w:val="none" w:sz="0" w:space="0" w:color="auto"/>
        <w:left w:val="none" w:sz="0" w:space="0" w:color="auto"/>
        <w:bottom w:val="none" w:sz="0" w:space="0" w:color="auto"/>
        <w:right w:val="none" w:sz="0" w:space="0" w:color="auto"/>
      </w:divBdr>
      <w:divsChild>
        <w:div w:id="1664310975">
          <w:marLeft w:val="0"/>
          <w:marRight w:val="0"/>
          <w:marTop w:val="0"/>
          <w:marBottom w:val="0"/>
          <w:divBdr>
            <w:top w:val="none" w:sz="0" w:space="0" w:color="auto"/>
            <w:left w:val="none" w:sz="0" w:space="0" w:color="auto"/>
            <w:bottom w:val="none" w:sz="0" w:space="0" w:color="auto"/>
            <w:right w:val="none" w:sz="0" w:space="0" w:color="auto"/>
          </w:divBdr>
        </w:div>
      </w:divsChild>
    </w:div>
    <w:div w:id="1525290713">
      <w:bodyDiv w:val="1"/>
      <w:marLeft w:val="0"/>
      <w:marRight w:val="0"/>
      <w:marTop w:val="0"/>
      <w:marBottom w:val="0"/>
      <w:divBdr>
        <w:top w:val="none" w:sz="0" w:space="0" w:color="auto"/>
        <w:left w:val="none" w:sz="0" w:space="0" w:color="auto"/>
        <w:bottom w:val="none" w:sz="0" w:space="0" w:color="auto"/>
        <w:right w:val="none" w:sz="0" w:space="0" w:color="auto"/>
      </w:divBdr>
    </w:div>
    <w:div w:id="1579562323">
      <w:bodyDiv w:val="1"/>
      <w:marLeft w:val="0"/>
      <w:marRight w:val="0"/>
      <w:marTop w:val="0"/>
      <w:marBottom w:val="0"/>
      <w:divBdr>
        <w:top w:val="none" w:sz="0" w:space="0" w:color="auto"/>
        <w:left w:val="none" w:sz="0" w:space="0" w:color="auto"/>
        <w:bottom w:val="none" w:sz="0" w:space="0" w:color="auto"/>
        <w:right w:val="none" w:sz="0" w:space="0" w:color="auto"/>
      </w:divBdr>
      <w:divsChild>
        <w:div w:id="1065908668">
          <w:marLeft w:val="0"/>
          <w:marRight w:val="0"/>
          <w:marTop w:val="0"/>
          <w:marBottom w:val="0"/>
          <w:divBdr>
            <w:top w:val="none" w:sz="0" w:space="0" w:color="auto"/>
            <w:left w:val="none" w:sz="0" w:space="0" w:color="auto"/>
            <w:bottom w:val="none" w:sz="0" w:space="0" w:color="auto"/>
            <w:right w:val="none" w:sz="0" w:space="0" w:color="auto"/>
          </w:divBdr>
        </w:div>
        <w:div w:id="1584530395">
          <w:marLeft w:val="0"/>
          <w:marRight w:val="0"/>
          <w:marTop w:val="0"/>
          <w:marBottom w:val="0"/>
          <w:divBdr>
            <w:top w:val="none" w:sz="0" w:space="0" w:color="auto"/>
            <w:left w:val="none" w:sz="0" w:space="0" w:color="auto"/>
            <w:bottom w:val="none" w:sz="0" w:space="0" w:color="auto"/>
            <w:right w:val="none" w:sz="0" w:space="0" w:color="auto"/>
          </w:divBdr>
        </w:div>
        <w:div w:id="1794785330">
          <w:marLeft w:val="0"/>
          <w:marRight w:val="0"/>
          <w:marTop w:val="0"/>
          <w:marBottom w:val="0"/>
          <w:divBdr>
            <w:top w:val="none" w:sz="0" w:space="0" w:color="auto"/>
            <w:left w:val="none" w:sz="0" w:space="0" w:color="auto"/>
            <w:bottom w:val="none" w:sz="0" w:space="0" w:color="auto"/>
            <w:right w:val="none" w:sz="0" w:space="0" w:color="auto"/>
          </w:divBdr>
        </w:div>
        <w:div w:id="1413162298">
          <w:marLeft w:val="0"/>
          <w:marRight w:val="0"/>
          <w:marTop w:val="0"/>
          <w:marBottom w:val="0"/>
          <w:divBdr>
            <w:top w:val="none" w:sz="0" w:space="0" w:color="auto"/>
            <w:left w:val="none" w:sz="0" w:space="0" w:color="auto"/>
            <w:bottom w:val="none" w:sz="0" w:space="0" w:color="auto"/>
            <w:right w:val="none" w:sz="0" w:space="0" w:color="auto"/>
          </w:divBdr>
        </w:div>
        <w:div w:id="787243829">
          <w:marLeft w:val="0"/>
          <w:marRight w:val="0"/>
          <w:marTop w:val="0"/>
          <w:marBottom w:val="0"/>
          <w:divBdr>
            <w:top w:val="none" w:sz="0" w:space="0" w:color="auto"/>
            <w:left w:val="none" w:sz="0" w:space="0" w:color="auto"/>
            <w:bottom w:val="none" w:sz="0" w:space="0" w:color="auto"/>
            <w:right w:val="none" w:sz="0" w:space="0" w:color="auto"/>
          </w:divBdr>
        </w:div>
        <w:div w:id="536354514">
          <w:marLeft w:val="0"/>
          <w:marRight w:val="0"/>
          <w:marTop w:val="0"/>
          <w:marBottom w:val="0"/>
          <w:divBdr>
            <w:top w:val="none" w:sz="0" w:space="0" w:color="auto"/>
            <w:left w:val="none" w:sz="0" w:space="0" w:color="auto"/>
            <w:bottom w:val="none" w:sz="0" w:space="0" w:color="auto"/>
            <w:right w:val="none" w:sz="0" w:space="0" w:color="auto"/>
          </w:divBdr>
        </w:div>
        <w:div w:id="1706902477">
          <w:marLeft w:val="0"/>
          <w:marRight w:val="0"/>
          <w:marTop w:val="0"/>
          <w:marBottom w:val="0"/>
          <w:divBdr>
            <w:top w:val="none" w:sz="0" w:space="0" w:color="auto"/>
            <w:left w:val="none" w:sz="0" w:space="0" w:color="auto"/>
            <w:bottom w:val="none" w:sz="0" w:space="0" w:color="auto"/>
            <w:right w:val="none" w:sz="0" w:space="0" w:color="auto"/>
          </w:divBdr>
        </w:div>
        <w:div w:id="706104523">
          <w:marLeft w:val="0"/>
          <w:marRight w:val="0"/>
          <w:marTop w:val="0"/>
          <w:marBottom w:val="0"/>
          <w:divBdr>
            <w:top w:val="none" w:sz="0" w:space="0" w:color="auto"/>
            <w:left w:val="none" w:sz="0" w:space="0" w:color="auto"/>
            <w:bottom w:val="none" w:sz="0" w:space="0" w:color="auto"/>
            <w:right w:val="none" w:sz="0" w:space="0" w:color="auto"/>
          </w:divBdr>
        </w:div>
        <w:div w:id="626201057">
          <w:marLeft w:val="0"/>
          <w:marRight w:val="0"/>
          <w:marTop w:val="0"/>
          <w:marBottom w:val="0"/>
          <w:divBdr>
            <w:top w:val="none" w:sz="0" w:space="0" w:color="auto"/>
            <w:left w:val="none" w:sz="0" w:space="0" w:color="auto"/>
            <w:bottom w:val="none" w:sz="0" w:space="0" w:color="auto"/>
            <w:right w:val="none" w:sz="0" w:space="0" w:color="auto"/>
          </w:divBdr>
        </w:div>
        <w:div w:id="1769810235">
          <w:marLeft w:val="0"/>
          <w:marRight w:val="0"/>
          <w:marTop w:val="0"/>
          <w:marBottom w:val="0"/>
          <w:divBdr>
            <w:top w:val="none" w:sz="0" w:space="0" w:color="auto"/>
            <w:left w:val="none" w:sz="0" w:space="0" w:color="auto"/>
            <w:bottom w:val="none" w:sz="0" w:space="0" w:color="auto"/>
            <w:right w:val="none" w:sz="0" w:space="0" w:color="auto"/>
          </w:divBdr>
        </w:div>
        <w:div w:id="1152985258">
          <w:marLeft w:val="0"/>
          <w:marRight w:val="0"/>
          <w:marTop w:val="0"/>
          <w:marBottom w:val="0"/>
          <w:divBdr>
            <w:top w:val="none" w:sz="0" w:space="0" w:color="auto"/>
            <w:left w:val="none" w:sz="0" w:space="0" w:color="auto"/>
            <w:bottom w:val="none" w:sz="0" w:space="0" w:color="auto"/>
            <w:right w:val="none" w:sz="0" w:space="0" w:color="auto"/>
          </w:divBdr>
        </w:div>
        <w:div w:id="554321240">
          <w:marLeft w:val="0"/>
          <w:marRight w:val="0"/>
          <w:marTop w:val="0"/>
          <w:marBottom w:val="0"/>
          <w:divBdr>
            <w:top w:val="none" w:sz="0" w:space="0" w:color="auto"/>
            <w:left w:val="none" w:sz="0" w:space="0" w:color="auto"/>
            <w:bottom w:val="none" w:sz="0" w:space="0" w:color="auto"/>
            <w:right w:val="none" w:sz="0" w:space="0" w:color="auto"/>
          </w:divBdr>
        </w:div>
      </w:divsChild>
    </w:div>
    <w:div w:id="1586912346">
      <w:bodyDiv w:val="1"/>
      <w:marLeft w:val="0"/>
      <w:marRight w:val="0"/>
      <w:marTop w:val="0"/>
      <w:marBottom w:val="0"/>
      <w:divBdr>
        <w:top w:val="none" w:sz="0" w:space="0" w:color="auto"/>
        <w:left w:val="none" w:sz="0" w:space="0" w:color="auto"/>
        <w:bottom w:val="none" w:sz="0" w:space="0" w:color="auto"/>
        <w:right w:val="none" w:sz="0" w:space="0" w:color="auto"/>
      </w:divBdr>
    </w:div>
    <w:div w:id="1621835786">
      <w:bodyDiv w:val="1"/>
      <w:marLeft w:val="0"/>
      <w:marRight w:val="0"/>
      <w:marTop w:val="0"/>
      <w:marBottom w:val="0"/>
      <w:divBdr>
        <w:top w:val="none" w:sz="0" w:space="0" w:color="auto"/>
        <w:left w:val="none" w:sz="0" w:space="0" w:color="auto"/>
        <w:bottom w:val="none" w:sz="0" w:space="0" w:color="auto"/>
        <w:right w:val="none" w:sz="0" w:space="0" w:color="auto"/>
      </w:divBdr>
    </w:div>
    <w:div w:id="1639530929">
      <w:bodyDiv w:val="1"/>
      <w:marLeft w:val="0"/>
      <w:marRight w:val="0"/>
      <w:marTop w:val="0"/>
      <w:marBottom w:val="0"/>
      <w:divBdr>
        <w:top w:val="none" w:sz="0" w:space="0" w:color="auto"/>
        <w:left w:val="none" w:sz="0" w:space="0" w:color="auto"/>
        <w:bottom w:val="none" w:sz="0" w:space="0" w:color="auto"/>
        <w:right w:val="none" w:sz="0" w:space="0" w:color="auto"/>
      </w:divBdr>
    </w:div>
    <w:div w:id="1654946672">
      <w:bodyDiv w:val="1"/>
      <w:marLeft w:val="0"/>
      <w:marRight w:val="0"/>
      <w:marTop w:val="0"/>
      <w:marBottom w:val="0"/>
      <w:divBdr>
        <w:top w:val="none" w:sz="0" w:space="0" w:color="auto"/>
        <w:left w:val="none" w:sz="0" w:space="0" w:color="auto"/>
        <w:bottom w:val="none" w:sz="0" w:space="0" w:color="auto"/>
        <w:right w:val="none" w:sz="0" w:space="0" w:color="auto"/>
      </w:divBdr>
    </w:div>
    <w:div w:id="1659186070">
      <w:bodyDiv w:val="1"/>
      <w:marLeft w:val="0"/>
      <w:marRight w:val="0"/>
      <w:marTop w:val="0"/>
      <w:marBottom w:val="0"/>
      <w:divBdr>
        <w:top w:val="none" w:sz="0" w:space="0" w:color="auto"/>
        <w:left w:val="none" w:sz="0" w:space="0" w:color="auto"/>
        <w:bottom w:val="none" w:sz="0" w:space="0" w:color="auto"/>
        <w:right w:val="none" w:sz="0" w:space="0" w:color="auto"/>
      </w:divBdr>
    </w:div>
    <w:div w:id="1720394791">
      <w:bodyDiv w:val="1"/>
      <w:marLeft w:val="0"/>
      <w:marRight w:val="0"/>
      <w:marTop w:val="0"/>
      <w:marBottom w:val="0"/>
      <w:divBdr>
        <w:top w:val="none" w:sz="0" w:space="0" w:color="auto"/>
        <w:left w:val="none" w:sz="0" w:space="0" w:color="auto"/>
        <w:bottom w:val="none" w:sz="0" w:space="0" w:color="auto"/>
        <w:right w:val="none" w:sz="0" w:space="0" w:color="auto"/>
      </w:divBdr>
    </w:div>
    <w:div w:id="1782333632">
      <w:bodyDiv w:val="1"/>
      <w:marLeft w:val="0"/>
      <w:marRight w:val="0"/>
      <w:marTop w:val="0"/>
      <w:marBottom w:val="0"/>
      <w:divBdr>
        <w:top w:val="none" w:sz="0" w:space="0" w:color="auto"/>
        <w:left w:val="none" w:sz="0" w:space="0" w:color="auto"/>
        <w:bottom w:val="none" w:sz="0" w:space="0" w:color="auto"/>
        <w:right w:val="none" w:sz="0" w:space="0" w:color="auto"/>
      </w:divBdr>
    </w:div>
    <w:div w:id="1790658279">
      <w:bodyDiv w:val="1"/>
      <w:marLeft w:val="0"/>
      <w:marRight w:val="0"/>
      <w:marTop w:val="0"/>
      <w:marBottom w:val="0"/>
      <w:divBdr>
        <w:top w:val="none" w:sz="0" w:space="0" w:color="auto"/>
        <w:left w:val="none" w:sz="0" w:space="0" w:color="auto"/>
        <w:bottom w:val="none" w:sz="0" w:space="0" w:color="auto"/>
        <w:right w:val="none" w:sz="0" w:space="0" w:color="auto"/>
      </w:divBdr>
    </w:div>
    <w:div w:id="1799372133">
      <w:bodyDiv w:val="1"/>
      <w:marLeft w:val="0"/>
      <w:marRight w:val="0"/>
      <w:marTop w:val="0"/>
      <w:marBottom w:val="0"/>
      <w:divBdr>
        <w:top w:val="none" w:sz="0" w:space="0" w:color="auto"/>
        <w:left w:val="none" w:sz="0" w:space="0" w:color="auto"/>
        <w:bottom w:val="none" w:sz="0" w:space="0" w:color="auto"/>
        <w:right w:val="none" w:sz="0" w:space="0" w:color="auto"/>
      </w:divBdr>
      <w:divsChild>
        <w:div w:id="754978420">
          <w:marLeft w:val="0"/>
          <w:marRight w:val="0"/>
          <w:marTop w:val="0"/>
          <w:marBottom w:val="521"/>
          <w:divBdr>
            <w:top w:val="none" w:sz="0" w:space="0" w:color="auto"/>
            <w:left w:val="none" w:sz="0" w:space="0" w:color="auto"/>
            <w:bottom w:val="none" w:sz="0" w:space="0" w:color="auto"/>
            <w:right w:val="none" w:sz="0" w:space="0" w:color="auto"/>
          </w:divBdr>
          <w:divsChild>
            <w:div w:id="2124231441">
              <w:marLeft w:val="0"/>
              <w:marRight w:val="0"/>
              <w:marTop w:val="0"/>
              <w:marBottom w:val="0"/>
              <w:divBdr>
                <w:top w:val="none" w:sz="0" w:space="0" w:color="auto"/>
                <w:left w:val="none" w:sz="0" w:space="0" w:color="auto"/>
                <w:bottom w:val="none" w:sz="0" w:space="0" w:color="auto"/>
                <w:right w:val="none" w:sz="0" w:space="0" w:color="auto"/>
              </w:divBdr>
            </w:div>
          </w:divsChild>
        </w:div>
        <w:div w:id="107823795">
          <w:marLeft w:val="0"/>
          <w:marRight w:val="0"/>
          <w:marTop w:val="0"/>
          <w:marBottom w:val="435"/>
          <w:divBdr>
            <w:top w:val="none" w:sz="0" w:space="0" w:color="auto"/>
            <w:left w:val="none" w:sz="0" w:space="0" w:color="auto"/>
            <w:bottom w:val="none" w:sz="0" w:space="0" w:color="auto"/>
            <w:right w:val="none" w:sz="0" w:space="0" w:color="auto"/>
          </w:divBdr>
          <w:divsChild>
            <w:div w:id="2075273292">
              <w:marLeft w:val="0"/>
              <w:marRight w:val="0"/>
              <w:marTop w:val="0"/>
              <w:marBottom w:val="0"/>
              <w:divBdr>
                <w:top w:val="none" w:sz="0" w:space="0" w:color="auto"/>
                <w:left w:val="none" w:sz="0" w:space="0" w:color="auto"/>
                <w:bottom w:val="none" w:sz="0" w:space="0" w:color="auto"/>
                <w:right w:val="none" w:sz="0" w:space="0" w:color="auto"/>
              </w:divBdr>
            </w:div>
          </w:divsChild>
        </w:div>
        <w:div w:id="1778675132">
          <w:marLeft w:val="0"/>
          <w:marRight w:val="0"/>
          <w:marTop w:val="0"/>
          <w:marBottom w:val="0"/>
          <w:divBdr>
            <w:top w:val="none" w:sz="0" w:space="0" w:color="auto"/>
            <w:left w:val="none" w:sz="0" w:space="0" w:color="auto"/>
            <w:bottom w:val="none" w:sz="0" w:space="0" w:color="auto"/>
            <w:right w:val="none" w:sz="0" w:space="0" w:color="auto"/>
          </w:divBdr>
        </w:div>
      </w:divsChild>
    </w:div>
    <w:div w:id="1801725863">
      <w:bodyDiv w:val="1"/>
      <w:marLeft w:val="0"/>
      <w:marRight w:val="0"/>
      <w:marTop w:val="0"/>
      <w:marBottom w:val="0"/>
      <w:divBdr>
        <w:top w:val="none" w:sz="0" w:space="0" w:color="auto"/>
        <w:left w:val="none" w:sz="0" w:space="0" w:color="auto"/>
        <w:bottom w:val="none" w:sz="0" w:space="0" w:color="auto"/>
        <w:right w:val="none" w:sz="0" w:space="0" w:color="auto"/>
      </w:divBdr>
    </w:div>
    <w:div w:id="1898054710">
      <w:bodyDiv w:val="1"/>
      <w:marLeft w:val="0"/>
      <w:marRight w:val="0"/>
      <w:marTop w:val="0"/>
      <w:marBottom w:val="0"/>
      <w:divBdr>
        <w:top w:val="none" w:sz="0" w:space="0" w:color="auto"/>
        <w:left w:val="none" w:sz="0" w:space="0" w:color="auto"/>
        <w:bottom w:val="none" w:sz="0" w:space="0" w:color="auto"/>
        <w:right w:val="none" w:sz="0" w:space="0" w:color="auto"/>
      </w:divBdr>
      <w:divsChild>
        <w:div w:id="1481776208">
          <w:marLeft w:val="0"/>
          <w:marRight w:val="0"/>
          <w:marTop w:val="0"/>
          <w:marBottom w:val="0"/>
          <w:divBdr>
            <w:top w:val="none" w:sz="0" w:space="0" w:color="auto"/>
            <w:left w:val="none" w:sz="0" w:space="0" w:color="auto"/>
            <w:bottom w:val="none" w:sz="0" w:space="0" w:color="auto"/>
            <w:right w:val="none" w:sz="0" w:space="0" w:color="auto"/>
          </w:divBdr>
        </w:div>
        <w:div w:id="1132093073">
          <w:marLeft w:val="0"/>
          <w:marRight w:val="0"/>
          <w:marTop w:val="0"/>
          <w:marBottom w:val="0"/>
          <w:divBdr>
            <w:top w:val="none" w:sz="0" w:space="0" w:color="auto"/>
            <w:left w:val="none" w:sz="0" w:space="0" w:color="auto"/>
            <w:bottom w:val="none" w:sz="0" w:space="0" w:color="auto"/>
            <w:right w:val="none" w:sz="0" w:space="0" w:color="auto"/>
          </w:divBdr>
        </w:div>
        <w:div w:id="2041393646">
          <w:marLeft w:val="0"/>
          <w:marRight w:val="0"/>
          <w:marTop w:val="0"/>
          <w:marBottom w:val="0"/>
          <w:divBdr>
            <w:top w:val="none" w:sz="0" w:space="0" w:color="auto"/>
            <w:left w:val="none" w:sz="0" w:space="0" w:color="auto"/>
            <w:bottom w:val="none" w:sz="0" w:space="0" w:color="auto"/>
            <w:right w:val="none" w:sz="0" w:space="0" w:color="auto"/>
          </w:divBdr>
        </w:div>
        <w:div w:id="149369237">
          <w:marLeft w:val="0"/>
          <w:marRight w:val="0"/>
          <w:marTop w:val="0"/>
          <w:marBottom w:val="0"/>
          <w:divBdr>
            <w:top w:val="none" w:sz="0" w:space="0" w:color="auto"/>
            <w:left w:val="none" w:sz="0" w:space="0" w:color="auto"/>
            <w:bottom w:val="none" w:sz="0" w:space="0" w:color="auto"/>
            <w:right w:val="none" w:sz="0" w:space="0" w:color="auto"/>
          </w:divBdr>
        </w:div>
        <w:div w:id="889880126">
          <w:marLeft w:val="0"/>
          <w:marRight w:val="0"/>
          <w:marTop w:val="0"/>
          <w:marBottom w:val="0"/>
          <w:divBdr>
            <w:top w:val="none" w:sz="0" w:space="0" w:color="auto"/>
            <w:left w:val="none" w:sz="0" w:space="0" w:color="auto"/>
            <w:bottom w:val="none" w:sz="0" w:space="0" w:color="auto"/>
            <w:right w:val="none" w:sz="0" w:space="0" w:color="auto"/>
          </w:divBdr>
        </w:div>
        <w:div w:id="1327829836">
          <w:marLeft w:val="0"/>
          <w:marRight w:val="0"/>
          <w:marTop w:val="0"/>
          <w:marBottom w:val="0"/>
          <w:divBdr>
            <w:top w:val="none" w:sz="0" w:space="0" w:color="auto"/>
            <w:left w:val="none" w:sz="0" w:space="0" w:color="auto"/>
            <w:bottom w:val="none" w:sz="0" w:space="0" w:color="auto"/>
            <w:right w:val="none" w:sz="0" w:space="0" w:color="auto"/>
          </w:divBdr>
        </w:div>
        <w:div w:id="1447578257">
          <w:marLeft w:val="0"/>
          <w:marRight w:val="0"/>
          <w:marTop w:val="0"/>
          <w:marBottom w:val="0"/>
          <w:divBdr>
            <w:top w:val="none" w:sz="0" w:space="0" w:color="auto"/>
            <w:left w:val="none" w:sz="0" w:space="0" w:color="auto"/>
            <w:bottom w:val="none" w:sz="0" w:space="0" w:color="auto"/>
            <w:right w:val="none" w:sz="0" w:space="0" w:color="auto"/>
          </w:divBdr>
        </w:div>
        <w:div w:id="748694864">
          <w:marLeft w:val="0"/>
          <w:marRight w:val="0"/>
          <w:marTop w:val="0"/>
          <w:marBottom w:val="0"/>
          <w:divBdr>
            <w:top w:val="none" w:sz="0" w:space="0" w:color="auto"/>
            <w:left w:val="none" w:sz="0" w:space="0" w:color="auto"/>
            <w:bottom w:val="none" w:sz="0" w:space="0" w:color="auto"/>
            <w:right w:val="none" w:sz="0" w:space="0" w:color="auto"/>
          </w:divBdr>
        </w:div>
      </w:divsChild>
    </w:div>
    <w:div w:id="1899050966">
      <w:bodyDiv w:val="1"/>
      <w:marLeft w:val="0"/>
      <w:marRight w:val="0"/>
      <w:marTop w:val="0"/>
      <w:marBottom w:val="0"/>
      <w:divBdr>
        <w:top w:val="none" w:sz="0" w:space="0" w:color="auto"/>
        <w:left w:val="none" w:sz="0" w:space="0" w:color="auto"/>
        <w:bottom w:val="none" w:sz="0" w:space="0" w:color="auto"/>
        <w:right w:val="none" w:sz="0" w:space="0" w:color="auto"/>
      </w:divBdr>
    </w:div>
    <w:div w:id="1925340910">
      <w:bodyDiv w:val="1"/>
      <w:marLeft w:val="0"/>
      <w:marRight w:val="0"/>
      <w:marTop w:val="0"/>
      <w:marBottom w:val="0"/>
      <w:divBdr>
        <w:top w:val="none" w:sz="0" w:space="0" w:color="auto"/>
        <w:left w:val="none" w:sz="0" w:space="0" w:color="auto"/>
        <w:bottom w:val="none" w:sz="0" w:space="0" w:color="auto"/>
        <w:right w:val="none" w:sz="0" w:space="0" w:color="auto"/>
      </w:divBdr>
    </w:div>
    <w:div w:id="2027247327">
      <w:bodyDiv w:val="1"/>
      <w:marLeft w:val="0"/>
      <w:marRight w:val="0"/>
      <w:marTop w:val="0"/>
      <w:marBottom w:val="0"/>
      <w:divBdr>
        <w:top w:val="none" w:sz="0" w:space="0" w:color="auto"/>
        <w:left w:val="none" w:sz="0" w:space="0" w:color="auto"/>
        <w:bottom w:val="none" w:sz="0" w:space="0" w:color="auto"/>
        <w:right w:val="none" w:sz="0" w:space="0" w:color="auto"/>
      </w:divBdr>
    </w:div>
    <w:div w:id="2062316535">
      <w:bodyDiv w:val="1"/>
      <w:marLeft w:val="0"/>
      <w:marRight w:val="0"/>
      <w:marTop w:val="0"/>
      <w:marBottom w:val="0"/>
      <w:divBdr>
        <w:top w:val="none" w:sz="0" w:space="0" w:color="auto"/>
        <w:left w:val="none" w:sz="0" w:space="0" w:color="auto"/>
        <w:bottom w:val="none" w:sz="0" w:space="0" w:color="auto"/>
        <w:right w:val="none" w:sz="0" w:space="0" w:color="auto"/>
      </w:divBdr>
    </w:div>
    <w:div w:id="20651341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uqam.ca/" TargetMode="External"/><Relationship Id="rId13" Type="http://schemas.openxmlformats.org/officeDocument/2006/relationships/hyperlink" Target="https://en-us.sennheiser.com/control-cockpit-software" TargetMode="External"/><Relationship Id="rId18" Type="http://schemas.openxmlformats.org/officeDocument/2006/relationships/hyperlink" Target="http://www.sennheiser-hearing.com/" TargetMode="External"/><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hyperlink" Target="https://en-us.sennheiser.com/newsroom/speechline-digital-wireless-enables-campus-wide-connectivity-at-the-university-of-quebec-at-montreal-290666" TargetMode="External"/><Relationship Id="rId17" Type="http://schemas.openxmlformats.org/officeDocument/2006/relationships/hyperlink" Target="http://www.sennheiser.com/" TargetMode="External"/><Relationship Id="rId2" Type="http://schemas.openxmlformats.org/officeDocument/2006/relationships/numbering" Target="numbering.xml"/><Relationship Id="rId16" Type="http://schemas.openxmlformats.org/officeDocument/2006/relationships/image" Target="media/image3.jpg"/><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jpg"/><Relationship Id="rId5" Type="http://schemas.openxmlformats.org/officeDocument/2006/relationships/webSettings" Target="webSettings.xml"/><Relationship Id="rId15" Type="http://schemas.openxmlformats.org/officeDocument/2006/relationships/hyperlink" Target="https://www.solotech.com/" TargetMode="External"/><Relationship Id="rId23" Type="http://schemas.openxmlformats.org/officeDocument/2006/relationships/theme" Target="theme/theme1.xml"/><Relationship Id="rId10" Type="http://schemas.openxmlformats.org/officeDocument/2006/relationships/hyperlink" Target="https://en-us.sennheiser.com/tcc2" TargetMode="External"/><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s://esg.uqam.ca/en/" TargetMode="External"/><Relationship Id="rId14" Type="http://schemas.openxmlformats.org/officeDocument/2006/relationships/image" Target="media/image2.jpg"/><Relationship Id="rId22"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1" Type="http://schemas.openxmlformats.org/officeDocument/2006/relationships/image" Target="media/image5.emf"/></Relationships>
</file>

<file path=word/_rels/header1.xml.rels><?xml version="1.0" encoding="UTF-8" standalone="yes"?>
<Relationships xmlns="http://schemas.openxmlformats.org/package/2006/relationships"><Relationship Id="rId1" Type="http://schemas.openxmlformats.org/officeDocument/2006/relationships/image" Target="media/image4.emf"/></Relationships>
</file>

<file path=word/_rels/header2.xml.rels><?xml version="1.0" encoding="UTF-8" standalone="yes"?>
<Relationships xmlns="http://schemas.openxmlformats.org/package/2006/relationships"><Relationship Id="rId1" Type="http://schemas.openxmlformats.org/officeDocument/2006/relationships/image" Target="media/image4.emf"/></Relationship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4113771-7B9F-483D-893F-16A0670AF2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TotalTime>
  <Pages>4</Pages>
  <Words>986</Words>
  <Characters>5622</Characters>
  <Application>Microsoft Office Word</Application>
  <DocSecurity>0</DocSecurity>
  <Lines>46</Lines>
  <Paragraphs>13</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Press Release</vt:lpstr>
      <vt:lpstr>Press Release</vt:lpstr>
    </vt:vector>
  </TitlesOfParts>
  <Company>Sennheiser electronic GmbH &amp; Co. KG</Company>
  <LinksUpToDate>false</LinksUpToDate>
  <CharactersWithSpaces>6595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 Release</dc:title>
  <dc:subject/>
  <dc:creator>Sennheiser electronic GmbH &amp; Co. KG</dc:creator>
  <cp:keywords/>
  <dc:description/>
  <cp:lastModifiedBy>Jeff Touzeau</cp:lastModifiedBy>
  <cp:revision>8</cp:revision>
  <cp:lastPrinted>2020-10-05T07:44:00Z</cp:lastPrinted>
  <dcterms:created xsi:type="dcterms:W3CDTF">2022-09-14T19:12:00Z</dcterms:created>
  <dcterms:modified xsi:type="dcterms:W3CDTF">2022-10-25T13:32:00Z</dcterms:modified>
</cp:coreProperties>
</file>