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8523" w14:textId="5DABCE3D" w:rsidR="48B211EE" w:rsidRDefault="48B211EE" w:rsidP="381FD5D3">
      <w:pPr>
        <w:jc w:val="center"/>
        <w:rPr>
          <w:rFonts w:ascii="Arial" w:eastAsia="Arial" w:hAnsi="Arial" w:cs="Arial"/>
          <w:b/>
          <w:bCs/>
          <w:sz w:val="30"/>
          <w:szCs w:val="30"/>
        </w:rPr>
      </w:pPr>
      <w:r w:rsidRPr="381FD5D3">
        <w:rPr>
          <w:rFonts w:ascii="Arial" w:eastAsia="Arial" w:hAnsi="Arial" w:cs="Arial"/>
          <w:b/>
          <w:bCs/>
          <w:sz w:val="30"/>
          <w:szCs w:val="30"/>
        </w:rPr>
        <w:t xml:space="preserve">Formas </w:t>
      </w:r>
      <w:r w:rsidR="17FAB8B3" w:rsidRPr="381FD5D3">
        <w:rPr>
          <w:rFonts w:ascii="Arial" w:eastAsia="Arial" w:hAnsi="Arial" w:cs="Arial"/>
          <w:b/>
          <w:bCs/>
          <w:sz w:val="30"/>
          <w:szCs w:val="30"/>
        </w:rPr>
        <w:t xml:space="preserve">de </w:t>
      </w:r>
      <w:r w:rsidR="065E588B" w:rsidRPr="381FD5D3">
        <w:rPr>
          <w:rFonts w:ascii="Arial" w:eastAsia="Arial" w:hAnsi="Arial" w:cs="Arial"/>
          <w:b/>
          <w:bCs/>
          <w:sz w:val="30"/>
          <w:szCs w:val="30"/>
        </w:rPr>
        <w:t>c</w:t>
      </w:r>
      <w:r w:rsidR="17FAB8B3" w:rsidRPr="381FD5D3">
        <w:rPr>
          <w:rFonts w:ascii="Arial" w:eastAsia="Arial" w:hAnsi="Arial" w:cs="Arial"/>
          <w:b/>
          <w:bCs/>
          <w:sz w:val="30"/>
          <w:szCs w:val="30"/>
        </w:rPr>
        <w:t xml:space="preserve">ambiar lo </w:t>
      </w:r>
      <w:r w:rsidR="4D3102B6" w:rsidRPr="381FD5D3">
        <w:rPr>
          <w:rFonts w:ascii="Arial" w:eastAsia="Arial" w:hAnsi="Arial" w:cs="Arial"/>
          <w:b/>
          <w:bCs/>
          <w:sz w:val="30"/>
          <w:szCs w:val="30"/>
        </w:rPr>
        <w:t>d</w:t>
      </w:r>
      <w:r w:rsidR="17FAB8B3" w:rsidRPr="381FD5D3">
        <w:rPr>
          <w:rFonts w:ascii="Arial" w:eastAsia="Arial" w:hAnsi="Arial" w:cs="Arial"/>
          <w:b/>
          <w:bCs/>
          <w:sz w:val="30"/>
          <w:szCs w:val="30"/>
        </w:rPr>
        <w:t xml:space="preserve">ulce sin </w:t>
      </w:r>
      <w:r w:rsidR="2B9197D6" w:rsidRPr="381FD5D3">
        <w:rPr>
          <w:rFonts w:ascii="Arial" w:eastAsia="Arial" w:hAnsi="Arial" w:cs="Arial"/>
          <w:b/>
          <w:bCs/>
          <w:sz w:val="30"/>
          <w:szCs w:val="30"/>
        </w:rPr>
        <w:t>r</w:t>
      </w:r>
      <w:r w:rsidR="17FAB8B3" w:rsidRPr="381FD5D3">
        <w:rPr>
          <w:rFonts w:ascii="Arial" w:eastAsia="Arial" w:hAnsi="Arial" w:cs="Arial"/>
          <w:b/>
          <w:bCs/>
          <w:sz w:val="30"/>
          <w:szCs w:val="30"/>
        </w:rPr>
        <w:t xml:space="preserve">enunciar al </w:t>
      </w:r>
      <w:r w:rsidR="3B015015" w:rsidRPr="381FD5D3">
        <w:rPr>
          <w:rFonts w:ascii="Arial" w:eastAsia="Arial" w:hAnsi="Arial" w:cs="Arial"/>
          <w:b/>
          <w:bCs/>
          <w:sz w:val="30"/>
          <w:szCs w:val="30"/>
        </w:rPr>
        <w:t>s</w:t>
      </w:r>
      <w:r w:rsidR="17FAB8B3" w:rsidRPr="381FD5D3">
        <w:rPr>
          <w:rFonts w:ascii="Arial" w:eastAsia="Arial" w:hAnsi="Arial" w:cs="Arial"/>
          <w:b/>
          <w:bCs/>
          <w:sz w:val="30"/>
          <w:szCs w:val="30"/>
        </w:rPr>
        <w:t>abor</w:t>
      </w:r>
    </w:p>
    <w:p w14:paraId="757ED36E" w14:textId="4718B39C" w:rsidR="381FD5D3" w:rsidRDefault="381FD5D3" w:rsidP="381FD5D3">
      <w:pPr>
        <w:pStyle w:val="ListParagraph"/>
        <w:jc w:val="center"/>
        <w:rPr>
          <w:rFonts w:ascii="Arial" w:eastAsia="Arial" w:hAnsi="Arial" w:cs="Arial"/>
          <w:b/>
          <w:bCs/>
          <w:sz w:val="30"/>
          <w:szCs w:val="30"/>
        </w:rPr>
      </w:pPr>
    </w:p>
    <w:p w14:paraId="5C8EEF9B" w14:textId="75FA65FC" w:rsidR="00481243" w:rsidRPr="00481243" w:rsidRDefault="6B6CED14" w:rsidP="00481243">
      <w:pPr>
        <w:pStyle w:val="ListParagraph"/>
        <w:numPr>
          <w:ilvl w:val="0"/>
          <w:numId w:val="3"/>
        </w:numPr>
        <w:spacing w:before="240" w:after="240"/>
        <w:rPr>
          <w:rFonts w:ascii="Arial" w:eastAsia="Arial" w:hAnsi="Arial" w:cs="Arial"/>
          <w:sz w:val="22"/>
          <w:szCs w:val="22"/>
        </w:rPr>
      </w:pPr>
      <w:r w:rsidRPr="381FD5D3">
        <w:rPr>
          <w:rFonts w:ascii="Arial" w:eastAsia="Arial" w:hAnsi="Arial" w:cs="Arial"/>
          <w:sz w:val="22"/>
          <w:szCs w:val="22"/>
        </w:rPr>
        <w:t>Hoy en día existen</w:t>
      </w:r>
      <w:r w:rsidR="35EBC318" w:rsidRPr="381FD5D3">
        <w:rPr>
          <w:rFonts w:ascii="Arial" w:eastAsia="Arial" w:hAnsi="Arial" w:cs="Arial"/>
          <w:sz w:val="22"/>
          <w:szCs w:val="22"/>
        </w:rPr>
        <w:t xml:space="preserve"> formas de endulzar la vida sin comprometer lo que </w:t>
      </w:r>
      <w:r w:rsidR="082EB3CF" w:rsidRPr="381FD5D3">
        <w:rPr>
          <w:rFonts w:ascii="Arial" w:eastAsia="Arial" w:hAnsi="Arial" w:cs="Arial"/>
          <w:sz w:val="22"/>
          <w:szCs w:val="22"/>
        </w:rPr>
        <w:t>el</w:t>
      </w:r>
      <w:r w:rsidR="35EBC318" w:rsidRPr="381FD5D3">
        <w:rPr>
          <w:rFonts w:ascii="Arial" w:eastAsia="Arial" w:hAnsi="Arial" w:cs="Arial"/>
          <w:sz w:val="22"/>
          <w:szCs w:val="22"/>
        </w:rPr>
        <w:t xml:space="preserve"> cuerpo y mente necesitan para estar en equilibrio.</w:t>
      </w:r>
    </w:p>
    <w:p w14:paraId="4A65925C" w14:textId="4D049DC9" w:rsidR="613B6D04" w:rsidRDefault="613B6D04" w:rsidP="381FD5D3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00981117">
        <w:rPr>
          <w:rFonts w:ascii="Arial" w:eastAsia="Arial" w:hAnsi="Arial" w:cs="Arial"/>
          <w:b/>
          <w:bCs/>
          <w:sz w:val="22"/>
          <w:szCs w:val="22"/>
        </w:rPr>
        <w:t xml:space="preserve">Ciudad de México, </w:t>
      </w:r>
      <w:r w:rsidR="00481243">
        <w:rPr>
          <w:rFonts w:ascii="Arial" w:eastAsia="Arial" w:hAnsi="Arial" w:cs="Arial"/>
          <w:b/>
          <w:bCs/>
          <w:sz w:val="22"/>
          <w:szCs w:val="22"/>
        </w:rPr>
        <w:t>27</w:t>
      </w:r>
      <w:r w:rsidRPr="00981117">
        <w:rPr>
          <w:rFonts w:ascii="Arial" w:eastAsia="Arial" w:hAnsi="Arial" w:cs="Arial"/>
          <w:b/>
          <w:bCs/>
          <w:sz w:val="22"/>
          <w:szCs w:val="22"/>
        </w:rPr>
        <w:t xml:space="preserve"> de </w:t>
      </w:r>
      <w:r w:rsidR="30AF4FCF" w:rsidRPr="00981117">
        <w:rPr>
          <w:rFonts w:ascii="Arial" w:eastAsia="Arial" w:hAnsi="Arial" w:cs="Arial"/>
          <w:b/>
          <w:bCs/>
          <w:sz w:val="22"/>
          <w:szCs w:val="22"/>
        </w:rPr>
        <w:t>agosto</w:t>
      </w:r>
      <w:r w:rsidRPr="00981117">
        <w:rPr>
          <w:rFonts w:ascii="Arial" w:eastAsia="Arial" w:hAnsi="Arial" w:cs="Arial"/>
          <w:b/>
          <w:bCs/>
          <w:sz w:val="22"/>
          <w:szCs w:val="22"/>
        </w:rPr>
        <w:t xml:space="preserve"> de 2025.</w:t>
      </w:r>
      <w:r w:rsidRPr="00981117">
        <w:rPr>
          <w:rFonts w:ascii="Arial" w:eastAsia="Arial" w:hAnsi="Arial" w:cs="Arial"/>
          <w:sz w:val="22"/>
          <w:szCs w:val="22"/>
        </w:rPr>
        <w:t xml:space="preserve"> – </w:t>
      </w:r>
      <w:r w:rsidR="599482D0" w:rsidRPr="00981117">
        <w:rPr>
          <w:rFonts w:ascii="Arial" w:eastAsia="Arial" w:hAnsi="Arial" w:cs="Arial"/>
          <w:sz w:val="22"/>
          <w:szCs w:val="22"/>
        </w:rPr>
        <w:t>En un mundo donde la prisa y el cansancio dictan gran parte de nuestras decisiones cotidianas, muchas veces subestimamos el impacto</w:t>
      </w:r>
      <w:r w:rsidR="5CEC6C3C" w:rsidRPr="00981117">
        <w:rPr>
          <w:rFonts w:ascii="Arial" w:eastAsia="Arial" w:hAnsi="Arial" w:cs="Arial"/>
          <w:sz w:val="22"/>
          <w:szCs w:val="22"/>
        </w:rPr>
        <w:t xml:space="preserve"> que tiene</w:t>
      </w:r>
      <w:r w:rsidR="599482D0" w:rsidRPr="00981117">
        <w:rPr>
          <w:rFonts w:ascii="Arial" w:eastAsia="Arial" w:hAnsi="Arial" w:cs="Arial"/>
          <w:sz w:val="22"/>
          <w:szCs w:val="22"/>
        </w:rPr>
        <w:t xml:space="preserve"> lo que </w:t>
      </w:r>
      <w:r w:rsidR="746A5DCD" w:rsidRPr="00981117">
        <w:rPr>
          <w:rFonts w:ascii="Arial" w:eastAsia="Arial" w:hAnsi="Arial" w:cs="Arial"/>
          <w:sz w:val="22"/>
          <w:szCs w:val="22"/>
        </w:rPr>
        <w:t>consumimos</w:t>
      </w:r>
      <w:r w:rsidR="599482D0" w:rsidRPr="00981117">
        <w:rPr>
          <w:rFonts w:ascii="Arial" w:eastAsia="Arial" w:hAnsi="Arial" w:cs="Arial"/>
          <w:sz w:val="22"/>
          <w:szCs w:val="22"/>
        </w:rPr>
        <w:t>. El azúcar, por ejemplo, se ha convertido en un recurso emocional</w:t>
      </w:r>
      <w:r w:rsidR="797513A7" w:rsidRPr="00981117">
        <w:rPr>
          <w:rFonts w:ascii="Arial" w:eastAsia="Arial" w:hAnsi="Arial" w:cs="Arial"/>
          <w:sz w:val="22"/>
          <w:szCs w:val="22"/>
        </w:rPr>
        <w:t xml:space="preserve"> y</w:t>
      </w:r>
      <w:r w:rsidR="599482D0" w:rsidRPr="00981117">
        <w:rPr>
          <w:rFonts w:ascii="Arial" w:eastAsia="Arial" w:hAnsi="Arial" w:cs="Arial"/>
          <w:sz w:val="22"/>
          <w:szCs w:val="22"/>
        </w:rPr>
        <w:t xml:space="preserve"> una pausa gustosa</w:t>
      </w:r>
      <w:r w:rsidR="7705E4AC" w:rsidRPr="00981117">
        <w:rPr>
          <w:rFonts w:ascii="Arial" w:eastAsia="Arial" w:hAnsi="Arial" w:cs="Arial"/>
          <w:sz w:val="22"/>
          <w:szCs w:val="22"/>
        </w:rPr>
        <w:t xml:space="preserve">. Sin embargo, su consumo en exceso puede </w:t>
      </w:r>
      <w:r w:rsidR="327162ED" w:rsidRPr="00981117">
        <w:rPr>
          <w:rFonts w:ascii="Arial" w:eastAsia="Arial" w:hAnsi="Arial" w:cs="Arial"/>
          <w:sz w:val="22"/>
          <w:szCs w:val="22"/>
        </w:rPr>
        <w:t>generar efectos significativos a largo plazo.</w:t>
      </w:r>
    </w:p>
    <w:p w14:paraId="253BA9CC" w14:textId="01AA4087" w:rsidR="327162ED" w:rsidRDefault="327162ED" w:rsidP="381FD5D3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381FD5D3">
        <w:rPr>
          <w:rFonts w:ascii="Arial" w:eastAsia="Arial" w:hAnsi="Arial" w:cs="Arial"/>
          <w:sz w:val="22"/>
          <w:szCs w:val="22"/>
        </w:rPr>
        <w:t xml:space="preserve">Actualmente, más que prohibir, las personas optan por transformar sus hábitos desde una perspectiva más </w:t>
      </w:r>
      <w:r w:rsidR="4224857E" w:rsidRPr="381FD5D3">
        <w:rPr>
          <w:rFonts w:ascii="Arial" w:eastAsia="Arial" w:hAnsi="Arial" w:cs="Arial"/>
          <w:sz w:val="22"/>
          <w:szCs w:val="22"/>
        </w:rPr>
        <w:t>consiente</w:t>
      </w:r>
      <w:r w:rsidR="3EFE675F" w:rsidRPr="381FD5D3">
        <w:rPr>
          <w:rFonts w:ascii="Arial" w:eastAsia="Arial" w:hAnsi="Arial" w:cs="Arial"/>
          <w:sz w:val="22"/>
          <w:szCs w:val="22"/>
        </w:rPr>
        <w:t xml:space="preserve">. Buscan alternativas que les permitan seguir disfrutando sin comprometer su bienestar. </w:t>
      </w:r>
      <w:r w:rsidR="5A9EC4B2" w:rsidRPr="381FD5D3">
        <w:rPr>
          <w:rFonts w:ascii="Arial" w:eastAsia="Arial" w:hAnsi="Arial" w:cs="Arial"/>
          <w:sz w:val="22"/>
          <w:szCs w:val="22"/>
        </w:rPr>
        <w:t xml:space="preserve">Es ahí donde propuestas como </w:t>
      </w:r>
      <w:r w:rsidR="599482D0" w:rsidRPr="381FD5D3">
        <w:rPr>
          <w:rFonts w:ascii="Arial" w:eastAsia="Arial" w:hAnsi="Arial" w:cs="Arial"/>
          <w:sz w:val="22"/>
          <w:szCs w:val="22"/>
        </w:rPr>
        <w:t>la</w:t>
      </w:r>
      <w:r w:rsidR="3D2E179D" w:rsidRPr="381FD5D3">
        <w:rPr>
          <w:rFonts w:ascii="Arial" w:eastAsia="Arial" w:hAnsi="Arial" w:cs="Arial"/>
          <w:sz w:val="22"/>
          <w:szCs w:val="22"/>
        </w:rPr>
        <w:t xml:space="preserve"> Stevia cobran sentido. </w:t>
      </w:r>
    </w:p>
    <w:p w14:paraId="66E8B1E0" w14:textId="1389C80B" w:rsidR="7839C070" w:rsidRDefault="7839C070" w:rsidP="381FD5D3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381FD5D3">
        <w:rPr>
          <w:rFonts w:ascii="Arial" w:eastAsia="Arial" w:hAnsi="Arial" w:cs="Arial"/>
          <w:sz w:val="22"/>
          <w:szCs w:val="22"/>
        </w:rPr>
        <w:t xml:space="preserve">En términos sencillos, la </w:t>
      </w:r>
      <w:r w:rsidR="5C7FFB6B" w:rsidRPr="381FD5D3">
        <w:rPr>
          <w:rFonts w:ascii="Arial" w:eastAsia="Arial" w:hAnsi="Arial" w:cs="Arial"/>
          <w:sz w:val="22"/>
          <w:szCs w:val="22"/>
        </w:rPr>
        <w:t>S</w:t>
      </w:r>
      <w:r w:rsidRPr="381FD5D3">
        <w:rPr>
          <w:rFonts w:ascii="Arial" w:eastAsia="Arial" w:hAnsi="Arial" w:cs="Arial"/>
          <w:sz w:val="22"/>
          <w:szCs w:val="22"/>
        </w:rPr>
        <w:t xml:space="preserve">tevia es un endulzante de origen vegetal que proviene de una planta sudamericana conocida como </w:t>
      </w:r>
      <w:proofErr w:type="spellStart"/>
      <w:r w:rsidR="5D54A803" w:rsidRPr="381FD5D3">
        <w:rPr>
          <w:rFonts w:ascii="Arial" w:eastAsia="Arial" w:hAnsi="Arial" w:cs="Arial"/>
          <w:sz w:val="22"/>
          <w:szCs w:val="22"/>
        </w:rPr>
        <w:t>s</w:t>
      </w:r>
      <w:r w:rsidRPr="381FD5D3">
        <w:rPr>
          <w:rFonts w:ascii="Arial" w:eastAsia="Arial" w:hAnsi="Arial" w:cs="Arial"/>
          <w:sz w:val="22"/>
          <w:szCs w:val="22"/>
        </w:rPr>
        <w:t>tevia</w:t>
      </w:r>
      <w:proofErr w:type="spellEnd"/>
      <w:r w:rsidRPr="381FD5D3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381FD5D3">
        <w:rPr>
          <w:rFonts w:ascii="Arial" w:eastAsia="Arial" w:hAnsi="Arial" w:cs="Arial"/>
          <w:sz w:val="22"/>
          <w:szCs w:val="22"/>
        </w:rPr>
        <w:t>rebaudiana</w:t>
      </w:r>
      <w:proofErr w:type="spellEnd"/>
      <w:r w:rsidRPr="381FD5D3">
        <w:rPr>
          <w:rFonts w:ascii="Arial" w:eastAsia="Arial" w:hAnsi="Arial" w:cs="Arial"/>
          <w:sz w:val="22"/>
          <w:szCs w:val="22"/>
        </w:rPr>
        <w:t>. Si bien</w:t>
      </w:r>
      <w:r w:rsidR="00CB2BC0">
        <w:rPr>
          <w:rFonts w:ascii="Arial" w:eastAsia="Arial" w:hAnsi="Arial" w:cs="Arial"/>
          <w:sz w:val="22"/>
          <w:szCs w:val="22"/>
        </w:rPr>
        <w:t>,</w:t>
      </w:r>
      <w:r w:rsidRPr="381FD5D3">
        <w:rPr>
          <w:rFonts w:ascii="Arial" w:eastAsia="Arial" w:hAnsi="Arial" w:cs="Arial"/>
          <w:sz w:val="22"/>
          <w:szCs w:val="22"/>
        </w:rPr>
        <w:t xml:space="preserve"> la hoja ha sido utilizada de forma ancestral, no todas las formas de </w:t>
      </w:r>
      <w:proofErr w:type="spellStart"/>
      <w:r w:rsidRPr="381FD5D3">
        <w:rPr>
          <w:rFonts w:ascii="Arial" w:eastAsia="Arial" w:hAnsi="Arial" w:cs="Arial"/>
          <w:sz w:val="22"/>
          <w:szCs w:val="22"/>
        </w:rPr>
        <w:t>stevia</w:t>
      </w:r>
      <w:proofErr w:type="spellEnd"/>
      <w:r w:rsidRPr="381FD5D3">
        <w:rPr>
          <w:rFonts w:ascii="Arial" w:eastAsia="Arial" w:hAnsi="Arial" w:cs="Arial"/>
          <w:sz w:val="22"/>
          <w:szCs w:val="22"/>
        </w:rPr>
        <w:t xml:space="preserve"> son iguales. De hecho, muchas presentan un sabor amargo o metálico que dificulta su consumo diario. Ahí es donde entra </w:t>
      </w:r>
      <w:r w:rsidR="7C446ABA" w:rsidRPr="381FD5D3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Splenda® Stevia</w:t>
      </w:r>
      <w:r w:rsidRPr="381FD5D3">
        <w:rPr>
          <w:rFonts w:ascii="Arial" w:eastAsia="Arial" w:hAnsi="Arial" w:cs="Arial"/>
          <w:sz w:val="22"/>
          <w:szCs w:val="22"/>
        </w:rPr>
        <w:t xml:space="preserve">, </w:t>
      </w:r>
      <w:r w:rsidRPr="00CB2BC0">
        <w:rPr>
          <w:rFonts w:ascii="Arial" w:eastAsia="Arial" w:hAnsi="Arial" w:cs="Arial"/>
          <w:sz w:val="22"/>
          <w:szCs w:val="22"/>
        </w:rPr>
        <w:t xml:space="preserve">una versión </w:t>
      </w:r>
      <w:r w:rsidR="00BE36ED" w:rsidRPr="00CB2BC0">
        <w:rPr>
          <w:rFonts w:ascii="Arial" w:eastAsia="Arial" w:hAnsi="Arial" w:cs="Arial"/>
          <w:sz w:val="22"/>
          <w:szCs w:val="22"/>
        </w:rPr>
        <w:t xml:space="preserve">que utiliza Stevia de alta pureza, </w:t>
      </w:r>
      <w:r w:rsidRPr="00CB2BC0">
        <w:rPr>
          <w:rFonts w:ascii="Arial" w:eastAsia="Arial" w:hAnsi="Arial" w:cs="Arial"/>
          <w:sz w:val="22"/>
          <w:szCs w:val="22"/>
        </w:rPr>
        <w:t>utiliza</w:t>
      </w:r>
      <w:r w:rsidR="00BE36ED" w:rsidRPr="00CB2BC0">
        <w:rPr>
          <w:rFonts w:ascii="Arial" w:eastAsia="Arial" w:hAnsi="Arial" w:cs="Arial"/>
          <w:sz w:val="22"/>
          <w:szCs w:val="22"/>
        </w:rPr>
        <w:t>ndo</w:t>
      </w:r>
      <w:r w:rsidRPr="00CB2BC0">
        <w:rPr>
          <w:rFonts w:ascii="Arial" w:eastAsia="Arial" w:hAnsi="Arial" w:cs="Arial"/>
          <w:sz w:val="22"/>
          <w:szCs w:val="22"/>
        </w:rPr>
        <w:t xml:space="preserve"> el extracto más puro de la planta</w:t>
      </w:r>
      <w:r w:rsidR="00BE36ED" w:rsidRPr="00CB2BC0">
        <w:rPr>
          <w:rFonts w:ascii="Arial" w:eastAsia="Arial" w:hAnsi="Arial" w:cs="Arial"/>
          <w:sz w:val="22"/>
          <w:szCs w:val="22"/>
        </w:rPr>
        <w:t>.</w:t>
      </w:r>
    </w:p>
    <w:p w14:paraId="64C32D90" w14:textId="13C92762" w:rsidR="7839C070" w:rsidRDefault="7839C070" w:rsidP="381FD5D3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381FD5D3">
        <w:rPr>
          <w:rFonts w:ascii="Arial" w:eastAsia="Arial" w:hAnsi="Arial" w:cs="Arial"/>
          <w:sz w:val="22"/>
          <w:szCs w:val="22"/>
        </w:rPr>
        <w:t xml:space="preserve">Gracias a este proceso, </w:t>
      </w:r>
      <w:r w:rsidR="78D37F9E" w:rsidRPr="381FD5D3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Splenda® Stevia</w:t>
      </w:r>
      <w:r w:rsidRPr="381FD5D3">
        <w:rPr>
          <w:rFonts w:ascii="Arial" w:eastAsia="Arial" w:hAnsi="Arial" w:cs="Arial"/>
          <w:sz w:val="22"/>
          <w:szCs w:val="22"/>
        </w:rPr>
        <w:t xml:space="preserve"> logra ofrecer una dulzura amigable con múltiples estilos de vida. </w:t>
      </w:r>
      <w:r w:rsidR="00BE36ED">
        <w:rPr>
          <w:rFonts w:ascii="Arial" w:eastAsia="Arial" w:hAnsi="Arial" w:cs="Arial"/>
          <w:sz w:val="22"/>
          <w:szCs w:val="22"/>
        </w:rPr>
        <w:t>P</w:t>
      </w:r>
      <w:r w:rsidRPr="381FD5D3">
        <w:rPr>
          <w:rFonts w:ascii="Arial" w:eastAsia="Arial" w:hAnsi="Arial" w:cs="Arial"/>
          <w:sz w:val="22"/>
          <w:szCs w:val="22"/>
        </w:rPr>
        <w:t>ropone una experiencia más balanceada y funcional para el día a día.</w:t>
      </w:r>
    </w:p>
    <w:p w14:paraId="302863C4" w14:textId="5989634F" w:rsidR="381FD5D3" w:rsidRDefault="69241F0B" w:rsidP="381FD5D3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381FD5D3">
        <w:rPr>
          <w:rFonts w:ascii="Arial" w:eastAsia="Arial" w:hAnsi="Arial" w:cs="Arial"/>
          <w:sz w:val="22"/>
          <w:szCs w:val="22"/>
        </w:rPr>
        <w:t>M</w:t>
      </w:r>
      <w:r w:rsidR="599482D0" w:rsidRPr="381FD5D3">
        <w:rPr>
          <w:rFonts w:ascii="Arial" w:eastAsia="Arial" w:hAnsi="Arial" w:cs="Arial"/>
          <w:sz w:val="22"/>
          <w:szCs w:val="22"/>
        </w:rPr>
        <w:t>ás allá de su perfil nutricional, integrar este tipo de ingredientes en la vida diaria tiene un impacto que va mucho más allá. Aquí te compart</w:t>
      </w:r>
      <w:r w:rsidR="78E42A0D" w:rsidRPr="381FD5D3">
        <w:rPr>
          <w:rFonts w:ascii="Arial" w:eastAsia="Arial" w:hAnsi="Arial" w:cs="Arial"/>
          <w:sz w:val="22"/>
          <w:szCs w:val="22"/>
        </w:rPr>
        <w:t>imos</w:t>
      </w:r>
      <w:r w:rsidR="599482D0" w:rsidRPr="381FD5D3">
        <w:rPr>
          <w:rFonts w:ascii="Arial" w:eastAsia="Arial" w:hAnsi="Arial" w:cs="Arial"/>
          <w:sz w:val="22"/>
          <w:szCs w:val="22"/>
        </w:rPr>
        <w:t xml:space="preserve"> c</w:t>
      </w:r>
      <w:r w:rsidR="04680FBC" w:rsidRPr="381FD5D3">
        <w:rPr>
          <w:rFonts w:ascii="Arial" w:eastAsia="Arial" w:hAnsi="Arial" w:cs="Arial"/>
          <w:sz w:val="22"/>
          <w:szCs w:val="22"/>
        </w:rPr>
        <w:t>uatro</w:t>
      </w:r>
      <w:r w:rsidR="599482D0" w:rsidRPr="381FD5D3">
        <w:rPr>
          <w:rFonts w:ascii="Arial" w:eastAsia="Arial" w:hAnsi="Arial" w:cs="Arial"/>
          <w:sz w:val="22"/>
          <w:szCs w:val="22"/>
        </w:rPr>
        <w:t xml:space="preserve"> razones por las que vale la pena considerar esta </w:t>
      </w:r>
      <w:r w:rsidR="28F735BD" w:rsidRPr="381FD5D3">
        <w:rPr>
          <w:rFonts w:ascii="Arial" w:eastAsia="Arial" w:hAnsi="Arial" w:cs="Arial"/>
          <w:sz w:val="22"/>
          <w:szCs w:val="22"/>
        </w:rPr>
        <w:t>alternativa</w:t>
      </w:r>
      <w:r w:rsidR="599482D0" w:rsidRPr="381FD5D3">
        <w:rPr>
          <w:rFonts w:ascii="Arial" w:eastAsia="Arial" w:hAnsi="Arial" w:cs="Arial"/>
          <w:sz w:val="22"/>
          <w:szCs w:val="22"/>
        </w:rPr>
        <w:t>:</w:t>
      </w:r>
    </w:p>
    <w:p w14:paraId="37BE9452" w14:textId="66A07EDF" w:rsidR="47E6E1EE" w:rsidRDefault="47E6E1EE" w:rsidP="381FD5D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81FD5D3">
        <w:rPr>
          <w:rFonts w:ascii="Arial" w:eastAsia="Arial" w:hAnsi="Arial" w:cs="Arial"/>
          <w:b/>
          <w:bCs/>
          <w:sz w:val="22"/>
          <w:szCs w:val="22"/>
        </w:rPr>
        <w:t xml:space="preserve"> Amigable con distintas filosofías alimenticias</w:t>
      </w:r>
    </w:p>
    <w:p w14:paraId="4673574F" w14:textId="77777777" w:rsidR="00DD23AC" w:rsidRPr="00DD23AC" w:rsidRDefault="00DD23AC" w:rsidP="00DD23AC">
      <w:pPr>
        <w:spacing w:before="240" w:after="240"/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D23AC">
        <w:rPr>
          <w:rFonts w:ascii="Arial" w:eastAsia="Arial" w:hAnsi="Arial" w:cs="Arial"/>
          <w:sz w:val="22"/>
          <w:szCs w:val="22"/>
        </w:rPr>
        <w:t xml:space="preserve">Desde quienes practican ayuno intermitente hasta quienes siguen planes </w:t>
      </w:r>
      <w:proofErr w:type="spellStart"/>
      <w:r w:rsidRPr="00DD23AC">
        <w:rPr>
          <w:rFonts w:ascii="Arial" w:eastAsia="Arial" w:hAnsi="Arial" w:cs="Arial"/>
          <w:sz w:val="22"/>
          <w:szCs w:val="22"/>
        </w:rPr>
        <w:t>plant-based</w:t>
      </w:r>
      <w:proofErr w:type="spellEnd"/>
      <w:r w:rsidRPr="00DD23AC">
        <w:rPr>
          <w:rFonts w:ascii="Arial" w:eastAsia="Arial" w:hAnsi="Arial" w:cs="Arial"/>
          <w:sz w:val="22"/>
          <w:szCs w:val="22"/>
        </w:rPr>
        <w:t xml:space="preserve"> o </w:t>
      </w:r>
      <w:proofErr w:type="spellStart"/>
      <w:r w:rsidRPr="00DD23AC">
        <w:rPr>
          <w:rFonts w:ascii="Arial" w:eastAsia="Arial" w:hAnsi="Arial" w:cs="Arial"/>
          <w:sz w:val="22"/>
          <w:szCs w:val="22"/>
        </w:rPr>
        <w:t>keto</w:t>
      </w:r>
      <w:proofErr w:type="spellEnd"/>
      <w:r w:rsidRPr="00DD23AC">
        <w:rPr>
          <w:rFonts w:ascii="Arial" w:eastAsia="Arial" w:hAnsi="Arial" w:cs="Arial"/>
          <w:sz w:val="22"/>
          <w:szCs w:val="22"/>
        </w:rPr>
        <w:t xml:space="preserve">, la </w:t>
      </w:r>
      <w:proofErr w:type="spellStart"/>
      <w:r w:rsidRPr="00DD23AC">
        <w:rPr>
          <w:rFonts w:ascii="Arial" w:eastAsia="Arial" w:hAnsi="Arial" w:cs="Arial"/>
          <w:sz w:val="22"/>
          <w:szCs w:val="22"/>
        </w:rPr>
        <w:t>stevia</w:t>
      </w:r>
      <w:proofErr w:type="spellEnd"/>
      <w:r w:rsidRPr="00DD23AC">
        <w:rPr>
          <w:rFonts w:ascii="Arial" w:eastAsia="Arial" w:hAnsi="Arial" w:cs="Arial"/>
          <w:sz w:val="22"/>
          <w:szCs w:val="22"/>
        </w:rPr>
        <w:t xml:space="preserve"> se adapta de forma natural. Es una opción versátil que complementa perfectamente distintos estilos de vida.</w:t>
      </w:r>
    </w:p>
    <w:p w14:paraId="4CD0AC08" w14:textId="3223AF4E" w:rsidR="47E6E1EE" w:rsidRPr="00DD23AC" w:rsidRDefault="47E6E1EE" w:rsidP="00DD23AC">
      <w:pPr>
        <w:pStyle w:val="ListParagraph"/>
        <w:numPr>
          <w:ilvl w:val="0"/>
          <w:numId w:val="4"/>
        </w:numPr>
        <w:spacing w:before="240" w:after="24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DD23AC">
        <w:rPr>
          <w:rFonts w:ascii="Arial" w:eastAsia="Arial" w:hAnsi="Arial" w:cs="Arial"/>
          <w:b/>
          <w:bCs/>
          <w:sz w:val="22"/>
          <w:szCs w:val="22"/>
        </w:rPr>
        <w:t>Versatilidad real en la cocina cotidiana</w:t>
      </w:r>
    </w:p>
    <w:p w14:paraId="66B75197" w14:textId="39271B37" w:rsidR="47E6E1EE" w:rsidRDefault="47E6E1EE" w:rsidP="00DD23AC">
      <w:pPr>
        <w:spacing w:before="240" w:after="240"/>
        <w:ind w:left="36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81FD5D3">
        <w:rPr>
          <w:rFonts w:ascii="Arial" w:eastAsia="Arial" w:hAnsi="Arial" w:cs="Arial"/>
          <w:sz w:val="22"/>
          <w:szCs w:val="22"/>
        </w:rPr>
        <w:t xml:space="preserve">Ya sea para endulzar tu café de la mañana, preparar un </w:t>
      </w:r>
      <w:proofErr w:type="spellStart"/>
      <w:r w:rsidRPr="381FD5D3">
        <w:rPr>
          <w:rFonts w:ascii="Arial" w:eastAsia="Arial" w:hAnsi="Arial" w:cs="Arial"/>
          <w:sz w:val="22"/>
          <w:szCs w:val="22"/>
        </w:rPr>
        <w:t>matcha</w:t>
      </w:r>
      <w:proofErr w:type="spellEnd"/>
      <w:r w:rsidRPr="381FD5D3">
        <w:rPr>
          <w:rFonts w:ascii="Arial" w:eastAsia="Arial" w:hAnsi="Arial" w:cs="Arial"/>
          <w:sz w:val="22"/>
          <w:szCs w:val="22"/>
        </w:rPr>
        <w:t xml:space="preserve"> con un toque de dulzura, o preparar una vinagreta para ensaladas</w:t>
      </w:r>
      <w:r w:rsidR="00CB2BC0">
        <w:rPr>
          <w:rFonts w:ascii="Arial" w:eastAsia="Arial" w:hAnsi="Arial" w:cs="Arial"/>
          <w:sz w:val="22"/>
          <w:szCs w:val="22"/>
        </w:rPr>
        <w:t>.</w:t>
      </w:r>
      <w:r w:rsidRPr="381FD5D3">
        <w:rPr>
          <w:rFonts w:ascii="Arial" w:eastAsia="Arial" w:hAnsi="Arial" w:cs="Arial"/>
          <w:sz w:val="22"/>
          <w:szCs w:val="22"/>
        </w:rPr>
        <w:t xml:space="preserve"> También funciona en repostería casera, infusiones e incluso para reducir la acidez en salsas naturales.</w:t>
      </w:r>
      <w:r w:rsidRPr="381FD5D3"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0B3B6165" w14:textId="067E6C99" w:rsidR="7570A081" w:rsidRDefault="7570A081" w:rsidP="381FD5D3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381FD5D3">
        <w:rPr>
          <w:rFonts w:ascii="Arial" w:eastAsia="Arial" w:hAnsi="Arial" w:cs="Arial"/>
          <w:sz w:val="22"/>
          <w:szCs w:val="22"/>
        </w:rPr>
        <w:t>Una opción práctica, confiable y fácil de integrar es Splenda</w:t>
      </w:r>
      <w:r w:rsidR="6EC0E568" w:rsidRPr="381FD5D3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®</w:t>
      </w:r>
      <w:r w:rsidRPr="381FD5D3">
        <w:rPr>
          <w:rFonts w:ascii="Arial" w:eastAsia="Arial" w:hAnsi="Arial" w:cs="Arial"/>
          <w:sz w:val="22"/>
          <w:szCs w:val="22"/>
        </w:rPr>
        <w:t xml:space="preserve"> Stevia, una de las formas más accesibles de comenzar. Elaborada </w:t>
      </w:r>
      <w:r w:rsidR="00DD23AC">
        <w:rPr>
          <w:rFonts w:ascii="Arial" w:eastAsia="Arial" w:hAnsi="Arial" w:cs="Arial"/>
          <w:sz w:val="22"/>
          <w:szCs w:val="22"/>
        </w:rPr>
        <w:t>con</w:t>
      </w:r>
      <w:r w:rsidRPr="381FD5D3">
        <w:rPr>
          <w:rFonts w:ascii="Arial" w:eastAsia="Arial" w:hAnsi="Arial" w:cs="Arial"/>
          <w:sz w:val="22"/>
          <w:szCs w:val="22"/>
        </w:rPr>
        <w:t xml:space="preserve"> </w:t>
      </w:r>
      <w:r w:rsidR="00DD23AC">
        <w:rPr>
          <w:rFonts w:ascii="Arial" w:eastAsia="Arial" w:hAnsi="Arial" w:cs="Arial"/>
          <w:sz w:val="22"/>
          <w:szCs w:val="22"/>
        </w:rPr>
        <w:t>Stevia de alta pureza</w:t>
      </w:r>
      <w:r w:rsidRPr="381FD5D3">
        <w:rPr>
          <w:rFonts w:ascii="Arial" w:eastAsia="Arial" w:hAnsi="Arial" w:cs="Arial"/>
          <w:sz w:val="22"/>
          <w:szCs w:val="22"/>
        </w:rPr>
        <w:t>, esta alternativa se adapta a distintas rutinas y gustos.</w:t>
      </w:r>
    </w:p>
    <w:p w14:paraId="251E97F5" w14:textId="2105D24F" w:rsidR="599482D0" w:rsidRDefault="599482D0" w:rsidP="00DD23AC">
      <w:pPr>
        <w:pStyle w:val="ListParagraph"/>
        <w:numPr>
          <w:ilvl w:val="0"/>
          <w:numId w:val="4"/>
        </w:numPr>
        <w:spacing w:before="240" w:after="24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81FD5D3">
        <w:rPr>
          <w:rFonts w:ascii="Arial" w:eastAsia="Arial" w:hAnsi="Arial" w:cs="Arial"/>
          <w:b/>
          <w:bCs/>
          <w:sz w:val="22"/>
          <w:szCs w:val="22"/>
        </w:rPr>
        <w:lastRenderedPageBreak/>
        <w:t>Mejora la relación con lo dulce</w:t>
      </w:r>
    </w:p>
    <w:p w14:paraId="23C9BB23" w14:textId="0CE90B64" w:rsidR="599482D0" w:rsidRDefault="599482D0" w:rsidP="381FD5D3">
      <w:pPr>
        <w:spacing w:before="240" w:after="24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81FD5D3">
        <w:rPr>
          <w:rFonts w:ascii="Arial" w:eastAsia="Arial" w:hAnsi="Arial" w:cs="Arial"/>
          <w:sz w:val="22"/>
          <w:szCs w:val="22"/>
        </w:rPr>
        <w:t xml:space="preserve">En lugar de luchar contra el antojo, puedes reconciliarte con él. Utilizar </w:t>
      </w:r>
      <w:r w:rsidR="79BB7808" w:rsidRPr="381FD5D3">
        <w:rPr>
          <w:rFonts w:ascii="Arial" w:eastAsia="Arial" w:hAnsi="Arial" w:cs="Arial"/>
          <w:sz w:val="22"/>
          <w:szCs w:val="22"/>
        </w:rPr>
        <w:t>S</w:t>
      </w:r>
      <w:r w:rsidRPr="381FD5D3">
        <w:rPr>
          <w:rFonts w:ascii="Arial" w:eastAsia="Arial" w:hAnsi="Arial" w:cs="Arial"/>
          <w:sz w:val="22"/>
          <w:szCs w:val="22"/>
        </w:rPr>
        <w:t xml:space="preserve">tevia </w:t>
      </w:r>
      <w:r w:rsidR="355489F1" w:rsidRPr="381FD5D3">
        <w:rPr>
          <w:rFonts w:ascii="Arial" w:eastAsia="Arial" w:hAnsi="Arial" w:cs="Arial"/>
          <w:sz w:val="22"/>
          <w:szCs w:val="22"/>
        </w:rPr>
        <w:t xml:space="preserve">en los snacks diarios </w:t>
      </w:r>
      <w:r w:rsidRPr="381FD5D3">
        <w:rPr>
          <w:rFonts w:ascii="Arial" w:eastAsia="Arial" w:hAnsi="Arial" w:cs="Arial"/>
          <w:sz w:val="22"/>
          <w:szCs w:val="22"/>
        </w:rPr>
        <w:t xml:space="preserve">permite disfrutar del sabor dulce </w:t>
      </w:r>
      <w:r w:rsidR="00DD23AC">
        <w:rPr>
          <w:rFonts w:ascii="Arial" w:eastAsia="Arial" w:hAnsi="Arial" w:cs="Arial"/>
          <w:sz w:val="22"/>
          <w:szCs w:val="22"/>
        </w:rPr>
        <w:t>que tanto te gusta</w:t>
      </w:r>
      <w:r w:rsidRPr="381FD5D3">
        <w:rPr>
          <w:rFonts w:ascii="Arial" w:eastAsia="Arial" w:hAnsi="Arial" w:cs="Arial"/>
          <w:sz w:val="22"/>
          <w:szCs w:val="22"/>
        </w:rPr>
        <w:t>. No se trata de eliminar el placer, sino de redefinirlo.</w:t>
      </w:r>
    </w:p>
    <w:p w14:paraId="5AB5CCCA" w14:textId="658D9BD5" w:rsidR="111C4B06" w:rsidRDefault="111C4B06" w:rsidP="381FD5D3">
      <w:pPr>
        <w:spacing w:before="240" w:after="240"/>
        <w:jc w:val="both"/>
        <w:rPr>
          <w:rFonts w:ascii="Arial" w:eastAsia="Arial" w:hAnsi="Arial" w:cs="Arial"/>
          <w:sz w:val="22"/>
          <w:szCs w:val="22"/>
        </w:rPr>
      </w:pPr>
      <w:r w:rsidRPr="381FD5D3">
        <w:rPr>
          <w:rFonts w:ascii="Arial" w:eastAsia="Arial" w:hAnsi="Arial" w:cs="Arial"/>
          <w:sz w:val="22"/>
          <w:szCs w:val="22"/>
        </w:rPr>
        <w:t xml:space="preserve">No se trata solo de quitar el azúcar. Se trata de encontrar un equilibrio que funcione para ti. Y en ese camino, tener a mano una opción como </w:t>
      </w:r>
      <w:r w:rsidR="00CB2BC0" w:rsidRPr="381FD5D3">
        <w:rPr>
          <w:rFonts w:ascii="Arial" w:eastAsia="Arial" w:hAnsi="Arial" w:cs="Arial"/>
          <w:sz w:val="22"/>
          <w:szCs w:val="22"/>
        </w:rPr>
        <w:t>Splenda</w:t>
      </w:r>
      <w:r w:rsidR="00CB2BC0" w:rsidRPr="381FD5D3">
        <w:rPr>
          <w:rFonts w:ascii="Arial" w:eastAsia="Arial" w:hAnsi="Arial" w:cs="Arial"/>
          <w:color w:val="000000" w:themeColor="text1"/>
          <w:sz w:val="22"/>
          <w:szCs w:val="22"/>
          <w:lang w:val="es-419"/>
        </w:rPr>
        <w:t>®</w:t>
      </w:r>
      <w:r w:rsidR="00CB2BC0" w:rsidRPr="381FD5D3">
        <w:rPr>
          <w:rFonts w:ascii="Arial" w:eastAsia="Arial" w:hAnsi="Arial" w:cs="Arial"/>
          <w:sz w:val="22"/>
          <w:szCs w:val="22"/>
        </w:rPr>
        <w:t xml:space="preserve"> Stevia</w:t>
      </w:r>
      <w:r w:rsidRPr="381FD5D3">
        <w:rPr>
          <w:rFonts w:ascii="Arial" w:eastAsia="Arial" w:hAnsi="Arial" w:cs="Arial"/>
          <w:sz w:val="22"/>
          <w:szCs w:val="22"/>
        </w:rPr>
        <w:t xml:space="preserve"> puede marcar la diferencia, sin exigir sacrificios, solo nuevas formas de disfrutar lo cotidiano.</w:t>
      </w:r>
    </w:p>
    <w:p w14:paraId="13760B0A" w14:textId="50C27727" w:rsidR="00D164E1" w:rsidRDefault="01ADEC6C" w:rsidP="45E81833">
      <w:pPr>
        <w:rPr>
          <w:rFonts w:ascii="Arial" w:eastAsia="Arial" w:hAnsi="Arial" w:cs="Arial"/>
          <w:color w:val="000000" w:themeColor="text1"/>
          <w:sz w:val="18"/>
          <w:szCs w:val="18"/>
        </w:rPr>
      </w:pPr>
      <w:r w:rsidRPr="45E81833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es-419"/>
        </w:rPr>
        <w:t>Sobre Splenda</w:t>
      </w:r>
    </w:p>
    <w:p w14:paraId="185B6598" w14:textId="51CAE0D7" w:rsidR="00D164E1" w:rsidRDefault="01ADEC6C" w:rsidP="45E8183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5E81833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>Splenda ofrece la siguiente línea de productos que te ayudan a reducir el consumo de azúcar diaria:</w:t>
      </w:r>
    </w:p>
    <w:p w14:paraId="690B13F9" w14:textId="24D406F0" w:rsidR="00D164E1" w:rsidRDefault="01ADEC6C" w:rsidP="45E8183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5E81833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es-419"/>
        </w:rPr>
        <w:t>Splenda® Original</w:t>
      </w:r>
      <w:r w:rsidRPr="45E81833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 – El mejor sabor con menos calorías para que puedas disfrutar la dulzura que te gusta</w:t>
      </w:r>
    </w:p>
    <w:p w14:paraId="4679DBFA" w14:textId="01E0AB1D" w:rsidR="00D164E1" w:rsidRDefault="01ADEC6C" w:rsidP="45E8183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5E81833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es-419"/>
        </w:rPr>
        <w:t>Splenda® Stevia</w:t>
      </w:r>
      <w:r w:rsidRPr="45E81833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 – Hecho con stevia de alta pureza de origen</w:t>
      </w:r>
      <w:r w:rsidR="00360FB3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 </w:t>
      </w:r>
      <w:r w:rsidRPr="45E81833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>natural</w:t>
      </w:r>
    </w:p>
    <w:p w14:paraId="7A7C5B9F" w14:textId="30DAF958" w:rsidR="00D164E1" w:rsidRDefault="01ADEC6C" w:rsidP="45E8183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5E81833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es-419"/>
        </w:rPr>
        <w:t>Splenda® Monk Fruit</w:t>
      </w:r>
      <w:r w:rsidRPr="45E81833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 – Es de origen vegetal y no tiene calorías</w:t>
      </w:r>
    </w:p>
    <w:p w14:paraId="1A36E7DF" w14:textId="1F1AFF0C" w:rsidR="00D164E1" w:rsidRDefault="01ADEC6C" w:rsidP="45E8183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5E81833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es-419"/>
        </w:rPr>
        <w:t>Splenda ® Balance</w:t>
      </w:r>
      <w:r w:rsidRPr="45E81833">
        <w:rPr>
          <w:rFonts w:ascii="Arial" w:eastAsia="Arial" w:hAnsi="Arial" w:cs="Arial"/>
          <w:color w:val="000000" w:themeColor="text1"/>
          <w:sz w:val="16"/>
          <w:szCs w:val="16"/>
          <w:lang w:val="es-419"/>
        </w:rPr>
        <w:t xml:space="preserve"> - nutritivos complementos altos en proteínas</w:t>
      </w:r>
    </w:p>
    <w:p w14:paraId="38A32AF5" w14:textId="22CA1050" w:rsidR="00D164E1" w:rsidRDefault="00D164E1" w:rsidP="45E81833">
      <w:pPr>
        <w:spacing w:before="240" w:after="240"/>
        <w:jc w:val="both"/>
        <w:rPr>
          <w:rFonts w:ascii="Aptos" w:eastAsia="Aptos" w:hAnsi="Aptos" w:cs="Aptos"/>
        </w:rPr>
      </w:pPr>
    </w:p>
    <w:p w14:paraId="5C9E105F" w14:textId="6B34AF19" w:rsidR="00D164E1" w:rsidRDefault="00D164E1" w:rsidP="45E81833">
      <w:pPr>
        <w:spacing w:before="240" w:after="240"/>
        <w:jc w:val="both"/>
        <w:rPr>
          <w:rFonts w:ascii="Aptos" w:eastAsia="Aptos" w:hAnsi="Aptos" w:cs="Aptos"/>
        </w:rPr>
      </w:pPr>
    </w:p>
    <w:p w14:paraId="5C1A07E2" w14:textId="492984B5" w:rsidR="00D164E1" w:rsidRDefault="00D164E1"/>
    <w:sectPr w:rsidR="00D164E1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64EF" w14:textId="77777777" w:rsidR="00774905" w:rsidRDefault="00774905">
      <w:pPr>
        <w:spacing w:after="0" w:line="240" w:lineRule="auto"/>
      </w:pPr>
      <w:r>
        <w:separator/>
      </w:r>
    </w:p>
  </w:endnote>
  <w:endnote w:type="continuationSeparator" w:id="0">
    <w:p w14:paraId="5549AC54" w14:textId="77777777" w:rsidR="00774905" w:rsidRDefault="00774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70BC75" w14:paraId="06B476F7" w14:textId="77777777" w:rsidTr="1870BC75">
      <w:trPr>
        <w:trHeight w:val="300"/>
      </w:trPr>
      <w:tc>
        <w:tcPr>
          <w:tcW w:w="3005" w:type="dxa"/>
        </w:tcPr>
        <w:p w14:paraId="7432A2D2" w14:textId="0BDE2EF3" w:rsidR="1870BC75" w:rsidRDefault="1870BC75" w:rsidP="1870BC75">
          <w:pPr>
            <w:pStyle w:val="Header"/>
            <w:ind w:left="-115"/>
          </w:pPr>
        </w:p>
      </w:tc>
      <w:tc>
        <w:tcPr>
          <w:tcW w:w="3005" w:type="dxa"/>
        </w:tcPr>
        <w:p w14:paraId="6D27279B" w14:textId="04154185" w:rsidR="1870BC75" w:rsidRDefault="1870BC75" w:rsidP="1870BC75">
          <w:pPr>
            <w:pStyle w:val="Header"/>
            <w:jc w:val="center"/>
          </w:pPr>
        </w:p>
      </w:tc>
      <w:tc>
        <w:tcPr>
          <w:tcW w:w="3005" w:type="dxa"/>
        </w:tcPr>
        <w:p w14:paraId="64A55552" w14:textId="3B5FF030" w:rsidR="1870BC75" w:rsidRDefault="1870BC75" w:rsidP="1870BC75">
          <w:pPr>
            <w:pStyle w:val="Header"/>
            <w:ind w:right="-115"/>
            <w:jc w:val="right"/>
          </w:pPr>
        </w:p>
      </w:tc>
    </w:tr>
  </w:tbl>
  <w:p w14:paraId="66E74D35" w14:textId="0A693758" w:rsidR="1870BC75" w:rsidRDefault="1870BC75" w:rsidP="1870B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B2D8" w14:textId="77777777" w:rsidR="00774905" w:rsidRDefault="00774905">
      <w:pPr>
        <w:spacing w:after="0" w:line="240" w:lineRule="auto"/>
      </w:pPr>
      <w:r>
        <w:separator/>
      </w:r>
    </w:p>
  </w:footnote>
  <w:footnote w:type="continuationSeparator" w:id="0">
    <w:p w14:paraId="4BB523AE" w14:textId="77777777" w:rsidR="00774905" w:rsidRDefault="00774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70BC75" w14:paraId="1A9EA586" w14:textId="77777777" w:rsidTr="1870BC75">
      <w:trPr>
        <w:trHeight w:val="300"/>
      </w:trPr>
      <w:tc>
        <w:tcPr>
          <w:tcW w:w="3005" w:type="dxa"/>
        </w:tcPr>
        <w:p w14:paraId="25576FE8" w14:textId="5FB0B5C1" w:rsidR="1870BC75" w:rsidRDefault="1870BC75" w:rsidP="1870BC75">
          <w:pPr>
            <w:pStyle w:val="Header"/>
            <w:ind w:left="-115"/>
          </w:pPr>
        </w:p>
      </w:tc>
      <w:tc>
        <w:tcPr>
          <w:tcW w:w="3005" w:type="dxa"/>
        </w:tcPr>
        <w:p w14:paraId="373D7CCB" w14:textId="0CA01F7C" w:rsidR="1870BC75" w:rsidRDefault="1870BC75" w:rsidP="1870BC75">
          <w:pPr>
            <w:jc w:val="center"/>
          </w:pPr>
          <w:r>
            <w:rPr>
              <w:noProof/>
            </w:rPr>
            <w:drawing>
              <wp:inline distT="0" distB="0" distL="0" distR="0" wp14:anchorId="2943A99B" wp14:editId="48EA7D42">
                <wp:extent cx="1771650" cy="800100"/>
                <wp:effectExtent l="0" t="0" r="0" b="0"/>
                <wp:docPr id="1561193791" name="Picture 1561193791" descr="Picture 1951138955, Imagen,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800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2CE78139" w14:textId="337358FC" w:rsidR="1870BC75" w:rsidRDefault="1870BC75" w:rsidP="1870BC75">
          <w:pPr>
            <w:pStyle w:val="Header"/>
            <w:ind w:right="-115"/>
            <w:jc w:val="right"/>
          </w:pPr>
        </w:p>
      </w:tc>
    </w:tr>
  </w:tbl>
  <w:p w14:paraId="35BAF770" w14:textId="664A1BDA" w:rsidR="1870BC75" w:rsidRDefault="1870BC75" w:rsidP="1870BC75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RJ/4vFvi1bS2H" int2:id="JnRBZVc7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DC99E"/>
    <w:multiLevelType w:val="hybridMultilevel"/>
    <w:tmpl w:val="0E0C2F96"/>
    <w:lvl w:ilvl="0" w:tplc="DA36EBB8">
      <w:start w:val="1"/>
      <w:numFmt w:val="decimal"/>
      <w:lvlText w:val="%1."/>
      <w:lvlJc w:val="left"/>
      <w:pPr>
        <w:ind w:left="720" w:hanging="360"/>
      </w:pPr>
    </w:lvl>
    <w:lvl w:ilvl="1" w:tplc="8BD03D48">
      <w:start w:val="1"/>
      <w:numFmt w:val="lowerLetter"/>
      <w:lvlText w:val="%2."/>
      <w:lvlJc w:val="left"/>
      <w:pPr>
        <w:ind w:left="1440" w:hanging="360"/>
      </w:pPr>
    </w:lvl>
    <w:lvl w:ilvl="2" w:tplc="59B4C596">
      <w:start w:val="1"/>
      <w:numFmt w:val="lowerRoman"/>
      <w:lvlText w:val="%3."/>
      <w:lvlJc w:val="right"/>
      <w:pPr>
        <w:ind w:left="2160" w:hanging="180"/>
      </w:pPr>
    </w:lvl>
    <w:lvl w:ilvl="3" w:tplc="84D67D9A">
      <w:start w:val="1"/>
      <w:numFmt w:val="decimal"/>
      <w:lvlText w:val="%4."/>
      <w:lvlJc w:val="left"/>
      <w:pPr>
        <w:ind w:left="2880" w:hanging="360"/>
      </w:pPr>
    </w:lvl>
    <w:lvl w:ilvl="4" w:tplc="F58A781A">
      <w:start w:val="1"/>
      <w:numFmt w:val="lowerLetter"/>
      <w:lvlText w:val="%5."/>
      <w:lvlJc w:val="left"/>
      <w:pPr>
        <w:ind w:left="3600" w:hanging="360"/>
      </w:pPr>
    </w:lvl>
    <w:lvl w:ilvl="5" w:tplc="D8F8279E">
      <w:start w:val="1"/>
      <w:numFmt w:val="lowerRoman"/>
      <w:lvlText w:val="%6."/>
      <w:lvlJc w:val="right"/>
      <w:pPr>
        <w:ind w:left="4320" w:hanging="180"/>
      </w:pPr>
    </w:lvl>
    <w:lvl w:ilvl="6" w:tplc="5FB63458">
      <w:start w:val="1"/>
      <w:numFmt w:val="decimal"/>
      <w:lvlText w:val="%7."/>
      <w:lvlJc w:val="left"/>
      <w:pPr>
        <w:ind w:left="5040" w:hanging="360"/>
      </w:pPr>
    </w:lvl>
    <w:lvl w:ilvl="7" w:tplc="A5DA17BA">
      <w:start w:val="1"/>
      <w:numFmt w:val="lowerLetter"/>
      <w:lvlText w:val="%8."/>
      <w:lvlJc w:val="left"/>
      <w:pPr>
        <w:ind w:left="5760" w:hanging="360"/>
      </w:pPr>
    </w:lvl>
    <w:lvl w:ilvl="8" w:tplc="884C51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E234F"/>
    <w:multiLevelType w:val="hybridMultilevel"/>
    <w:tmpl w:val="2DA6BABA"/>
    <w:lvl w:ilvl="0" w:tplc="0E6203E0">
      <w:start w:val="1"/>
      <w:numFmt w:val="decimal"/>
      <w:lvlText w:val="%1."/>
      <w:lvlJc w:val="left"/>
      <w:pPr>
        <w:ind w:left="720" w:hanging="360"/>
      </w:pPr>
    </w:lvl>
    <w:lvl w:ilvl="1" w:tplc="DFE60256">
      <w:start w:val="1"/>
      <w:numFmt w:val="lowerLetter"/>
      <w:lvlText w:val="%2."/>
      <w:lvlJc w:val="left"/>
      <w:pPr>
        <w:ind w:left="1440" w:hanging="360"/>
      </w:pPr>
    </w:lvl>
    <w:lvl w:ilvl="2" w:tplc="04C4510C">
      <w:start w:val="1"/>
      <w:numFmt w:val="lowerRoman"/>
      <w:lvlText w:val="%3."/>
      <w:lvlJc w:val="right"/>
      <w:pPr>
        <w:ind w:left="2160" w:hanging="180"/>
      </w:pPr>
    </w:lvl>
    <w:lvl w:ilvl="3" w:tplc="9DB0D30A">
      <w:start w:val="1"/>
      <w:numFmt w:val="decimal"/>
      <w:lvlText w:val="%4."/>
      <w:lvlJc w:val="left"/>
      <w:pPr>
        <w:ind w:left="2880" w:hanging="360"/>
      </w:pPr>
    </w:lvl>
    <w:lvl w:ilvl="4" w:tplc="A5B8F7FC">
      <w:start w:val="1"/>
      <w:numFmt w:val="lowerLetter"/>
      <w:lvlText w:val="%5."/>
      <w:lvlJc w:val="left"/>
      <w:pPr>
        <w:ind w:left="3600" w:hanging="360"/>
      </w:pPr>
    </w:lvl>
    <w:lvl w:ilvl="5" w:tplc="421C796C">
      <w:start w:val="1"/>
      <w:numFmt w:val="lowerRoman"/>
      <w:lvlText w:val="%6."/>
      <w:lvlJc w:val="right"/>
      <w:pPr>
        <w:ind w:left="4320" w:hanging="180"/>
      </w:pPr>
    </w:lvl>
    <w:lvl w:ilvl="6" w:tplc="B04A8DEC">
      <w:start w:val="1"/>
      <w:numFmt w:val="decimal"/>
      <w:lvlText w:val="%7."/>
      <w:lvlJc w:val="left"/>
      <w:pPr>
        <w:ind w:left="5040" w:hanging="360"/>
      </w:pPr>
    </w:lvl>
    <w:lvl w:ilvl="7" w:tplc="412EFF78">
      <w:start w:val="1"/>
      <w:numFmt w:val="lowerLetter"/>
      <w:lvlText w:val="%8."/>
      <w:lvlJc w:val="left"/>
      <w:pPr>
        <w:ind w:left="5760" w:hanging="360"/>
      </w:pPr>
    </w:lvl>
    <w:lvl w:ilvl="8" w:tplc="3C8AD2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52EB7"/>
    <w:multiLevelType w:val="hybridMultilevel"/>
    <w:tmpl w:val="2FA2D4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E856C"/>
    <w:multiLevelType w:val="hybridMultilevel"/>
    <w:tmpl w:val="85DA7BB8"/>
    <w:lvl w:ilvl="0" w:tplc="BEEAA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6A4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22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8E46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281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8C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16A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5C7E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83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274327">
    <w:abstractNumId w:val="0"/>
  </w:num>
  <w:num w:numId="2" w16cid:durableId="312952157">
    <w:abstractNumId w:val="1"/>
  </w:num>
  <w:num w:numId="3" w16cid:durableId="1670675664">
    <w:abstractNumId w:val="3"/>
  </w:num>
  <w:num w:numId="4" w16cid:durableId="553733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8EAD03"/>
    <w:rsid w:val="001A0293"/>
    <w:rsid w:val="00360FB3"/>
    <w:rsid w:val="00481243"/>
    <w:rsid w:val="005655D1"/>
    <w:rsid w:val="00774905"/>
    <w:rsid w:val="00933535"/>
    <w:rsid w:val="00981117"/>
    <w:rsid w:val="00A16431"/>
    <w:rsid w:val="00AE51C8"/>
    <w:rsid w:val="00BD527C"/>
    <w:rsid w:val="00BE36ED"/>
    <w:rsid w:val="00CB2BC0"/>
    <w:rsid w:val="00CF54F2"/>
    <w:rsid w:val="00D164E1"/>
    <w:rsid w:val="00DD23AC"/>
    <w:rsid w:val="00F604A2"/>
    <w:rsid w:val="017F7E16"/>
    <w:rsid w:val="01ADEC6C"/>
    <w:rsid w:val="02EB1131"/>
    <w:rsid w:val="03E977F9"/>
    <w:rsid w:val="04680FBC"/>
    <w:rsid w:val="065E588B"/>
    <w:rsid w:val="0776665B"/>
    <w:rsid w:val="082EB3CF"/>
    <w:rsid w:val="082ED3B9"/>
    <w:rsid w:val="0A9C38E4"/>
    <w:rsid w:val="0B1A3721"/>
    <w:rsid w:val="0B1C1A89"/>
    <w:rsid w:val="0B998FB1"/>
    <w:rsid w:val="0DD2FCCD"/>
    <w:rsid w:val="111C4B06"/>
    <w:rsid w:val="11FCA077"/>
    <w:rsid w:val="126235AD"/>
    <w:rsid w:val="1308BACB"/>
    <w:rsid w:val="133B0CC0"/>
    <w:rsid w:val="1512A6A7"/>
    <w:rsid w:val="15830F3D"/>
    <w:rsid w:val="15A191EF"/>
    <w:rsid w:val="161F0507"/>
    <w:rsid w:val="17FAB8B3"/>
    <w:rsid w:val="1870BC75"/>
    <w:rsid w:val="188F047E"/>
    <w:rsid w:val="192A72F7"/>
    <w:rsid w:val="19EDBC47"/>
    <w:rsid w:val="1A63CA74"/>
    <w:rsid w:val="1B73DDCA"/>
    <w:rsid w:val="1CACBDFF"/>
    <w:rsid w:val="1D2B796B"/>
    <w:rsid w:val="1D7AD81C"/>
    <w:rsid w:val="1DA92D74"/>
    <w:rsid w:val="1E179D26"/>
    <w:rsid w:val="1F1740DC"/>
    <w:rsid w:val="1F8EAD03"/>
    <w:rsid w:val="22139BB1"/>
    <w:rsid w:val="22919F72"/>
    <w:rsid w:val="25D4D0BA"/>
    <w:rsid w:val="28F735BD"/>
    <w:rsid w:val="2B9197D6"/>
    <w:rsid w:val="2D17889B"/>
    <w:rsid w:val="2E299DCD"/>
    <w:rsid w:val="2F284A2F"/>
    <w:rsid w:val="2F52D657"/>
    <w:rsid w:val="2F9AF809"/>
    <w:rsid w:val="2FCBE4BF"/>
    <w:rsid w:val="30AF4FCF"/>
    <w:rsid w:val="314F2606"/>
    <w:rsid w:val="319AA56F"/>
    <w:rsid w:val="327162ED"/>
    <w:rsid w:val="33907AA6"/>
    <w:rsid w:val="355489F1"/>
    <w:rsid w:val="35EBC318"/>
    <w:rsid w:val="363DD7E1"/>
    <w:rsid w:val="381FD5D3"/>
    <w:rsid w:val="3B015015"/>
    <w:rsid w:val="3CC2E547"/>
    <w:rsid w:val="3CF5513D"/>
    <w:rsid w:val="3D071F20"/>
    <w:rsid w:val="3D2E179D"/>
    <w:rsid w:val="3D8FEDA8"/>
    <w:rsid w:val="3E9C8D7F"/>
    <w:rsid w:val="3EFE675F"/>
    <w:rsid w:val="400FE724"/>
    <w:rsid w:val="415A2F92"/>
    <w:rsid w:val="41BA35D6"/>
    <w:rsid w:val="4224857E"/>
    <w:rsid w:val="43B594BC"/>
    <w:rsid w:val="45E81833"/>
    <w:rsid w:val="46F9A36A"/>
    <w:rsid w:val="472A1C04"/>
    <w:rsid w:val="47E6E1EE"/>
    <w:rsid w:val="48B211EE"/>
    <w:rsid w:val="4A2CF3E3"/>
    <w:rsid w:val="4A605A69"/>
    <w:rsid w:val="4C335714"/>
    <w:rsid w:val="4CDBF5E2"/>
    <w:rsid w:val="4D3102B6"/>
    <w:rsid w:val="4DFEA195"/>
    <w:rsid w:val="4F071700"/>
    <w:rsid w:val="4FB2AB5E"/>
    <w:rsid w:val="510B1372"/>
    <w:rsid w:val="51C2C8DE"/>
    <w:rsid w:val="51E9D046"/>
    <w:rsid w:val="527618BD"/>
    <w:rsid w:val="531AFD4B"/>
    <w:rsid w:val="5399EFC0"/>
    <w:rsid w:val="54A671DA"/>
    <w:rsid w:val="554188B2"/>
    <w:rsid w:val="5861519C"/>
    <w:rsid w:val="599482D0"/>
    <w:rsid w:val="5A9EC4B2"/>
    <w:rsid w:val="5ADA9185"/>
    <w:rsid w:val="5ADFD48E"/>
    <w:rsid w:val="5C05A3CF"/>
    <w:rsid w:val="5C7FFB6B"/>
    <w:rsid w:val="5CEC6C3C"/>
    <w:rsid w:val="5CFB5DC9"/>
    <w:rsid w:val="5D54A803"/>
    <w:rsid w:val="5D63215A"/>
    <w:rsid w:val="5D99A756"/>
    <w:rsid w:val="5EC7F2CA"/>
    <w:rsid w:val="5F561CB8"/>
    <w:rsid w:val="613B6D04"/>
    <w:rsid w:val="62CD9D75"/>
    <w:rsid w:val="6482A709"/>
    <w:rsid w:val="65121396"/>
    <w:rsid w:val="659DCB67"/>
    <w:rsid w:val="681CB786"/>
    <w:rsid w:val="68355A67"/>
    <w:rsid w:val="69241F0B"/>
    <w:rsid w:val="693A1CE2"/>
    <w:rsid w:val="6B6CED14"/>
    <w:rsid w:val="6C0B21D6"/>
    <w:rsid w:val="6D78A6C6"/>
    <w:rsid w:val="6EC0E568"/>
    <w:rsid w:val="73937441"/>
    <w:rsid w:val="746A5DCD"/>
    <w:rsid w:val="7570A081"/>
    <w:rsid w:val="76423FA7"/>
    <w:rsid w:val="7705E4AC"/>
    <w:rsid w:val="7839C070"/>
    <w:rsid w:val="788EF14B"/>
    <w:rsid w:val="78D37F9E"/>
    <w:rsid w:val="78E42A0D"/>
    <w:rsid w:val="797513A7"/>
    <w:rsid w:val="79BB7808"/>
    <w:rsid w:val="7A56520B"/>
    <w:rsid w:val="7C446ABA"/>
    <w:rsid w:val="7C57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AD03"/>
  <w15:chartTrackingRefBased/>
  <w15:docId w15:val="{C3B228AF-FBD7-4589-A2EB-C2C5DFAD8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15830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1870BC7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870BC75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45E81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815F4626BCBF449E70A5F69ADCD31C" ma:contentTypeVersion="11" ma:contentTypeDescription="Crear nuevo documento." ma:contentTypeScope="" ma:versionID="2e05188887d01b0edabeb8ebab665f53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8071a6dfc1289b0cb7ce968ad30579f3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9A0DC-3B2A-4676-9C50-A0646754BD67}">
  <ds:schemaRefs>
    <ds:schemaRef ds:uri="http://schemas.microsoft.com/office/2006/metadata/properties"/>
    <ds:schemaRef ds:uri="http://schemas.microsoft.com/office/infopath/2007/PartnerControls"/>
    <ds:schemaRef ds:uri="98af6a09-f042-4e40-8593-69d905a63525"/>
    <ds:schemaRef ds:uri="55ce5f33-7d29-47f3-ab27-6dadab3f975c"/>
  </ds:schemaRefs>
</ds:datastoreItem>
</file>

<file path=customXml/itemProps2.xml><?xml version="1.0" encoding="utf-8"?>
<ds:datastoreItem xmlns:ds="http://schemas.openxmlformats.org/officeDocument/2006/customXml" ds:itemID="{2BBCAE35-5390-456F-AA69-E3044B7F2120}"/>
</file>

<file path=customXml/itemProps3.xml><?xml version="1.0" encoding="utf-8"?>
<ds:datastoreItem xmlns:ds="http://schemas.openxmlformats.org/officeDocument/2006/customXml" ds:itemID="{3A0F4984-E102-4E85-A0A7-F634C322A4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Fernanda Merino Vazquez</dc:creator>
  <cp:keywords/>
  <dc:description/>
  <cp:lastModifiedBy>Carlos Enrique Castañeda Sánchez</cp:lastModifiedBy>
  <cp:revision>2</cp:revision>
  <dcterms:created xsi:type="dcterms:W3CDTF">2025-08-27T23:29:00Z</dcterms:created>
  <dcterms:modified xsi:type="dcterms:W3CDTF">2025-08-27T23:29:00Z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