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C681" w14:textId="66AE5C65" w:rsidR="00950F97" w:rsidRPr="008E135B" w:rsidRDefault="00026A88">
      <w:pPr>
        <w:pStyle w:val="Titre"/>
      </w:pPr>
      <w:r w:rsidRPr="008E135B">
        <w:t xml:space="preserve">Lucien poursuit sur sa lancée en reprenant le magasin </w:t>
      </w:r>
      <w:r w:rsidR="009D1F08">
        <w:t xml:space="preserve">bruxellois </w:t>
      </w:r>
      <w:r w:rsidRPr="008E135B">
        <w:t>Velofixer</w:t>
      </w:r>
    </w:p>
    <w:p w14:paraId="4CB817AF" w14:textId="77777777" w:rsidR="00950F97" w:rsidRPr="008E135B" w:rsidRDefault="00950F97">
      <w:pPr>
        <w:pStyle w:val="HoofdtekstA"/>
      </w:pPr>
    </w:p>
    <w:p w14:paraId="4D715FBA" w14:textId="4AA9F744" w:rsidR="00950F97" w:rsidRPr="008E135B" w:rsidRDefault="00026A88">
      <w:pPr>
        <w:pStyle w:val="HoofdtekstA"/>
      </w:pPr>
      <w:r w:rsidRPr="008E135B">
        <w:t>Lucien, la nouvelle chaîne de magasins de vélos de D’Ieteren, franchit un</w:t>
      </w:r>
      <w:r w:rsidR="009D1F08">
        <w:t>e</w:t>
      </w:r>
      <w:r w:rsidRPr="008E135B">
        <w:t xml:space="preserve"> </w:t>
      </w:r>
      <w:r w:rsidR="009D1F08">
        <w:t xml:space="preserve">nouvelle étape </w:t>
      </w:r>
      <w:r w:rsidRPr="008E135B">
        <w:t xml:space="preserve">dans son ambitieuse stratégie de mobilité, à savoir devenir la chaîne de magasins de vélos préférée des Belges. La reprise de la société bruxelloise Velofixer constitue un </w:t>
      </w:r>
      <w:r w:rsidR="009D1F08">
        <w:t xml:space="preserve">nouveau coup de pédale </w:t>
      </w:r>
      <w:r w:rsidRPr="008E135B">
        <w:t xml:space="preserve">sur cette voie. </w:t>
      </w:r>
    </w:p>
    <w:p w14:paraId="11724388" w14:textId="77777777" w:rsidR="00950F97" w:rsidRPr="008E135B" w:rsidRDefault="00950F97">
      <w:pPr>
        <w:pStyle w:val="HoofdtekstA"/>
      </w:pPr>
    </w:p>
    <w:p w14:paraId="67956D87" w14:textId="0F025C1C" w:rsidR="00950F97" w:rsidRPr="008E135B" w:rsidRDefault="00026A88">
      <w:pPr>
        <w:pStyle w:val="HoofdtekstA"/>
      </w:pPr>
      <w:r w:rsidRPr="008E135B">
        <w:t xml:space="preserve">Établi dans un immeuble historique unique du boulevard Anspach, le magasin est un lieu incontournable de </w:t>
      </w:r>
      <w:r w:rsidR="00957006" w:rsidRPr="008E135B">
        <w:t>la</w:t>
      </w:r>
      <w:r w:rsidRPr="008E135B">
        <w:t xml:space="preserve"> capitale. Velofixer est spécialisée dans les vélos pliables, les </w:t>
      </w:r>
      <w:r w:rsidR="009D1F08" w:rsidRPr="008E135B">
        <w:t>vélos</w:t>
      </w:r>
      <w:r w:rsidR="009D1F08">
        <w:t>-</w:t>
      </w:r>
      <w:r w:rsidRPr="008E135B">
        <w:t xml:space="preserve">cargos et les vélos à assistance électrique. Ce vélociste distribue également des marques prestigieuses telles que Brompton, Victoria, Tern et Bullitt. Même si c’était différent à l’époque, il y a 11 ans, Amor Mistiaen a mis sur pied un service de réparation </w:t>
      </w:r>
      <w:r w:rsidR="009D1F08">
        <w:t xml:space="preserve">de vélos </w:t>
      </w:r>
      <w:r w:rsidRPr="008E135B">
        <w:t xml:space="preserve">mobile avec un seul </w:t>
      </w:r>
      <w:r w:rsidR="009D1F08" w:rsidRPr="008E135B">
        <w:t>vélo</w:t>
      </w:r>
      <w:r w:rsidR="009D1F08">
        <w:t>-</w:t>
      </w:r>
      <w:r w:rsidRPr="008E135B">
        <w:t>cargo. Il était</w:t>
      </w:r>
      <w:r w:rsidR="009D1F08">
        <w:t xml:space="preserve"> d’ailleurs</w:t>
      </w:r>
      <w:r w:rsidRPr="008E135B">
        <w:t xml:space="preserve"> le premier à le faire en Belgique. Aujourd’hui, son équipe compte 11 collaborateurs. Tout comme Lucien, ils sont tous des </w:t>
      </w:r>
      <w:r w:rsidR="009D1F08">
        <w:t>experts</w:t>
      </w:r>
      <w:r w:rsidR="009D1F08" w:rsidRPr="008E135B">
        <w:t xml:space="preserve"> </w:t>
      </w:r>
      <w:r w:rsidRPr="008E135B">
        <w:t xml:space="preserve">animés par une seule et même passion : le vélo. </w:t>
      </w:r>
    </w:p>
    <w:p w14:paraId="6A97CBED" w14:textId="77777777" w:rsidR="00950F97" w:rsidRPr="008E135B" w:rsidRDefault="00950F97">
      <w:pPr>
        <w:pStyle w:val="HoofdtekstA"/>
      </w:pPr>
    </w:p>
    <w:p w14:paraId="5C7734EA" w14:textId="1BEE3686" w:rsidR="00950F97" w:rsidRPr="008E135B" w:rsidRDefault="009D1F08">
      <w:pPr>
        <w:pStyle w:val="HoofdtekstA"/>
      </w:pPr>
      <w:r>
        <w:t>En reprenant</w:t>
      </w:r>
      <w:r w:rsidR="00026A88" w:rsidRPr="008E135B">
        <w:t xml:space="preserve"> Velofixer, Lucien continue à miser sur la mobilité urbaine des familles, les trajets domicile-travail et les solutions de transport de marchandises pour les entrepreneurs. L’entreprise ne se contente pas de leur vendre des </w:t>
      </w:r>
      <w:r w:rsidRPr="008E135B">
        <w:t>vélos</w:t>
      </w:r>
      <w:r>
        <w:t>-</w:t>
      </w:r>
      <w:r w:rsidR="00026A88" w:rsidRPr="008E135B">
        <w:t xml:space="preserve">cargos, pliables ou des vélos </w:t>
      </w:r>
      <w:r>
        <w:t>urbains</w:t>
      </w:r>
      <w:r w:rsidR="00026A88" w:rsidRPr="008E135B">
        <w:t xml:space="preserve">, mais elle les soutient également avec des conseils d’experts et le service après-vente nécessaire de A à Z. </w:t>
      </w:r>
      <w:r w:rsidR="00026A88" w:rsidRPr="008E135B">
        <w:br/>
      </w:r>
    </w:p>
    <w:p w14:paraId="6435CB79" w14:textId="6CA76025" w:rsidR="00950F97" w:rsidRPr="008E135B" w:rsidRDefault="00026A88">
      <w:pPr>
        <w:pStyle w:val="HoofdtekstA"/>
      </w:pPr>
      <w:r w:rsidRPr="008E135B">
        <w:t xml:space="preserve">Karl Lechat, directeur : </w:t>
      </w:r>
      <w:r w:rsidR="00F078ED" w:rsidRPr="008E135B">
        <w:t>« </w:t>
      </w:r>
      <w:r w:rsidRPr="008E135B">
        <w:rPr>
          <w:i/>
          <w:u w:color="EE220C"/>
        </w:rPr>
        <w:t>Amor et l’équipe de Velofixer sont une valeur établie de la scène cycliste bruxelloise depuis des années. Animés par une volonté constante d’innovation et de satisfaction du client, ils s’inscrivent pleinement dans le concept Lucien. Nous sommes donc ravis et fiers de pouvoir unir nos forces pour le bonheur des cyclistes bruxellois.</w:t>
      </w:r>
      <w:r w:rsidR="00F078ED" w:rsidRPr="008E135B">
        <w:rPr>
          <w:i/>
          <w:u w:color="EE220C"/>
        </w:rPr>
        <w:t> »</w:t>
      </w:r>
      <w:r w:rsidRPr="008E135B">
        <w:rPr>
          <w:i/>
          <w:u w:color="EE220C"/>
        </w:rPr>
        <w:t xml:space="preserve"> </w:t>
      </w:r>
      <w:r w:rsidRPr="008E135B">
        <w:rPr>
          <w:i/>
          <w:color w:val="EE220C"/>
          <w:u w:color="EE220C"/>
        </w:rPr>
        <w:br/>
      </w:r>
    </w:p>
    <w:p w14:paraId="0BD5A155" w14:textId="77777777" w:rsidR="00950F97" w:rsidRPr="008E135B" w:rsidRDefault="00026A88">
      <w:pPr>
        <w:pStyle w:val="HoofdtekstA"/>
      </w:pPr>
      <w:r w:rsidRPr="008E135B">
        <w:t xml:space="preserve">Amor Mistiaen, Velofixer : </w:t>
      </w:r>
      <w:r w:rsidRPr="008E135B">
        <w:rPr>
          <w:i/>
        </w:rPr>
        <w:t>« Lors des premiers échanges avec Lucien, j’ai douté un instant d’être prêt à lâcher mon entreprise. Après réflexion, je me suis rendu compte que je suis devenu réparateur de vélos pour faire venir plus de cyclistes en ville. C’était ma plus grande motivation. En m’associant à Lucien, je peux encore mieux réaliser ce rêve. De cette manière, l’achat et le service deviennent plus facilement accessibles à tous. Les vélos de remplacement, les vélos partagés, les vélos de leasing et l’ensemble de l’approche omnicanal n’en sont qu’à leurs balbutiements. C’est l’avenir ! Cela me plaît énormément de pouvoir y contribuer. »</w:t>
      </w:r>
    </w:p>
    <w:p w14:paraId="1D9AECFC" w14:textId="77777777" w:rsidR="00950F97" w:rsidRPr="008E135B" w:rsidRDefault="00950F97">
      <w:pPr>
        <w:spacing w:before="0" w:line="240" w:lineRule="auto"/>
        <w:rPr>
          <w:rFonts w:ascii="Arial" w:eastAsia="Arial" w:hAnsi="Arial" w:cs="Arial"/>
          <w:color w:val="222222"/>
          <w:sz w:val="32"/>
          <w:szCs w:val="32"/>
          <w:u w:color="222222"/>
          <w:shd w:val="clear" w:color="auto" w:fill="FFFFFF"/>
        </w:rPr>
      </w:pPr>
    </w:p>
    <w:p w14:paraId="5B822E60" w14:textId="5D6730B7" w:rsidR="00950F97" w:rsidRPr="008E135B" w:rsidRDefault="00026A88">
      <w:pPr>
        <w:pStyle w:val="HoofdtekstA"/>
      </w:pPr>
      <w:r w:rsidRPr="008E135B">
        <w:lastRenderedPageBreak/>
        <w:t xml:space="preserve">Et pendant que Lucien prête assistance aux clients, en coulisses, </w:t>
      </w:r>
      <w:r w:rsidR="00957006" w:rsidRPr="008E135B">
        <w:t xml:space="preserve">D’Ieteren </w:t>
      </w:r>
      <w:r w:rsidRPr="008E135B">
        <w:t>poursui</w:t>
      </w:r>
      <w:r w:rsidR="00957006" w:rsidRPr="008E135B">
        <w:t xml:space="preserve">t son </w:t>
      </w:r>
      <w:r w:rsidRPr="008E135B">
        <w:t>ambitieux projet</w:t>
      </w:r>
      <w:r w:rsidR="00F078ED" w:rsidRPr="008E135B">
        <w:t> </w:t>
      </w:r>
      <w:r w:rsidRPr="008E135B">
        <w:t xml:space="preserve">: mettre en place un réseau dans les principales villes </w:t>
      </w:r>
      <w:r w:rsidR="00957006" w:rsidRPr="008E135B">
        <w:t>belges</w:t>
      </w:r>
      <w:r w:rsidRPr="008E135B">
        <w:t xml:space="preserve">. Ainsi, après l’ouverture du premier flagship store Lucien à Ixelles début mai, Lucien a désormais un deuxième site dans </w:t>
      </w:r>
      <w:r w:rsidR="00957006" w:rsidRPr="008E135B">
        <w:t xml:space="preserve">la </w:t>
      </w:r>
      <w:r w:rsidRPr="008E135B">
        <w:t xml:space="preserve">capitale, Bruxelles, avec Velofixer. </w:t>
      </w:r>
    </w:p>
    <w:p w14:paraId="2C3A06DF" w14:textId="7E8230A8" w:rsidR="00950F97" w:rsidRPr="008E135B" w:rsidRDefault="00950F97">
      <w:pPr>
        <w:pStyle w:val="HoofdtekstA"/>
      </w:pPr>
    </w:p>
    <w:p w14:paraId="4926655D" w14:textId="77777777" w:rsidR="00950F97" w:rsidRPr="008E135B" w:rsidRDefault="00026A88">
      <w:pPr>
        <w:pStyle w:val="HoofdtekstA"/>
        <w:rPr>
          <w:b/>
          <w:bCs/>
        </w:rPr>
      </w:pPr>
      <w:r w:rsidRPr="008E135B">
        <w:rPr>
          <w:b/>
        </w:rPr>
        <w:t>Lucien en chiffres :</w:t>
      </w:r>
    </w:p>
    <w:p w14:paraId="610B7E25" w14:textId="77777777" w:rsidR="00950F97" w:rsidRPr="008E135B" w:rsidRDefault="00026A88">
      <w:pPr>
        <w:pStyle w:val="HoofdtekstA"/>
        <w:numPr>
          <w:ilvl w:val="0"/>
          <w:numId w:val="2"/>
        </w:numPr>
      </w:pPr>
      <w:r w:rsidRPr="008E135B">
        <w:t>9 magasins, dont 7 dans la région d’Anvers, 1 à Ixelles et 1 à Bruxelles</w:t>
      </w:r>
    </w:p>
    <w:p w14:paraId="10F337B9" w14:textId="77777777" w:rsidR="00950F97" w:rsidRPr="008E135B" w:rsidRDefault="00026A88">
      <w:pPr>
        <w:pStyle w:val="HoofdtekstA"/>
        <w:numPr>
          <w:ilvl w:val="0"/>
          <w:numId w:val="2"/>
        </w:numPr>
      </w:pPr>
      <w:r w:rsidRPr="008E135B">
        <w:t>Plus de 80 collaborateurs</w:t>
      </w:r>
    </w:p>
    <w:p w14:paraId="5DAD655C" w14:textId="77777777" w:rsidR="00950F97" w:rsidRPr="008E135B" w:rsidRDefault="00026A88">
      <w:pPr>
        <w:pStyle w:val="HoofdtekstA"/>
        <w:numPr>
          <w:ilvl w:val="0"/>
          <w:numId w:val="2"/>
        </w:numPr>
      </w:pPr>
      <w:r w:rsidRPr="008E135B">
        <w:t>Plus de 30 marques</w:t>
      </w:r>
    </w:p>
    <w:p w14:paraId="60165A41" w14:textId="77777777" w:rsidR="00950F97" w:rsidRPr="008E135B" w:rsidRDefault="00950F97">
      <w:pPr>
        <w:pStyle w:val="HoofdtekstA"/>
        <w:rPr>
          <w:color w:val="0082CC"/>
          <w:u w:color="0082CC"/>
        </w:rPr>
      </w:pPr>
    </w:p>
    <w:p w14:paraId="549155AA" w14:textId="77777777" w:rsidR="00950F97" w:rsidRPr="008E135B" w:rsidRDefault="00026A88">
      <w:pPr>
        <w:pStyle w:val="Hoofdtekst"/>
        <w:rPr>
          <w:b/>
          <w:bCs/>
          <w:u w:color="0082CC"/>
        </w:rPr>
      </w:pPr>
      <w:r w:rsidRPr="008E135B">
        <w:rPr>
          <w:b/>
          <w:u w:color="0082CC"/>
        </w:rPr>
        <w:t>Lucien en ligne :</w:t>
      </w:r>
    </w:p>
    <w:p w14:paraId="669043BB" w14:textId="1CAE6B54" w:rsidR="00950F97" w:rsidRPr="008E135B" w:rsidRDefault="00D46D90">
      <w:pPr>
        <w:pStyle w:val="HoofdtekstA"/>
        <w:rPr>
          <w:color w:val="0082CC"/>
          <w:u w:color="0082CC"/>
        </w:rPr>
      </w:pPr>
      <w:hyperlink r:id="rId7" w:history="1">
        <w:r w:rsidR="00746983" w:rsidRPr="008E135B">
          <w:rPr>
            <w:rStyle w:val="Hyperlink0"/>
          </w:rPr>
          <w:t>www.lucien.bike</w:t>
        </w:r>
      </w:hyperlink>
    </w:p>
    <w:p w14:paraId="47834921" w14:textId="77777777" w:rsidR="00950F97" w:rsidRPr="008E135B" w:rsidRDefault="00026A88">
      <w:pPr>
        <w:pStyle w:val="HoofdtekstA"/>
      </w:pPr>
      <w:r w:rsidRPr="008E135B">
        <w:br/>
      </w:r>
    </w:p>
    <w:p w14:paraId="12995BEB" w14:textId="77777777" w:rsidR="00950F97" w:rsidRPr="008E135B" w:rsidRDefault="00026A88">
      <w:pPr>
        <w:pStyle w:val="En-tte"/>
        <w:rPr>
          <w:rFonts w:ascii="Times New Roman" w:eastAsia="Times New Roman" w:hAnsi="Times New Roman" w:cs="Times New Roman"/>
          <w:b w:val="0"/>
          <w:bCs w:val="0"/>
          <w:sz w:val="24"/>
          <w:szCs w:val="24"/>
        </w:rPr>
      </w:pPr>
      <w:r w:rsidRPr="008E135B">
        <w:t xml:space="preserve">Moving people forward </w:t>
      </w:r>
    </w:p>
    <w:p w14:paraId="2068138D" w14:textId="5500D4BC" w:rsidR="00950F97" w:rsidRPr="00FA1C2C" w:rsidRDefault="00026A88">
      <w:pPr>
        <w:pStyle w:val="HoofdtekstB"/>
      </w:pPr>
      <w:r w:rsidRPr="008E135B">
        <w:t xml:space="preserve">D’Ieteren joue un rôle de tout premier plan dans les évolutions sociales liées à la mobilité. </w:t>
      </w:r>
      <w:r w:rsidR="00957006" w:rsidRPr="008E135B">
        <w:t xml:space="preserve">Elle </w:t>
      </w:r>
      <w:r w:rsidRPr="008E135B">
        <w:t>prépar</w:t>
      </w:r>
      <w:r w:rsidR="00957006" w:rsidRPr="008E135B">
        <w:t>e</w:t>
      </w:r>
      <w:r w:rsidRPr="008E135B">
        <w:t xml:space="preserve"> l’avenir dans un monde en constante mutation</w:t>
      </w:r>
      <w:r w:rsidR="00957006" w:rsidRPr="008E135B">
        <w:t xml:space="preserve">, et estime que </w:t>
      </w:r>
      <w:r w:rsidRPr="008E135B">
        <w:t>la mobilité de demain doit être fluide et durable pour toutes et tous. Afin d’atteindre cet objectif, D’Ieteren élabore un portefeuille croissant de produits et de services de mobilité, et aspire à devenir le choix spontané de mobilité en Belgique d’ici 2025, quel que soit le moyen de transport choisi. De cette façon, la mobilité doit devenir un levier de développement durable pour les générations à venir. Ce vaste écosystème comprend les marques du Groupe Volkswagen, les supercars de Rimac, les initiatives de Lab</w:t>
      </w:r>
      <w:r w:rsidR="00D46D90">
        <w:t xml:space="preserve"> </w:t>
      </w:r>
      <w:r w:rsidRPr="008E135B">
        <w:t>Box en matière de recharge électrique, d’autopartage et de conseil en mobilité, ainsi que des investissements dans le secteur du vélo.</w:t>
      </w:r>
      <w:r>
        <w:t xml:space="preserve"> </w:t>
      </w:r>
    </w:p>
    <w:sectPr w:rsidR="00950F97" w:rsidRPr="00FA1C2C">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2E02" w14:textId="77777777" w:rsidR="003B37A1" w:rsidRDefault="003B37A1">
      <w:pPr>
        <w:spacing w:before="0" w:line="240" w:lineRule="auto"/>
      </w:pPr>
      <w:r>
        <w:separator/>
      </w:r>
    </w:p>
  </w:endnote>
  <w:endnote w:type="continuationSeparator" w:id="0">
    <w:p w14:paraId="3C60B054" w14:textId="77777777" w:rsidR="003B37A1" w:rsidRDefault="003B37A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D6CA" w14:textId="77777777" w:rsidR="003B37A1" w:rsidRDefault="003B37A1">
      <w:pPr>
        <w:spacing w:before="0" w:line="240" w:lineRule="auto"/>
      </w:pPr>
      <w:r>
        <w:separator/>
      </w:r>
    </w:p>
  </w:footnote>
  <w:footnote w:type="continuationSeparator" w:id="0">
    <w:p w14:paraId="2C586A4B" w14:textId="77777777" w:rsidR="003B37A1" w:rsidRDefault="003B37A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BE0F" w14:textId="17978455" w:rsidR="006213C4" w:rsidRDefault="006213C4">
    <w:pPr>
      <w:pStyle w:val="En-tte"/>
    </w:pPr>
    <w:r>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6E60F9A1" wp14:editId="2DA93077">
          <wp:simplePos x="0" y="0"/>
          <wp:positionH relativeFrom="column">
            <wp:posOffset>5124450</wp:posOffset>
          </wp:positionH>
          <wp:positionV relativeFrom="paragraph">
            <wp:posOffset>-335915</wp:posOffset>
          </wp:positionV>
          <wp:extent cx="1623060" cy="740410"/>
          <wp:effectExtent l="0" t="0" r="0" b="2540"/>
          <wp:wrapTight wrapText="bothSides">
            <wp:wrapPolygon edited="0">
              <wp:start x="4056" y="0"/>
              <wp:lineTo x="254" y="11671"/>
              <wp:lineTo x="761" y="16117"/>
              <wp:lineTo x="4817" y="18895"/>
              <wp:lineTo x="5070" y="21118"/>
              <wp:lineTo x="6338" y="21118"/>
              <wp:lineTo x="14451" y="18895"/>
              <wp:lineTo x="18254" y="15561"/>
              <wp:lineTo x="17746" y="10003"/>
              <wp:lineTo x="21042" y="9448"/>
              <wp:lineTo x="20535" y="2223"/>
              <wp:lineTo x="6085" y="0"/>
              <wp:lineTo x="4056"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1959" t="21088" r="11382" b="19442"/>
                  <a:stretch/>
                </pic:blipFill>
                <pic:spPr bwMode="auto">
                  <a:xfrm>
                    <a:off x="0" y="0"/>
                    <a:ext cx="1623060"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29BE87" w14:textId="77777777" w:rsidR="00950F97" w:rsidRDefault="00950F97">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33D5"/>
    <w:multiLevelType w:val="hybridMultilevel"/>
    <w:tmpl w:val="7DC0B2AA"/>
    <w:styleLink w:val="Opsteken"/>
    <w:lvl w:ilvl="0" w:tplc="CA244DA0">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67AEF16">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BE4A2D0">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B694BC70">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8AEAC00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0B0AA0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D26867A">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C42BDAA">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9587E3E">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3032D"/>
    <w:multiLevelType w:val="hybridMultilevel"/>
    <w:tmpl w:val="7DC0B2AA"/>
    <w:numStyleLink w:val="Opsteken"/>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97"/>
    <w:rsid w:val="00026A88"/>
    <w:rsid w:val="003B37A1"/>
    <w:rsid w:val="00431017"/>
    <w:rsid w:val="00531355"/>
    <w:rsid w:val="00543D46"/>
    <w:rsid w:val="005D65B9"/>
    <w:rsid w:val="006213C4"/>
    <w:rsid w:val="00746983"/>
    <w:rsid w:val="008E135B"/>
    <w:rsid w:val="00921ADB"/>
    <w:rsid w:val="00950F97"/>
    <w:rsid w:val="00957006"/>
    <w:rsid w:val="009D1F08"/>
    <w:rsid w:val="00B35DCD"/>
    <w:rsid w:val="00C7018B"/>
    <w:rsid w:val="00D46D90"/>
    <w:rsid w:val="00F078ED"/>
    <w:rsid w:val="00FA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D631A"/>
  <w15:docId w15:val="{A38FF4CA-3910-4F5E-AEDD-1AE35703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re">
    <w:name w:val="Title"/>
    <w:next w:val="HoofdtekstA"/>
    <w:uiPriority w:val="10"/>
    <w:qFormat/>
    <w:pPr>
      <w:keepNext/>
      <w:spacing w:before="160" w:line="288" w:lineRule="auto"/>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paragraph" w:customStyle="1" w:styleId="HoofdtekstA">
    <w:name w:val="Hoofdtekst A"/>
    <w:pPr>
      <w:spacing w:before="160" w:line="288"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Opsteken">
    <w:name w:val="Ops.teken"/>
    <w:pPr>
      <w:numPr>
        <w:numId w:val="1"/>
      </w:numPr>
    </w:p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Lienhypertexte"/>
    <w:rPr>
      <w:outline w:val="0"/>
      <w:color w:val="0000FF"/>
      <w:u w:val="single" w:color="0000FF"/>
    </w:rPr>
  </w:style>
  <w:style w:type="paragraph" w:styleId="En-tte">
    <w:name w:val="header"/>
    <w:next w:val="HoofdtekstA"/>
    <w:link w:val="En-tteCar"/>
    <w:uiPriority w:val="99"/>
    <w:pPr>
      <w:keepNext/>
      <w:spacing w:before="160" w:line="288" w:lineRule="auto"/>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HoofdtekstB">
    <w:name w:val="Hoofdtekst B"/>
    <w:pPr>
      <w:spacing w:before="160" w:line="288"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Helvetica Neue" w:eastAsia="Helvetica Neue" w:hAnsi="Helvetica Neue" w:cs="Helvetica Neue"/>
      <w:color w:val="000000"/>
      <w:u w:color="000000"/>
      <w:lang w:val="fr-BE"/>
      <w14:textOutline w14:w="12700" w14:cap="flat" w14:cmpd="sng" w14:algn="ctr">
        <w14:noFill/>
        <w14:prstDash w14:val="solid"/>
        <w14:miter w14:lim="400000"/>
      </w14:textOutline>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53135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Pieddepage">
    <w:name w:val="footer"/>
    <w:basedOn w:val="Normal"/>
    <w:link w:val="PieddepageCar"/>
    <w:uiPriority w:val="99"/>
    <w:unhideWhenUsed/>
    <w:rsid w:val="006213C4"/>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6213C4"/>
    <w:rPr>
      <w:rFonts w:ascii="Helvetica Neue" w:eastAsia="Helvetica Neue" w:hAnsi="Helvetica Neue" w:cs="Helvetica Neue"/>
      <w:color w:val="000000"/>
      <w:sz w:val="24"/>
      <w:szCs w:val="24"/>
      <w:u w:color="000000"/>
      <w:lang w:val="fr-BE"/>
      <w14:textOutline w14:w="12700" w14:cap="flat" w14:cmpd="sng" w14:algn="ctr">
        <w14:noFill/>
        <w14:prstDash w14:val="solid"/>
        <w14:miter w14:lim="400000"/>
      </w14:textOutline>
    </w:rPr>
  </w:style>
  <w:style w:type="character" w:customStyle="1" w:styleId="En-tteCar">
    <w:name w:val="En-tête Car"/>
    <w:basedOn w:val="Policepardfaut"/>
    <w:link w:val="En-tte"/>
    <w:uiPriority w:val="99"/>
    <w:rsid w:val="006213C4"/>
    <w:rPr>
      <w:rFonts w:ascii="Helvetica Neue" w:hAnsi="Helvetica Neue" w:cs="Arial Unicode MS"/>
      <w:b/>
      <w:bCs/>
      <w:color w:val="000000"/>
      <w:sz w:val="36"/>
      <w:szCs w:val="36"/>
      <w:u w:color="000000"/>
      <w:lang w:val="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cien.bik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PETROPOULOS Elisa</cp:lastModifiedBy>
  <cp:revision>7</cp:revision>
  <dcterms:created xsi:type="dcterms:W3CDTF">2022-07-05T15:04:00Z</dcterms:created>
  <dcterms:modified xsi:type="dcterms:W3CDTF">2022-07-07T08:38:00Z</dcterms:modified>
</cp:coreProperties>
</file>