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4E7A7" w14:textId="77777777" w:rsidR="00CE3CC6" w:rsidRPr="00B53DA7" w:rsidRDefault="00534B39" w:rsidP="004D7274">
      <w:pPr>
        <w:pStyle w:val="DatumAusgabe"/>
        <w:rPr>
          <w:lang w:val="en-GB"/>
        </w:rPr>
      </w:pPr>
      <w:r>
        <w:rPr>
          <w:noProof/>
          <w:lang w:val="en-GB"/>
        </w:rPr>
        <w:t>23</w:t>
      </w:r>
      <w:r w:rsidR="007E42EC" w:rsidRPr="00B53DA7">
        <w:rPr>
          <w:noProof/>
          <w:lang w:val="en-GB"/>
        </w:rPr>
        <w:t xml:space="preserve"> </w:t>
      </w:r>
      <w:r>
        <w:rPr>
          <w:noProof/>
          <w:lang w:val="en-GB"/>
        </w:rPr>
        <w:t>décembre</w:t>
      </w:r>
      <w:r w:rsidR="007E42EC" w:rsidRPr="00B53DA7">
        <w:rPr>
          <w:noProof/>
          <w:lang w:val="en-GB"/>
        </w:rPr>
        <w:t xml:space="preserve"> </w:t>
      </w:r>
      <w:r w:rsidR="00692D2D" w:rsidRPr="00B53DA7">
        <w:rPr>
          <w:noProof/>
          <w:lang w:val="en-GB"/>
        </w:rPr>
        <w:t>20</w:t>
      </w:r>
      <w:r w:rsidR="00C43D10">
        <w:rPr>
          <w:noProof/>
          <w:lang w:val="en-GB"/>
        </w:rPr>
        <w:t>20</w:t>
      </w:r>
    </w:p>
    <w:tbl>
      <w:tblPr>
        <w:tblStyle w:val="TableGrid"/>
        <w:tblpPr w:vertAnchor="page" w:horzAnchor="page" w:tblpX="9147" w:tblpY="112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tblGrid>
      <w:tr w:rsidR="006B103E" w:rsidRPr="00534B39" w14:paraId="6A0EF69A" w14:textId="77777777" w:rsidTr="00020156">
        <w:trPr>
          <w:trHeight w:val="1198"/>
        </w:trPr>
        <w:tc>
          <w:tcPr>
            <w:tcW w:w="2410" w:type="dxa"/>
            <w:noWrap/>
            <w:tcMar>
              <w:top w:w="113" w:type="dxa"/>
              <w:bottom w:w="113" w:type="dxa"/>
            </w:tcMar>
          </w:tcPr>
          <w:p w14:paraId="7B57B852" w14:textId="77777777" w:rsidR="00EF6AFC" w:rsidRPr="00AD1D85" w:rsidRDefault="005F5F31" w:rsidP="00EF6AFC">
            <w:pPr>
              <w:pStyle w:val="Kontakt"/>
              <w:rPr>
                <w:b/>
                <w:lang w:val="fr-BE"/>
              </w:rPr>
            </w:pPr>
            <w:proofErr w:type="spellStart"/>
            <w:r>
              <w:rPr>
                <w:b/>
                <w:lang w:val="fr-BE"/>
              </w:rPr>
              <w:t>Press</w:t>
            </w:r>
            <w:proofErr w:type="spellEnd"/>
            <w:r>
              <w:rPr>
                <w:b/>
                <w:lang w:val="fr-BE"/>
              </w:rPr>
              <w:t xml:space="preserve"> contact </w:t>
            </w:r>
            <w:r w:rsidR="00EF6AFC" w:rsidRPr="00AD1D85">
              <w:rPr>
                <w:b/>
                <w:lang w:val="fr-BE"/>
              </w:rPr>
              <w:t>Volkswagen</w:t>
            </w:r>
          </w:p>
          <w:p w14:paraId="6F472D01" w14:textId="77777777" w:rsidR="00EF6AFC" w:rsidRPr="00AD1D85" w:rsidRDefault="00EF6AFC" w:rsidP="00EF6AFC">
            <w:pPr>
              <w:pStyle w:val="Kontakt"/>
              <w:rPr>
                <w:lang w:val="fr-BE"/>
              </w:rPr>
            </w:pPr>
            <w:r w:rsidRPr="00AD1D85">
              <w:rPr>
                <w:lang w:val="fr-BE"/>
              </w:rPr>
              <w:t xml:space="preserve">Jean-Marc </w:t>
            </w:r>
            <w:proofErr w:type="spellStart"/>
            <w:r w:rsidRPr="00AD1D85">
              <w:rPr>
                <w:lang w:val="fr-BE"/>
              </w:rPr>
              <w:t>Ponteville</w:t>
            </w:r>
            <w:proofErr w:type="spellEnd"/>
          </w:p>
          <w:p w14:paraId="18966C16" w14:textId="77777777" w:rsidR="00EF6AFC" w:rsidRPr="00AD1D85" w:rsidRDefault="00EF6AFC" w:rsidP="00EF6AFC">
            <w:pPr>
              <w:pStyle w:val="Kontakt"/>
              <w:rPr>
                <w:lang w:val="fr-BE"/>
              </w:rPr>
            </w:pPr>
            <w:r w:rsidRPr="00AD1D85">
              <w:rPr>
                <w:lang w:val="fr-BE"/>
              </w:rPr>
              <w:t>P</w:t>
            </w:r>
            <w:r>
              <w:rPr>
                <w:lang w:val="fr-BE"/>
              </w:rPr>
              <w:t>R Manager</w:t>
            </w:r>
          </w:p>
          <w:p w14:paraId="5DBD510C" w14:textId="77777777" w:rsidR="00EF6AFC" w:rsidRPr="001904F0" w:rsidRDefault="00EF6AFC" w:rsidP="00EF6AFC">
            <w:pPr>
              <w:pStyle w:val="Kontakt"/>
              <w:rPr>
                <w:lang w:val="fr-BE"/>
              </w:rPr>
            </w:pPr>
            <w:r w:rsidRPr="001904F0">
              <w:rPr>
                <w:lang w:val="fr-BE"/>
              </w:rPr>
              <w:t>Tél. : +32 (0)2 536.50.36</w:t>
            </w:r>
          </w:p>
          <w:p w14:paraId="42DB1705" w14:textId="77777777" w:rsidR="00B21F42" w:rsidRPr="001904F0" w:rsidRDefault="00EF6AFC" w:rsidP="00EF6AFC">
            <w:pPr>
              <w:pStyle w:val="Kontakt"/>
              <w:rPr>
                <w:lang w:val="fr-BE"/>
              </w:rPr>
            </w:pPr>
            <w:r w:rsidRPr="001904F0">
              <w:rPr>
                <w:lang w:val="fr-BE"/>
              </w:rPr>
              <w:t>Jean-marc.ponteville@dieteren.be</w:t>
            </w:r>
          </w:p>
        </w:tc>
      </w:tr>
      <w:tr w:rsidR="006B103E" w:rsidRPr="00534B39" w14:paraId="2977D08A" w14:textId="77777777" w:rsidTr="00020156">
        <w:trPr>
          <w:trHeight w:val="1186"/>
        </w:trPr>
        <w:tc>
          <w:tcPr>
            <w:tcW w:w="2410" w:type="dxa"/>
            <w:noWrap/>
            <w:tcMar>
              <w:top w:w="113" w:type="dxa"/>
              <w:bottom w:w="113" w:type="dxa"/>
            </w:tcMar>
          </w:tcPr>
          <w:p w14:paraId="5B175F57" w14:textId="77777777" w:rsidR="00EF6AFC" w:rsidRPr="00B21F42" w:rsidRDefault="00EF6AFC" w:rsidP="00EF6AFC">
            <w:pPr>
              <w:pStyle w:val="Kontakt"/>
              <w:rPr>
                <w:lang w:val="fr-BE"/>
              </w:rPr>
            </w:pPr>
            <w:r>
              <w:rPr>
                <w:lang w:val="fr-BE"/>
              </w:rPr>
              <w:t>S.A. D’Ieteren N.V</w:t>
            </w:r>
          </w:p>
          <w:p w14:paraId="2AB16DF0" w14:textId="77777777" w:rsidR="00EF6AFC" w:rsidRPr="00B21F42" w:rsidRDefault="00EF6AFC" w:rsidP="00EF6AFC">
            <w:pPr>
              <w:pStyle w:val="Kontakt"/>
              <w:rPr>
                <w:lang w:val="fr-BE"/>
              </w:rPr>
            </w:pPr>
            <w:proofErr w:type="spellStart"/>
            <w:r w:rsidRPr="00B21F42">
              <w:rPr>
                <w:lang w:val="fr-BE"/>
              </w:rPr>
              <w:t>Maliestraat</w:t>
            </w:r>
            <w:proofErr w:type="spellEnd"/>
            <w:r w:rsidRPr="00B21F42">
              <w:rPr>
                <w:lang w:val="fr-BE"/>
              </w:rPr>
              <w:t xml:space="preserve"> 50, rue du Mail</w:t>
            </w:r>
          </w:p>
          <w:p w14:paraId="73D36827" w14:textId="77777777" w:rsidR="00EF6AFC" w:rsidRDefault="00EF6AFC" w:rsidP="00EF6AFC">
            <w:pPr>
              <w:pStyle w:val="Kontakt"/>
              <w:rPr>
                <w:lang w:val="fr-BE"/>
              </w:rPr>
            </w:pPr>
            <w:r w:rsidRPr="00B21F42">
              <w:rPr>
                <w:lang w:val="fr-BE"/>
              </w:rPr>
              <w:t>1050 Brussel/Bruxelles</w:t>
            </w:r>
          </w:p>
          <w:p w14:paraId="104F8374" w14:textId="77777777" w:rsidR="00EF6AFC" w:rsidRDefault="00EF6AFC" w:rsidP="00EF6AFC">
            <w:pPr>
              <w:pStyle w:val="Kontakt"/>
              <w:rPr>
                <w:lang w:val="fr-BE"/>
              </w:rPr>
            </w:pPr>
            <w:r>
              <w:rPr>
                <w:lang w:val="fr-BE"/>
              </w:rPr>
              <w:t>BTW/TVA BE0403.448.140</w:t>
            </w:r>
          </w:p>
          <w:p w14:paraId="5572A02D" w14:textId="77777777" w:rsidR="006B103E" w:rsidRPr="00B21F42" w:rsidRDefault="00EF6AFC" w:rsidP="00EF6AFC">
            <w:pPr>
              <w:pStyle w:val="Kontakt"/>
              <w:rPr>
                <w:lang w:val="fr-BE"/>
              </w:rPr>
            </w:pPr>
            <w:r>
              <w:rPr>
                <w:lang w:val="fr-BE"/>
              </w:rPr>
              <w:t>RPR Brussel/RPM Bruxelles</w:t>
            </w:r>
          </w:p>
        </w:tc>
      </w:tr>
      <w:tr w:rsidR="006B103E" w:rsidRPr="00693DDD" w14:paraId="23040907" w14:textId="77777777" w:rsidTr="00020156">
        <w:trPr>
          <w:trHeight w:hRule="exact" w:val="399"/>
        </w:trPr>
        <w:tc>
          <w:tcPr>
            <w:tcW w:w="2410" w:type="dxa"/>
            <w:noWrap/>
            <w:tcMar>
              <w:top w:w="0" w:type="dxa"/>
              <w:bottom w:w="0" w:type="dxa"/>
            </w:tcMar>
            <w:vAlign w:val="bottom"/>
          </w:tcPr>
          <w:p w14:paraId="74881113" w14:textId="77777777" w:rsidR="006B103E" w:rsidRPr="00693DDD" w:rsidRDefault="00B20CF2" w:rsidP="00EF6AFC">
            <w:pPr>
              <w:spacing w:line="240" w:lineRule="auto"/>
              <w:rPr>
                <w:b/>
                <w:bCs/>
                <w:lang w:val="fr-BE"/>
              </w:rPr>
            </w:pPr>
            <w:r>
              <w:rPr>
                <w:b/>
                <w:bCs/>
                <w:noProof/>
                <w:snapToGrid/>
                <w:lang w:val="en-GB"/>
              </w:rPr>
              <w:drawing>
                <wp:inline distT="0" distB="0" distL="0" distR="0" wp14:anchorId="5EF9BEFF" wp14:editId="2E2116A1">
                  <wp:extent cx="129540" cy="99060"/>
                  <wp:effectExtent l="0" t="0" r="3810" b="0"/>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stretch>
                            <a:fillRect/>
                          </a:stretch>
                        </pic:blipFill>
                        <pic:spPr>
                          <a:xfrm>
                            <a:off x="0" y="0"/>
                            <a:ext cx="129540" cy="99060"/>
                          </a:xfrm>
                          <a:prstGeom prst="rect">
                            <a:avLst/>
                          </a:prstGeom>
                        </pic:spPr>
                      </pic:pic>
                    </a:graphicData>
                  </a:graphic>
                </wp:inline>
              </w:drawing>
            </w:r>
            <w:r w:rsidRPr="00693DDD">
              <w:rPr>
                <w:b/>
                <w:bCs/>
                <w:lang w:val="fr-BE"/>
              </w:rPr>
              <w:t xml:space="preserve"> </w:t>
            </w:r>
            <w:r w:rsidR="00561F98">
              <w:rPr>
                <w:b/>
                <w:bCs/>
                <w:noProof/>
                <w:snapToGrid/>
                <w:lang w:val="fr-BE"/>
              </w:rPr>
              <w:drawing>
                <wp:inline distT="0" distB="0" distL="0" distR="0" wp14:anchorId="466DD7BC" wp14:editId="7EFA1871">
                  <wp:extent cx="99060" cy="99060"/>
                  <wp:effectExtent l="0" t="0" r="0" b="0"/>
                  <wp:docPr id="6" name="Picture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10"/>
                          </pic:cNvPr>
                          <pic:cNvPicPr/>
                        </pic:nvPicPr>
                        <pic:blipFill>
                          <a:blip r:embed="rId11"/>
                          <a:stretch>
                            <a:fillRect/>
                          </a:stretch>
                        </pic:blipFill>
                        <pic:spPr>
                          <a:xfrm>
                            <a:off x="0" y="0"/>
                            <a:ext cx="99060" cy="99060"/>
                          </a:xfrm>
                          <a:prstGeom prst="rect">
                            <a:avLst/>
                          </a:prstGeom>
                        </pic:spPr>
                      </pic:pic>
                    </a:graphicData>
                  </a:graphic>
                </wp:inline>
              </w:drawing>
            </w:r>
            <w:r w:rsidR="00693DDD">
              <w:rPr>
                <w:b/>
                <w:bCs/>
                <w:lang w:val="fr-BE"/>
              </w:rPr>
              <w:t xml:space="preserve"> </w:t>
            </w:r>
            <w:r w:rsidR="005B454C">
              <w:rPr>
                <w:b/>
                <w:bCs/>
                <w:noProof/>
                <w:snapToGrid/>
                <w:lang w:val="en-GB"/>
              </w:rPr>
              <w:drawing>
                <wp:inline distT="0" distB="0" distL="0" distR="0" wp14:anchorId="5B889C63" wp14:editId="22E46D30">
                  <wp:extent cx="243840" cy="99060"/>
                  <wp:effectExtent l="0" t="0" r="3810" b="0"/>
                  <wp:docPr id="4" name="Pictur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2"/>
                          </pic:cNvPr>
                          <pic:cNvPicPr/>
                        </pic:nvPicPr>
                        <pic:blipFill>
                          <a:blip r:embed="rId13"/>
                          <a:stretch>
                            <a:fillRect/>
                          </a:stretch>
                        </pic:blipFill>
                        <pic:spPr>
                          <a:xfrm>
                            <a:off x="0" y="0"/>
                            <a:ext cx="243840" cy="99060"/>
                          </a:xfrm>
                          <a:prstGeom prst="rect">
                            <a:avLst/>
                          </a:prstGeom>
                        </pic:spPr>
                      </pic:pic>
                    </a:graphicData>
                  </a:graphic>
                </wp:inline>
              </w:drawing>
            </w:r>
            <w:r w:rsidR="005B454C" w:rsidRPr="00693DDD">
              <w:rPr>
                <w:b/>
                <w:bCs/>
                <w:lang w:val="fr-BE"/>
              </w:rPr>
              <w:t xml:space="preserve"> </w:t>
            </w:r>
            <w:r w:rsidR="003A719A">
              <w:rPr>
                <w:b/>
                <w:bCs/>
                <w:noProof/>
                <w:snapToGrid/>
                <w:lang w:val="en-GB"/>
              </w:rPr>
              <w:drawing>
                <wp:inline distT="0" distB="0" distL="0" distR="0" wp14:anchorId="303DA181" wp14:editId="4769AE40">
                  <wp:extent cx="99060" cy="99060"/>
                  <wp:effectExtent l="0" t="0" r="0"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14"/>
                          </pic:cNvPr>
                          <pic:cNvPicPr/>
                        </pic:nvPicPr>
                        <pic:blipFill>
                          <a:blip r:embed="rId15"/>
                          <a:stretch>
                            <a:fillRect/>
                          </a:stretch>
                        </pic:blipFill>
                        <pic:spPr>
                          <a:xfrm>
                            <a:off x="0" y="0"/>
                            <a:ext cx="99060" cy="99060"/>
                          </a:xfrm>
                          <a:prstGeom prst="rect">
                            <a:avLst/>
                          </a:prstGeom>
                        </pic:spPr>
                      </pic:pic>
                    </a:graphicData>
                  </a:graphic>
                </wp:inline>
              </w:drawing>
            </w:r>
            <w:r w:rsidR="003A719A" w:rsidRPr="00693DDD">
              <w:rPr>
                <w:b/>
                <w:bCs/>
                <w:lang w:val="fr-BE"/>
              </w:rPr>
              <w:t xml:space="preserve"> </w:t>
            </w:r>
          </w:p>
        </w:tc>
      </w:tr>
      <w:tr w:rsidR="006B103E" w:rsidRPr="00534B39" w14:paraId="53747DF7" w14:textId="77777777" w:rsidTr="00020156">
        <w:trPr>
          <w:trHeight w:val="852"/>
        </w:trPr>
        <w:tc>
          <w:tcPr>
            <w:tcW w:w="2410" w:type="dxa"/>
            <w:noWrap/>
            <w:tcMar>
              <w:top w:w="113" w:type="dxa"/>
              <w:bottom w:w="0" w:type="dxa"/>
            </w:tcMar>
          </w:tcPr>
          <w:p w14:paraId="6CDB2696" w14:textId="77777777" w:rsidR="000B7DDD" w:rsidRPr="000513A5" w:rsidRDefault="00193151" w:rsidP="00EF6AFC">
            <w:pPr>
              <w:pStyle w:val="Kontakt"/>
              <w:rPr>
                <w:b/>
                <w:snapToGrid/>
                <w:lang w:val="fr-BE"/>
              </w:rPr>
            </w:pPr>
            <w:r w:rsidRPr="000513A5">
              <w:rPr>
                <w:b/>
                <w:snapToGrid/>
                <w:lang w:val="fr-BE"/>
              </w:rPr>
              <w:t>Plus d’informations</w:t>
            </w:r>
          </w:p>
          <w:p w14:paraId="2E64288D" w14:textId="77777777" w:rsidR="006B103E" w:rsidRPr="000513A5" w:rsidRDefault="00534B39" w:rsidP="00EF6AFC">
            <w:pPr>
              <w:pStyle w:val="Kontakt"/>
              <w:rPr>
                <w:lang w:val="fr-BE"/>
              </w:rPr>
            </w:pPr>
            <w:hyperlink r:id="rId16" w:history="1">
              <w:r w:rsidR="00F677FF" w:rsidRPr="00F677FF">
                <w:rPr>
                  <w:rStyle w:val="Hyperlink"/>
                  <w:lang w:val="fr-BE"/>
                </w:rPr>
                <w:t>http://www.dieteren.be/dieteren-auto-fr.html</w:t>
              </w:r>
            </w:hyperlink>
          </w:p>
        </w:tc>
      </w:tr>
    </w:tbl>
    <w:p w14:paraId="37115748" w14:textId="77777777" w:rsidR="00D83535" w:rsidRPr="00534B39" w:rsidRDefault="00534B39" w:rsidP="0003417E">
      <w:pPr>
        <w:pStyle w:val="Heading1"/>
        <w:rPr>
          <w:b w:val="0"/>
          <w:bCs w:val="0"/>
          <w:sz w:val="36"/>
          <w:lang w:val="fr-BE"/>
        </w:rPr>
      </w:pPr>
      <w:r w:rsidRPr="00534B39">
        <w:rPr>
          <w:lang w:val="fr-BE"/>
        </w:rPr>
        <w:t>Des Coccinelle en caisses : Volkswagen exporte des voitures en kit depuis 70 ans</w:t>
      </w:r>
    </w:p>
    <w:tbl>
      <w:tblPr>
        <w:tblW w:w="70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D83535" w:rsidRPr="00534B39" w14:paraId="4EC6EEF2" w14:textId="77777777" w:rsidTr="009D7841">
        <w:tc>
          <w:tcPr>
            <w:tcW w:w="7058" w:type="dxa"/>
            <w:tcBorders>
              <w:top w:val="single" w:sz="2" w:space="0" w:color="auto"/>
              <w:left w:val="nil"/>
              <w:bottom w:val="single" w:sz="2" w:space="0" w:color="auto"/>
              <w:right w:val="nil"/>
            </w:tcBorders>
          </w:tcPr>
          <w:p w14:paraId="2F4E23DF" w14:textId="77777777" w:rsidR="007E42EC" w:rsidRPr="00534B39" w:rsidRDefault="00534B39" w:rsidP="007E42EC">
            <w:pPr>
              <w:pStyle w:val="Zusammenfassung"/>
              <w:rPr>
                <w:lang w:val="fr-BE"/>
              </w:rPr>
            </w:pPr>
            <w:r w:rsidRPr="00534B39">
              <w:rPr>
                <w:lang w:val="fr-BE"/>
              </w:rPr>
              <w:t>« </w:t>
            </w:r>
            <w:proofErr w:type="spellStart"/>
            <w:r w:rsidRPr="00534B39">
              <w:rPr>
                <w:lang w:val="fr-BE"/>
              </w:rPr>
              <w:t>Completely</w:t>
            </w:r>
            <w:proofErr w:type="spellEnd"/>
            <w:r w:rsidRPr="00534B39">
              <w:rPr>
                <w:lang w:val="fr-BE"/>
              </w:rPr>
              <w:t xml:space="preserve"> </w:t>
            </w:r>
            <w:proofErr w:type="spellStart"/>
            <w:r w:rsidRPr="00534B39">
              <w:rPr>
                <w:lang w:val="fr-BE"/>
              </w:rPr>
              <w:t>Knocked</w:t>
            </w:r>
            <w:proofErr w:type="spellEnd"/>
            <w:r w:rsidRPr="00534B39">
              <w:rPr>
                <w:lang w:val="fr-BE"/>
              </w:rPr>
              <w:t xml:space="preserve"> Down » : depuis</w:t>
            </w:r>
            <w:bookmarkStart w:id="0" w:name="_GoBack"/>
            <w:bookmarkEnd w:id="0"/>
            <w:r w:rsidRPr="00534B39">
              <w:rPr>
                <w:lang w:val="fr-BE"/>
              </w:rPr>
              <w:t xml:space="preserve"> 1950, la marque Volkswagen VP exporte des voitures en pièces détachées et les assemble à l'étranger</w:t>
            </w:r>
          </w:p>
          <w:p w14:paraId="63C2FD1F" w14:textId="77777777" w:rsidR="007E42EC" w:rsidRPr="00534B39" w:rsidRDefault="00534B39" w:rsidP="007E42EC">
            <w:pPr>
              <w:pStyle w:val="Zusammenfassung"/>
              <w:rPr>
                <w:lang w:val="fr-BE"/>
              </w:rPr>
            </w:pPr>
            <w:r w:rsidRPr="00534B39">
              <w:rPr>
                <w:lang w:val="fr-BE"/>
              </w:rPr>
              <w:t>Objectif : conquérir de nouveaux marchés et relier le réseau de production mondial de Volkswagen</w:t>
            </w:r>
          </w:p>
          <w:p w14:paraId="4A7589AB" w14:textId="77777777" w:rsidR="00D83535" w:rsidRDefault="00534B39" w:rsidP="007E42EC">
            <w:pPr>
              <w:pStyle w:val="Zusammenfassung"/>
              <w:rPr>
                <w:lang w:val="fr-BE"/>
              </w:rPr>
            </w:pPr>
            <w:r w:rsidRPr="00534B39">
              <w:rPr>
                <w:lang w:val="fr-BE"/>
              </w:rPr>
              <w:t>Chaque année, quelque 25 000 conteneurs maritimes rejoignent dix pays et 27 sites</w:t>
            </w:r>
          </w:p>
          <w:p w14:paraId="1A2F452F" w14:textId="77777777" w:rsidR="00534B39" w:rsidRDefault="00534B39" w:rsidP="007E42EC">
            <w:pPr>
              <w:pStyle w:val="Zusammenfassung"/>
              <w:rPr>
                <w:lang w:val="fr-BE"/>
              </w:rPr>
            </w:pPr>
            <w:r w:rsidRPr="00534B39">
              <w:rPr>
                <w:lang w:val="fr-BE"/>
              </w:rPr>
              <w:t>Environ 200 millions de véhicules exportés à ce jour</w:t>
            </w:r>
          </w:p>
          <w:p w14:paraId="227DCA4F" w14:textId="77777777" w:rsidR="00534B39" w:rsidRPr="00534B39" w:rsidRDefault="00534B39" w:rsidP="007E42EC">
            <w:pPr>
              <w:pStyle w:val="Zusammenfassung"/>
              <w:rPr>
                <w:lang w:val="fr-BE"/>
              </w:rPr>
            </w:pPr>
            <w:r w:rsidRPr="00534B39">
              <w:rPr>
                <w:lang w:val="fr-BE"/>
              </w:rPr>
              <w:t>Expédition haute technologie faisant appel à la robotique et à l’intelligence artificielle</w:t>
            </w:r>
          </w:p>
        </w:tc>
      </w:tr>
    </w:tbl>
    <w:p w14:paraId="40C9A73C" w14:textId="77777777" w:rsidR="003A5E6F" w:rsidRPr="00534B39" w:rsidRDefault="003A5E6F">
      <w:pPr>
        <w:rPr>
          <w:lang w:val="fr-BE"/>
        </w:rPr>
      </w:pPr>
    </w:p>
    <w:p w14:paraId="1321832A" w14:textId="77777777" w:rsidR="00D83535" w:rsidRPr="00534B39" w:rsidRDefault="00534B39" w:rsidP="007E42EC">
      <w:pPr>
        <w:pStyle w:val="EinleitungSubline"/>
        <w:rPr>
          <w:lang w:val="fr-BE"/>
        </w:rPr>
      </w:pPr>
      <w:r w:rsidRPr="00534B39">
        <w:rPr>
          <w:lang w:val="fr-BE"/>
        </w:rPr>
        <w:t>Depuis 1950, la marque Volkswagen VP expédie à l'étranger des voitures en pièces détachées qui sont ensuite assemblées dans le pays de destination. Cette procédure a un nom : « </w:t>
      </w:r>
      <w:proofErr w:type="spellStart"/>
      <w:r w:rsidRPr="00534B39">
        <w:rPr>
          <w:lang w:val="fr-BE"/>
        </w:rPr>
        <w:t>Completely</w:t>
      </w:r>
      <w:proofErr w:type="spellEnd"/>
      <w:r w:rsidRPr="00534B39">
        <w:rPr>
          <w:lang w:val="fr-BE"/>
        </w:rPr>
        <w:t xml:space="preserve"> </w:t>
      </w:r>
      <w:proofErr w:type="spellStart"/>
      <w:r w:rsidRPr="00534B39">
        <w:rPr>
          <w:lang w:val="fr-BE"/>
        </w:rPr>
        <w:t>Knocked</w:t>
      </w:r>
      <w:proofErr w:type="spellEnd"/>
      <w:r w:rsidRPr="00534B39">
        <w:rPr>
          <w:lang w:val="fr-BE"/>
        </w:rPr>
        <w:t xml:space="preserve"> Down (CKD) » ou « nécessaire non assemblé ». À l’origine, il s’agissait simplement de remporter de nouveaux marchés, mais aujourd'hui, le CKD assure également l'approvisionnement du réseau de production mondial de Volkswagen, et constitue un facteur de vente important : à ce jour, environ 200 millions de véhicules ont été exportés dans le monde entier. Chaque année, un peu plus de trois millions de pièces ou de véhicules s’y ajoutent. La première voiture à être assemblée à partir d’un kit de pièces détachées fourni dans une caisse fut la légendaire Coccinelle.</w:t>
      </w:r>
    </w:p>
    <w:p w14:paraId="07B197FC" w14:textId="77777777" w:rsidR="007E42EC" w:rsidRPr="00534B39" w:rsidRDefault="007E42EC" w:rsidP="007E42EC">
      <w:pPr>
        <w:rPr>
          <w:lang w:val="fr-BE"/>
        </w:rPr>
      </w:pPr>
    </w:p>
    <w:p w14:paraId="43205B17" w14:textId="77777777" w:rsidR="00534B39" w:rsidRPr="00534B39" w:rsidRDefault="00534B39" w:rsidP="00534B39">
      <w:pPr>
        <w:rPr>
          <w:lang w:val="fr-BE"/>
        </w:rPr>
      </w:pPr>
      <w:r w:rsidRPr="00534B39">
        <w:rPr>
          <w:lang w:val="fr-BE"/>
        </w:rPr>
        <w:t>Le CKD peut être adopté pour plusieurs raisons : manque de rentabilité pour construire sa propre usine dans le pays concerné, trop peu d'unités, coûts d’équipement élevés d’une nouvelle implantation de production sur place ou encore réglementations douanières et d'importation.</w:t>
      </w:r>
    </w:p>
    <w:p w14:paraId="4B535234" w14:textId="77777777" w:rsidR="00534B39" w:rsidRPr="00534B39" w:rsidRDefault="00534B39" w:rsidP="00534B39">
      <w:pPr>
        <w:rPr>
          <w:lang w:val="fr-BE"/>
        </w:rPr>
      </w:pPr>
    </w:p>
    <w:p w14:paraId="56856E5B" w14:textId="77777777" w:rsidR="00534B39" w:rsidRPr="00534B39" w:rsidRDefault="00534B39" w:rsidP="00534B39">
      <w:pPr>
        <w:rPr>
          <w:b/>
          <w:bCs/>
          <w:lang w:val="fr-BE"/>
        </w:rPr>
      </w:pPr>
      <w:r w:rsidRPr="00534B39">
        <w:rPr>
          <w:b/>
          <w:bCs/>
          <w:lang w:val="fr-BE"/>
        </w:rPr>
        <w:t>Wolfsburg, centre névralgique</w:t>
      </w:r>
    </w:p>
    <w:p w14:paraId="57E76E40" w14:textId="77777777" w:rsidR="00534B39" w:rsidRDefault="00534B39" w:rsidP="00534B39">
      <w:pPr>
        <w:rPr>
          <w:lang w:val="fr-BE"/>
        </w:rPr>
      </w:pPr>
      <w:r w:rsidRPr="00534B39">
        <w:rPr>
          <w:lang w:val="fr-BE"/>
        </w:rPr>
        <w:t xml:space="preserve">Voici comment cela fonctionne : toutes les commandes de CKD passées par les usines d'outre-mer sont centralisées à Wolfsburg. Le département de gestion des approvisionnements s’assure alors de la disponibilité des pièces de véhicules dans les usines et chez les fournisseurs européens. Les pièces des véhicules sont ensuite regroupées dans un des huit centres de distribution. Elles y sont emballées, puis chargées dans des conteneurs et expédiées par bateau, par train et par avion vers l’étranger et la Russie, où elles sont assemblées. Pas moins de 660 collaboratrices et collaborateurs assurent la </w:t>
      </w:r>
      <w:r w:rsidRPr="00534B39">
        <w:rPr>
          <w:lang w:val="fr-BE"/>
        </w:rPr>
        <w:lastRenderedPageBreak/>
        <w:t xml:space="preserve">distribution sur les seuls sites de Wolfsburg, Salzgitter et Cassel. D’autres sites sont localisés à Duisburg, Emden, </w:t>
      </w:r>
      <w:proofErr w:type="spellStart"/>
      <w:r w:rsidRPr="00534B39">
        <w:rPr>
          <w:lang w:val="fr-BE"/>
        </w:rPr>
        <w:t>Fallersleben</w:t>
      </w:r>
      <w:proofErr w:type="spellEnd"/>
      <w:r w:rsidRPr="00534B39">
        <w:rPr>
          <w:lang w:val="fr-BE"/>
        </w:rPr>
        <w:t>, Wilhelmshaven et Martorell (Espagne). Ces huit centres d’emballage délivrent au total environ 1,7 million de mètres cubes de marchandises chaque année, soit quelque 25 000 conteneurs maritimes. Il faut compter environ huit semaines de la réception de la commande à la livraison du véhicule dans le pays de destination. Au total, environ 90 projets de véhicules différents des usines d’outre-mer sont fournis selon le principe du CKD depuis l’Europe.</w:t>
      </w:r>
    </w:p>
    <w:p w14:paraId="647D7B3E" w14:textId="77777777" w:rsidR="00534B39" w:rsidRPr="00534B39" w:rsidRDefault="00534B39" w:rsidP="00534B39">
      <w:pPr>
        <w:rPr>
          <w:lang w:val="fr-BE"/>
        </w:rPr>
      </w:pPr>
    </w:p>
    <w:p w14:paraId="3CEDEC3D" w14:textId="77777777" w:rsidR="00534B39" w:rsidRPr="00534B39" w:rsidRDefault="00534B39" w:rsidP="00534B39">
      <w:pPr>
        <w:rPr>
          <w:b/>
          <w:bCs/>
          <w:lang w:val="fr-BE"/>
        </w:rPr>
      </w:pPr>
      <w:r w:rsidRPr="00534B39">
        <w:rPr>
          <w:b/>
          <w:bCs/>
          <w:lang w:val="fr-BE"/>
        </w:rPr>
        <w:t>La Coccinelle fut la première à sortir de sa caisse</w:t>
      </w:r>
    </w:p>
    <w:p w14:paraId="0E8CBD86" w14:textId="77777777" w:rsidR="00534B39" w:rsidRDefault="00534B39" w:rsidP="00534B39">
      <w:pPr>
        <w:rPr>
          <w:lang w:val="fr-BE"/>
        </w:rPr>
      </w:pPr>
      <w:r w:rsidRPr="00534B39">
        <w:rPr>
          <w:lang w:val="fr-BE"/>
        </w:rPr>
        <w:t>Tout commença en 1950, lorsque la première Coccinelle arriva en Irlande en pièces détachées. Par la suite, des pièces furent expédiées en Afrique du Sud, en Argentine, au Brésil et au Mexique. En Amérique du Sud surtout, l’assemblage des véhicules en kit constitua également la pierre angulaire des grandes entreprises de production actuelles telles que Volkswagen do Brasil ou Volkswagen de México. Aujourd’hui, Volkswagen totalise 27 usines d’assemblage réparties dans dix pays. La plus grande usine d’assemblage CKD se trouve en Afrique du Sud et produit, entre autres, la Polo pour tous les marchés à conduite à droite. Le Tiguan, également assemblé à partir de kits en Russie et au Mexique, est un autre succès à l’exportation. D’autres usines se trouvent aux États-Unis, en Chine, au Brésil, en Argentine, en Inde, en Malaisie et en Indonésie.</w:t>
      </w:r>
    </w:p>
    <w:p w14:paraId="484F7D98" w14:textId="77777777" w:rsidR="00534B39" w:rsidRPr="00534B39" w:rsidRDefault="00534B39" w:rsidP="00534B39">
      <w:pPr>
        <w:rPr>
          <w:lang w:val="fr-BE"/>
        </w:rPr>
      </w:pPr>
    </w:p>
    <w:p w14:paraId="2C9207BD" w14:textId="77777777" w:rsidR="00534B39" w:rsidRPr="00534B39" w:rsidRDefault="00534B39" w:rsidP="00534B39">
      <w:pPr>
        <w:rPr>
          <w:b/>
          <w:bCs/>
          <w:lang w:val="fr-BE"/>
        </w:rPr>
      </w:pPr>
      <w:r w:rsidRPr="00534B39">
        <w:rPr>
          <w:b/>
          <w:bCs/>
          <w:lang w:val="fr-BE"/>
        </w:rPr>
        <w:t>De l’emballage à la main à la haute technologie</w:t>
      </w:r>
    </w:p>
    <w:p w14:paraId="793F9721" w14:textId="77777777" w:rsidR="00534B39" w:rsidRPr="00534B39" w:rsidRDefault="00534B39" w:rsidP="00534B39">
      <w:pPr>
        <w:rPr>
          <w:lang w:val="fr-BE"/>
        </w:rPr>
      </w:pPr>
      <w:r w:rsidRPr="00534B39">
        <w:rPr>
          <w:lang w:val="fr-BE"/>
        </w:rPr>
        <w:t>Si, dans un premier temps, les pièces étaient emballées manuellement dans des caisses, la haute technologie s’est à présent invitée depuis longtemps dans le processus. En effet, des robots dernier cri aident à charger les composants dans les centre de distribution. À cette fin, ils sont équipés d’un accessoire spécial qui leur permet de saisir les pièces automobiles de différentes formes et tailles. Ils soulagent ainsi les collaborateurs sur place, notamment lors de l’emballage de pièces lourdes. Qui plus est, des bots utilisent l’intelligence artificielle pour simplifier la communication par e-mail avec les fournisseurs. Ils les lisent et y répondent de manière autonome : si, par exemple, un fournisseur signale en réponse à une demande de commande par e-mail qu’un lot sera fourni en plusieurs livraisons partielles, cette information est automatiquement identifiée par le traitement automatique du langage naturel (NLP) et enregistrée directement dans le système SAP de gestion de la production.</w:t>
      </w:r>
    </w:p>
    <w:p w14:paraId="1795B30B" w14:textId="77777777" w:rsidR="00534B39" w:rsidRPr="00534B39" w:rsidRDefault="00534B39" w:rsidP="00534B39">
      <w:pPr>
        <w:rPr>
          <w:lang w:val="fr-BE"/>
        </w:rPr>
      </w:pPr>
    </w:p>
    <w:p w14:paraId="65026FC1" w14:textId="77777777" w:rsidR="004C5D9B" w:rsidRPr="00F66E1B" w:rsidRDefault="00534B39" w:rsidP="00534B39">
      <w:pPr>
        <w:rPr>
          <w:lang w:val="fr-BE"/>
        </w:rPr>
      </w:pPr>
      <w:proofErr w:type="spellStart"/>
      <w:r w:rsidRPr="00534B39">
        <w:rPr>
          <w:lang w:val="fr-BE"/>
        </w:rPr>
        <w:t>Burkhard</w:t>
      </w:r>
      <w:proofErr w:type="spellEnd"/>
      <w:r w:rsidRPr="00534B39">
        <w:rPr>
          <w:lang w:val="fr-BE"/>
        </w:rPr>
        <w:t xml:space="preserve"> </w:t>
      </w:r>
      <w:proofErr w:type="spellStart"/>
      <w:r w:rsidRPr="00534B39">
        <w:rPr>
          <w:lang w:val="fr-BE"/>
        </w:rPr>
        <w:t>Hüsken</w:t>
      </w:r>
      <w:proofErr w:type="spellEnd"/>
      <w:r w:rsidRPr="00534B39">
        <w:rPr>
          <w:lang w:val="fr-BE"/>
        </w:rPr>
        <w:t xml:space="preserve">, responsable du CKD de la marque Volkswagen VP : « Dans le passé, la coordination avec les usines d’outre-mer était assurée par une ou deux télécopies par semaine. Aujourd’hui, nous communiquons en temps réel avec nos usines de production et gérons ainsi quelque 9 000 références à </w:t>
      </w:r>
      <w:r w:rsidRPr="00534B39">
        <w:rPr>
          <w:lang w:val="fr-BE"/>
        </w:rPr>
        <w:lastRenderedPageBreak/>
        <w:t>expédier dans le monde entier. Les tâches des collaboratrices et collaborateurs ont changé du tout au tout : les “emballeurs de caisse” des débuts sont devenus des “logisticiens de données”. »</w:t>
      </w:r>
    </w:p>
    <w:p w14:paraId="29863940" w14:textId="77777777" w:rsidR="002322F3" w:rsidRPr="00F66E1B" w:rsidRDefault="002322F3" w:rsidP="007E42EC">
      <w:pPr>
        <w:rPr>
          <w:lang w:val="fr-BE"/>
        </w:rPr>
      </w:pPr>
    </w:p>
    <w:p w14:paraId="1D4F0293" w14:textId="77777777" w:rsidR="002322F3" w:rsidRPr="00F66E1B" w:rsidRDefault="002322F3" w:rsidP="007E42EC">
      <w:pPr>
        <w:rPr>
          <w:lang w:val="fr-BE"/>
        </w:rPr>
      </w:pPr>
    </w:p>
    <w:p w14:paraId="7B228F53" w14:textId="77777777" w:rsidR="00387016" w:rsidRPr="00F66E1B" w:rsidRDefault="00387016" w:rsidP="00534B39">
      <w:pPr>
        <w:pStyle w:val="Funoten"/>
        <w:numPr>
          <w:ilvl w:val="0"/>
          <w:numId w:val="0"/>
        </w:numPr>
        <w:spacing w:line="240" w:lineRule="auto"/>
        <w:ind w:left="170" w:hanging="170"/>
        <w:rPr>
          <w:lang w:val="fr-BE"/>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387016" w:rsidRPr="00534B39" w14:paraId="029A6160" w14:textId="77777777" w:rsidTr="002322F3">
        <w:tc>
          <w:tcPr>
            <w:tcW w:w="7058" w:type="dxa"/>
            <w:tcBorders>
              <w:top w:val="single" w:sz="2" w:space="0" w:color="auto"/>
              <w:left w:val="nil"/>
              <w:bottom w:val="single" w:sz="2" w:space="0" w:color="auto"/>
              <w:right w:val="nil"/>
            </w:tcBorders>
          </w:tcPr>
          <w:p w14:paraId="77E15FC1" w14:textId="77777777" w:rsidR="00033527" w:rsidRPr="00033527" w:rsidRDefault="001904F0" w:rsidP="00F71009">
            <w:pPr>
              <w:pStyle w:val="Abbinder"/>
              <w:rPr>
                <w:b/>
                <w:lang w:val="fr-BE"/>
              </w:rPr>
            </w:pPr>
            <w:r>
              <w:rPr>
                <w:b/>
                <w:lang w:val="fr-BE"/>
              </w:rPr>
              <w:t>Le G</w:t>
            </w:r>
            <w:r w:rsidR="00033527" w:rsidRPr="00033527">
              <w:rPr>
                <w:b/>
                <w:lang w:val="fr-BE"/>
              </w:rPr>
              <w:t>roupe Volkswagen</w:t>
            </w:r>
          </w:p>
          <w:p w14:paraId="1C237204" w14:textId="77777777" w:rsidR="00033527" w:rsidRPr="00033527" w:rsidRDefault="00534B39" w:rsidP="00F71009">
            <w:pPr>
              <w:pStyle w:val="Abbinder"/>
              <w:rPr>
                <w:b/>
                <w:lang w:val="fr-BE"/>
              </w:rPr>
            </w:pPr>
            <w:hyperlink r:id="rId17" w:history="1">
              <w:r w:rsidR="00033527" w:rsidRPr="00033527">
                <w:rPr>
                  <w:rStyle w:val="Hyperlink"/>
                  <w:lang w:val="fr-BE"/>
                </w:rPr>
                <w:t>www.volkswagenag.com</w:t>
              </w:r>
            </w:hyperlink>
          </w:p>
          <w:p w14:paraId="16D9C385" w14:textId="77777777" w:rsidR="00033527" w:rsidRDefault="00BE0FF9" w:rsidP="00F71009">
            <w:pPr>
              <w:pStyle w:val="Abbinder"/>
              <w:rPr>
                <w:b/>
                <w:lang w:val="fr-BE"/>
              </w:rPr>
            </w:pPr>
            <w:r>
              <w:rPr>
                <w:b/>
                <w:lang w:val="fr-BE"/>
              </w:rPr>
              <w:t>D’I</w:t>
            </w:r>
            <w:r w:rsidR="00033527">
              <w:rPr>
                <w:b/>
                <w:lang w:val="fr-BE"/>
              </w:rPr>
              <w:t>eteren</w:t>
            </w:r>
          </w:p>
          <w:p w14:paraId="3B2E8468" w14:textId="77777777" w:rsidR="00387016" w:rsidRPr="00A12A15" w:rsidRDefault="00534B39" w:rsidP="00F71009">
            <w:pPr>
              <w:pStyle w:val="Abbinder"/>
              <w:rPr>
                <w:lang w:val="fr-BE"/>
              </w:rPr>
            </w:pPr>
            <w:hyperlink r:id="rId18" w:history="1">
              <w:r w:rsidR="00A12A15" w:rsidRPr="00A12A15">
                <w:rPr>
                  <w:rStyle w:val="Hyperlink"/>
                  <w:lang w:val="fr-BE"/>
                </w:rPr>
                <w:t>http://www.dieteren.com/fr</w:t>
              </w:r>
            </w:hyperlink>
          </w:p>
        </w:tc>
      </w:tr>
    </w:tbl>
    <w:p w14:paraId="7796604F" w14:textId="77777777" w:rsidR="00387016" w:rsidRPr="00A12A15" w:rsidRDefault="00387016" w:rsidP="002322F3">
      <w:pPr>
        <w:rPr>
          <w:lang w:val="fr-BE"/>
        </w:rPr>
      </w:pPr>
    </w:p>
    <w:sectPr w:rsidR="00387016" w:rsidRPr="00A12A15" w:rsidSect="00ED722E">
      <w:headerReference w:type="default" r:id="rId19"/>
      <w:pgSz w:w="11906" w:h="16838" w:code="9"/>
      <w:pgMar w:top="2835"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882FE" w14:textId="77777777" w:rsidR="008B0D87" w:rsidRDefault="008B0D87">
      <w:r>
        <w:separator/>
      </w:r>
    </w:p>
  </w:endnote>
  <w:endnote w:type="continuationSeparator" w:id="0">
    <w:p w14:paraId="07D5C3E7" w14:textId="77777777" w:rsidR="008B0D87" w:rsidRDefault="008B0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W Text Office">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VWText">
    <w:altName w:val="Times New Roman"/>
    <w:charset w:val="00"/>
    <w:family w:val="auto"/>
    <w:pitch w:val="variable"/>
    <w:sig w:usb0="00000001" w:usb1="500020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E99C1" w14:textId="77777777" w:rsidR="008B0D87" w:rsidRDefault="008B0D87">
      <w:r>
        <w:separator/>
      </w:r>
    </w:p>
  </w:footnote>
  <w:footnote w:type="continuationSeparator" w:id="0">
    <w:p w14:paraId="60095272" w14:textId="77777777" w:rsidR="008B0D87" w:rsidRDefault="008B0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BCF3E" w14:textId="77777777" w:rsidR="005B01E8" w:rsidRDefault="00386A66" w:rsidP="00386A66">
    <w:pPr>
      <w:pStyle w:val="Header"/>
      <w:jc w:val="both"/>
    </w:pPr>
    <w:r>
      <w:rPr>
        <w:noProof/>
        <w:snapToGrid/>
      </w:rPr>
      <mc:AlternateContent>
        <mc:Choice Requires="wps">
          <w:drawing>
            <wp:anchor distT="0" distB="0" distL="114300" distR="114300" simplePos="0" relativeHeight="251689472" behindDoc="0" locked="0" layoutInCell="1" allowOverlap="1" wp14:anchorId="3136F827" wp14:editId="24DAC810">
              <wp:simplePos x="0" y="0"/>
              <wp:positionH relativeFrom="column">
                <wp:posOffset>4633999</wp:posOffset>
              </wp:positionH>
              <wp:positionV relativeFrom="paragraph">
                <wp:posOffset>124403</wp:posOffset>
              </wp:positionV>
              <wp:extent cx="1655618" cy="1579418"/>
              <wp:effectExtent l="0" t="0" r="1905" b="1905"/>
              <wp:wrapNone/>
              <wp:docPr id="7" name="Text Box 7"/>
              <wp:cNvGraphicFramePr/>
              <a:graphic xmlns:a="http://schemas.openxmlformats.org/drawingml/2006/main">
                <a:graphicData uri="http://schemas.microsoft.com/office/word/2010/wordprocessingShape">
                  <wps:wsp>
                    <wps:cNvSpPr txBox="1"/>
                    <wps:spPr>
                      <a:xfrm>
                        <a:off x="0" y="0"/>
                        <a:ext cx="1655618" cy="1579418"/>
                      </a:xfrm>
                      <a:prstGeom prst="rect">
                        <a:avLst/>
                      </a:prstGeom>
                      <a:noFill/>
                      <a:ln w="6350">
                        <a:noFill/>
                      </a:ln>
                    </wps:spPr>
                    <wps:txbx>
                      <w:txbxContent>
                        <w:p w14:paraId="1E42BBEF" w14:textId="77777777" w:rsidR="00386A66" w:rsidRDefault="00386A66">
                          <w:r>
                            <w:rPr>
                              <w:noProof/>
                              <w:snapToGrid/>
                            </w:rPr>
                            <w:drawing>
                              <wp:inline distT="0" distB="0" distL="0" distR="0" wp14:anchorId="43FD27F3" wp14:editId="61F25CAF">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36F827" id="_x0000_t202" coordsize="21600,21600" o:spt="202" path="m,l,21600r21600,l21600,xe">
              <v:stroke joinstyle="miter"/>
              <v:path gradientshapeok="t" o:connecttype="rect"/>
            </v:shapetype>
            <v:shape id="Text Box 7" o:spid="_x0000_s1026" type="#_x0000_t202" style="position:absolute;left:0;text-align:left;margin-left:364.9pt;margin-top:9.8pt;width:130.35pt;height:124.3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" filled="f" stroked="f" strokeweight=".5pt">
              <v:textbox inset="0,0,0,0">
                <w:txbxContent>
                  <w:p w14:paraId="1E42BBEF" w14:textId="77777777" w:rsidR="00386A66" w:rsidRDefault="00386A66">
                    <w:r>
                      <w:rPr>
                        <w:noProof/>
                        <w:snapToGrid/>
                      </w:rPr>
                      <w:drawing>
                        <wp:inline distT="0" distB="0" distL="0" distR="0" wp14:anchorId="43FD27F3" wp14:editId="61F25CAF">
                          <wp:extent cx="1572895" cy="1572895"/>
                          <wp:effectExtent l="0" t="0" r="825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B2019AL01950_large.jpg"/>
                                  <pic:cNvPicPr/>
                                </pic:nvPicPr>
                                <pic:blipFill>
                                  <a:blip r:embed="rId1"/>
                                  <a:stretch>
                                    <a:fillRect/>
                                  </a:stretch>
                                </pic:blipFill>
                                <pic:spPr>
                                  <a:xfrm>
                                    <a:off x="0" y="0"/>
                                    <a:ext cx="1572895" cy="1572895"/>
                                  </a:xfrm>
                                  <a:prstGeom prst="rect">
                                    <a:avLst/>
                                  </a:prstGeom>
                                </pic:spPr>
                              </pic:pic>
                            </a:graphicData>
                          </a:graphic>
                        </wp:inline>
                      </w:drawing>
                    </w:r>
                  </w:p>
                </w:txbxContent>
              </v:textbox>
            </v:shape>
          </w:pict>
        </mc:Fallback>
      </mc:AlternateContent>
    </w:r>
    <w:r w:rsidR="00F35159">
      <w:rPr>
        <w:noProof/>
        <w:snapToGrid/>
      </w:rPr>
      <w:drawing>
        <wp:anchor distT="0" distB="0" distL="114300" distR="114300" simplePos="0" relativeHeight="251688448" behindDoc="0" locked="0" layoutInCell="1" allowOverlap="1" wp14:anchorId="7839C3C2" wp14:editId="5B17E149">
          <wp:simplePos x="0" y="0"/>
          <wp:positionH relativeFrom="page">
            <wp:posOffset>914400</wp:posOffset>
          </wp:positionH>
          <wp:positionV relativeFrom="page">
            <wp:posOffset>887730</wp:posOffset>
          </wp:positionV>
          <wp:extent cx="1674000" cy="180000"/>
          <wp:effectExtent l="0" t="0" r="254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information_en.png"/>
                  <pic:cNvPicPr/>
                </pic:nvPicPr>
                <pic:blipFill>
                  <a:blip r:embed="rId2">
                    <a:extLst>
                      <a:ext uri="{28A0092B-C50C-407E-A947-70E740481C1C}">
                        <a14:useLocalDpi xmlns:a14="http://schemas.microsoft.com/office/drawing/2010/main" val="0"/>
                      </a:ext>
                    </a:extLst>
                  </a:blip>
                  <a:stretch>
                    <a:fillRect/>
                  </a:stretch>
                </pic:blipFill>
                <pic:spPr>
                  <a:xfrm>
                    <a:off x="0" y="0"/>
                    <a:ext cx="1674000" cy="180000"/>
                  </a:xfrm>
                  <a:prstGeom prst="rect">
                    <a:avLst/>
                  </a:prstGeom>
                </pic:spPr>
              </pic:pic>
            </a:graphicData>
          </a:graphic>
          <wp14:sizeRelH relativeFrom="page">
            <wp14:pctWidth>0</wp14:pctWidth>
          </wp14:sizeRelH>
          <wp14:sizeRelV relativeFrom="page">
            <wp14:pctHeight>0</wp14:pctHeight>
          </wp14:sizeRelV>
        </wp:anchor>
      </w:drawing>
    </w:r>
    <w:r w:rsidR="0007171A">
      <w:rPr>
        <w:noProof/>
      </w:rPr>
      <mc:AlternateContent>
        <mc:Choice Requires="wps">
          <w:drawing>
            <wp:anchor distT="0" distB="0" distL="114300" distR="114300" simplePos="0" relativeHeight="251681280" behindDoc="0" locked="0" layoutInCell="1" allowOverlap="1" wp14:anchorId="3E2A9871" wp14:editId="0327089D">
              <wp:simplePos x="0" y="0"/>
              <wp:positionH relativeFrom="page">
                <wp:posOffset>910590</wp:posOffset>
              </wp:positionH>
              <wp:positionV relativeFrom="paragraph">
                <wp:posOffset>10048240</wp:posOffset>
              </wp:positionV>
              <wp:extent cx="1332000" cy="342000"/>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3DE4AEA1"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534B39">
                            <w:rPr>
                              <w:lang w:val="en-GB"/>
                            </w:rPr>
                            <w:t>32</w:t>
                          </w:r>
                          <w:r w:rsidRPr="00A403E2">
                            <w:rPr>
                              <w:lang w:val="en-GB"/>
                            </w:rPr>
                            <w:t>/20</w:t>
                          </w:r>
                          <w:r w:rsidR="00C43D10">
                            <w:rPr>
                              <w:lang w:val="en-GB"/>
                            </w:rPr>
                            <w:t>20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A9871" id="Textfeld 2" o:spid="_x0000_s1027" type="#_x0000_t202" style="position:absolute;left:0;text-align:left;margin-left:71.7pt;margin-top:791.2pt;width:104.9pt;height:26.9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" stroked="f">
              <v:textbox inset="0,0,0,0">
                <w:txbxContent>
                  <w:p w14:paraId="3DE4AEA1" w14:textId="77777777" w:rsidR="0007171A" w:rsidRPr="00A403E2" w:rsidRDefault="0007171A" w:rsidP="0007171A">
                    <w:pPr>
                      <w:pStyle w:val="DatumAusgabe"/>
                      <w:rPr>
                        <w:lang w:val="en-GB"/>
                      </w:rPr>
                    </w:pPr>
                    <w:r w:rsidRPr="00A403E2">
                      <w:rPr>
                        <w:lang w:val="en-GB"/>
                      </w:rPr>
                      <w:t>N</w:t>
                    </w:r>
                    <w:r w:rsidR="00FE6308">
                      <w:rPr>
                        <w:lang w:val="en-GB"/>
                      </w:rPr>
                      <w:t>°</w:t>
                    </w:r>
                    <w:r w:rsidRPr="00A403E2">
                      <w:rPr>
                        <w:lang w:val="en-GB"/>
                      </w:rPr>
                      <w:t xml:space="preserve"> </w:t>
                    </w:r>
                    <w:r w:rsidR="00534B39">
                      <w:rPr>
                        <w:lang w:val="en-GB"/>
                      </w:rPr>
                      <w:t>32</w:t>
                    </w:r>
                    <w:r w:rsidRPr="00A403E2">
                      <w:rPr>
                        <w:lang w:val="en-GB"/>
                      </w:rPr>
                      <w:t>/20</w:t>
                    </w:r>
                    <w:r w:rsidR="00C43D10">
                      <w:rPr>
                        <w:lang w:val="en-GB"/>
                      </w:rPr>
                      <w:t>20</w:t>
                    </w:r>
                  </w:p>
                </w:txbxContent>
              </v:textbox>
              <w10:wrap anchorx="page"/>
            </v:shape>
          </w:pict>
        </mc:Fallback>
      </mc:AlternateContent>
    </w:r>
    <w:r w:rsidR="005B01E8">
      <w:rPr>
        <w:noProof/>
      </w:rPr>
      <mc:AlternateContent>
        <mc:Choice Requires="wps">
          <w:drawing>
            <wp:anchor distT="0" distB="0" distL="114300" distR="114300" simplePos="0" relativeHeight="251677184" behindDoc="0" locked="0" layoutInCell="1" allowOverlap="1" wp14:anchorId="0B820F2F" wp14:editId="178D2EA2">
              <wp:simplePos x="0" y="0"/>
              <wp:positionH relativeFrom="page">
                <wp:posOffset>5832475</wp:posOffset>
              </wp:positionH>
              <wp:positionV relativeFrom="paragraph">
                <wp:posOffset>10048875</wp:posOffset>
              </wp:positionV>
              <wp:extent cx="1332000" cy="342000"/>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000" cy="342000"/>
                      </a:xfrm>
                      <a:prstGeom prst="rect">
                        <a:avLst/>
                      </a:prstGeom>
                      <a:solidFill>
                        <a:srgbClr val="FFFFFF"/>
                      </a:solidFill>
                      <a:ln w="9525">
                        <a:noFill/>
                        <a:miter lim="800000"/>
                        <a:headEnd/>
                        <a:tailEnd/>
                      </a:ln>
                    </wps:spPr>
                    <wps:txbx>
                      <w:txbxContent>
                        <w:p w14:paraId="312FF014"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1719F3FA" w14:textId="77777777" w:rsidR="005B01E8" w:rsidRPr="00A403E2" w:rsidRDefault="005B01E8" w:rsidP="00AC717D">
                          <w:pPr>
                            <w:pStyle w:val="Header"/>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20F2F" id="_x0000_s1028" type="#_x0000_t202" style="position:absolute;left:0;text-align:left;margin-left:459.25pt;margin-top:791.25pt;width:104.9pt;height:26.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" stroked="f">
              <v:textbox inset="0,0,0,0">
                <w:txbxContent>
                  <w:p w14:paraId="312FF014" w14:textId="77777777" w:rsidR="00425870" w:rsidRPr="00CC3FA4" w:rsidRDefault="000B7DDD" w:rsidP="00CC3FA4">
                    <w:pPr>
                      <w:pStyle w:val="Header"/>
                      <w:rPr>
                        <w:lang w:val="en-GB"/>
                      </w:rPr>
                    </w:pPr>
                    <w:r w:rsidRPr="00CC3FA4">
                      <w:rPr>
                        <w:lang w:val="en-GB"/>
                      </w:rPr>
                      <w:t>Page</w:t>
                    </w:r>
                    <w:r w:rsidR="00425870" w:rsidRPr="00CC3FA4">
                      <w:rPr>
                        <w:lang w:val="en-GB"/>
                      </w:rPr>
                      <w:t xml:space="preserve"> </w:t>
                    </w:r>
                    <w:r w:rsidR="00425870" w:rsidRPr="00CC3FA4">
                      <w:rPr>
                        <w:lang w:val="en-GB"/>
                      </w:rPr>
                      <w:fldChar w:fldCharType="begin"/>
                    </w:r>
                    <w:r w:rsidR="00425870" w:rsidRPr="00CC3FA4">
                      <w:rPr>
                        <w:lang w:val="en-GB"/>
                      </w:rPr>
                      <w:instrText>PAGE  \* Arabic  \* MERGEFORMAT</w:instrText>
                    </w:r>
                    <w:r w:rsidR="00425870" w:rsidRPr="00CC3FA4">
                      <w:rPr>
                        <w:lang w:val="en-GB"/>
                      </w:rPr>
                      <w:fldChar w:fldCharType="separate"/>
                    </w:r>
                    <w:r w:rsidR="004C451D">
                      <w:rPr>
                        <w:noProof/>
                        <w:lang w:val="en-GB"/>
                      </w:rPr>
                      <w:t>2</w:t>
                    </w:r>
                    <w:r w:rsidR="00425870" w:rsidRPr="00CC3FA4">
                      <w:rPr>
                        <w:lang w:val="en-GB"/>
                      </w:rPr>
                      <w:fldChar w:fldCharType="end"/>
                    </w:r>
                    <w:r w:rsidR="00425870" w:rsidRPr="00CC3FA4">
                      <w:rPr>
                        <w:lang w:val="en-GB"/>
                      </w:rPr>
                      <w:t xml:space="preserve"> </w:t>
                    </w:r>
                    <w:r w:rsidRPr="00CC3FA4">
                      <w:rPr>
                        <w:lang w:val="en-GB"/>
                      </w:rPr>
                      <w:t>of</w:t>
                    </w:r>
                    <w:r w:rsidR="00425870" w:rsidRPr="00CC3FA4">
                      <w:rPr>
                        <w:lang w:val="en-GB"/>
                      </w:rPr>
                      <w:t xml:space="preserve"> </w:t>
                    </w:r>
                    <w:r w:rsidR="00A403E2" w:rsidRPr="00CC3FA4">
                      <w:rPr>
                        <w:lang w:val="en-GB"/>
                      </w:rPr>
                      <w:fldChar w:fldCharType="begin"/>
                    </w:r>
                    <w:r w:rsidR="00A403E2" w:rsidRPr="00CC3FA4">
                      <w:rPr>
                        <w:lang w:val="en-GB"/>
                      </w:rPr>
                      <w:instrText>NUMPAGES  \* Arabic  \* MERGEFORMAT</w:instrText>
                    </w:r>
                    <w:r w:rsidR="00A403E2" w:rsidRPr="00CC3FA4">
                      <w:rPr>
                        <w:lang w:val="en-GB"/>
                      </w:rPr>
                      <w:fldChar w:fldCharType="separate"/>
                    </w:r>
                    <w:r w:rsidR="004C451D">
                      <w:rPr>
                        <w:noProof/>
                        <w:lang w:val="en-GB"/>
                      </w:rPr>
                      <w:t>2</w:t>
                    </w:r>
                    <w:r w:rsidR="00A403E2" w:rsidRPr="00CC3FA4">
                      <w:rPr>
                        <w:lang w:val="en-GB"/>
                      </w:rPr>
                      <w:fldChar w:fldCharType="end"/>
                    </w:r>
                  </w:p>
                  <w:p w14:paraId="1719F3FA" w14:textId="77777777" w:rsidR="005B01E8" w:rsidRPr="00A403E2" w:rsidRDefault="005B01E8" w:rsidP="00AC717D">
                    <w:pPr>
                      <w:pStyle w:val="Header"/>
                      <w:rPr>
                        <w:lang w:val="en-GB"/>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9210DE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A850DF"/>
    <w:multiLevelType w:val="singleLevel"/>
    <w:tmpl w:val="60725EA8"/>
    <w:lvl w:ilvl="0">
      <w:start w:val="1"/>
      <w:numFmt w:val="bullet"/>
      <w:pStyle w:val="ListBullet"/>
      <w:lvlText w:val="–"/>
      <w:lvlJc w:val="left"/>
      <w:pPr>
        <w:tabs>
          <w:tab w:val="num" w:pos="360"/>
        </w:tabs>
        <w:ind w:left="210" w:hanging="210"/>
      </w:pPr>
      <w:rPr>
        <w:rFonts w:ascii="Times New Roman" w:hAnsi="Times New Roman" w:hint="default"/>
        <w:sz w:val="16"/>
      </w:rPr>
    </w:lvl>
  </w:abstractNum>
  <w:abstractNum w:abstractNumId="11"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0"/>
  </w:num>
  <w:num w:numId="4">
    <w:abstractNumId w:val="0"/>
  </w:num>
  <w:num w:numId="5">
    <w:abstractNumId w:val="9"/>
  </w:num>
  <w:num w:numId="6">
    <w:abstractNumId w:val="8"/>
  </w:num>
  <w:num w:numId="7">
    <w:abstractNumId w:val="5"/>
  </w:num>
  <w:num w:numId="8">
    <w:abstractNumId w:val="3"/>
  </w:num>
  <w:num w:numId="9">
    <w:abstractNumId w:val="4"/>
  </w:num>
  <w:num w:numId="10">
    <w:abstractNumId w:val="6"/>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o:colormru v:ext="edit" colors="#730019,#c82d20,#003c65,#73b1dd,#8994a0,#cfd7d9,#005d4d,#51ae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D87"/>
    <w:rsid w:val="0000151A"/>
    <w:rsid w:val="00003EB3"/>
    <w:rsid w:val="000070F4"/>
    <w:rsid w:val="00020156"/>
    <w:rsid w:val="00021AB6"/>
    <w:rsid w:val="00033527"/>
    <w:rsid w:val="0003417E"/>
    <w:rsid w:val="000513A5"/>
    <w:rsid w:val="000572DC"/>
    <w:rsid w:val="0007171A"/>
    <w:rsid w:val="000A224F"/>
    <w:rsid w:val="000A7D88"/>
    <w:rsid w:val="000B6A6C"/>
    <w:rsid w:val="000B7DDD"/>
    <w:rsid w:val="000C65EA"/>
    <w:rsid w:val="000E3927"/>
    <w:rsid w:val="001304AB"/>
    <w:rsid w:val="00131603"/>
    <w:rsid w:val="001413BC"/>
    <w:rsid w:val="00181685"/>
    <w:rsid w:val="001904F0"/>
    <w:rsid w:val="00193151"/>
    <w:rsid w:val="001B6722"/>
    <w:rsid w:val="001C4DDE"/>
    <w:rsid w:val="001E75B4"/>
    <w:rsid w:val="00203DE7"/>
    <w:rsid w:val="00211ECC"/>
    <w:rsid w:val="002322F3"/>
    <w:rsid w:val="0024107B"/>
    <w:rsid w:val="00290755"/>
    <w:rsid w:val="00293A7C"/>
    <w:rsid w:val="002C4994"/>
    <w:rsid w:val="002C5C21"/>
    <w:rsid w:val="002D25A5"/>
    <w:rsid w:val="002F1704"/>
    <w:rsid w:val="00333E3F"/>
    <w:rsid w:val="00333F5D"/>
    <w:rsid w:val="003546F9"/>
    <w:rsid w:val="003616C8"/>
    <w:rsid w:val="0036232A"/>
    <w:rsid w:val="00380E8D"/>
    <w:rsid w:val="0038136D"/>
    <w:rsid w:val="00386A36"/>
    <w:rsid w:val="00386A66"/>
    <w:rsid w:val="00387016"/>
    <w:rsid w:val="003A4B93"/>
    <w:rsid w:val="003A5E6F"/>
    <w:rsid w:val="003A719A"/>
    <w:rsid w:val="003B3D30"/>
    <w:rsid w:val="003B58E4"/>
    <w:rsid w:val="003D0596"/>
    <w:rsid w:val="00425870"/>
    <w:rsid w:val="004265B4"/>
    <w:rsid w:val="00483927"/>
    <w:rsid w:val="00483B6B"/>
    <w:rsid w:val="004A1197"/>
    <w:rsid w:val="004B750F"/>
    <w:rsid w:val="004C451D"/>
    <w:rsid w:val="004C5D9B"/>
    <w:rsid w:val="004C6BB6"/>
    <w:rsid w:val="004C7E1D"/>
    <w:rsid w:val="004D7274"/>
    <w:rsid w:val="004F5849"/>
    <w:rsid w:val="00534B39"/>
    <w:rsid w:val="005401AF"/>
    <w:rsid w:val="00552ACA"/>
    <w:rsid w:val="00560C33"/>
    <w:rsid w:val="00561F98"/>
    <w:rsid w:val="005A67BC"/>
    <w:rsid w:val="005B01E8"/>
    <w:rsid w:val="005B454C"/>
    <w:rsid w:val="005D7E8D"/>
    <w:rsid w:val="005E035E"/>
    <w:rsid w:val="005F233F"/>
    <w:rsid w:val="005F5F31"/>
    <w:rsid w:val="0060062E"/>
    <w:rsid w:val="0060731E"/>
    <w:rsid w:val="00674153"/>
    <w:rsid w:val="00681997"/>
    <w:rsid w:val="00682DEC"/>
    <w:rsid w:val="00692D2D"/>
    <w:rsid w:val="00693DDD"/>
    <w:rsid w:val="006A2384"/>
    <w:rsid w:val="006B103E"/>
    <w:rsid w:val="006B25F1"/>
    <w:rsid w:val="006C55DB"/>
    <w:rsid w:val="006C7F47"/>
    <w:rsid w:val="006F7D97"/>
    <w:rsid w:val="007104B8"/>
    <w:rsid w:val="0072017E"/>
    <w:rsid w:val="00732D6C"/>
    <w:rsid w:val="00736F85"/>
    <w:rsid w:val="00737F64"/>
    <w:rsid w:val="00783EB1"/>
    <w:rsid w:val="007A5184"/>
    <w:rsid w:val="007E42EC"/>
    <w:rsid w:val="007E73B2"/>
    <w:rsid w:val="007F3AAA"/>
    <w:rsid w:val="0081166E"/>
    <w:rsid w:val="00815BD2"/>
    <w:rsid w:val="008451AE"/>
    <w:rsid w:val="00856F2F"/>
    <w:rsid w:val="00863517"/>
    <w:rsid w:val="00892748"/>
    <w:rsid w:val="008944C5"/>
    <w:rsid w:val="008B0D87"/>
    <w:rsid w:val="008E7970"/>
    <w:rsid w:val="009220FC"/>
    <w:rsid w:val="00932C25"/>
    <w:rsid w:val="00944618"/>
    <w:rsid w:val="00963F57"/>
    <w:rsid w:val="00985288"/>
    <w:rsid w:val="00987C04"/>
    <w:rsid w:val="0099090B"/>
    <w:rsid w:val="009A2350"/>
    <w:rsid w:val="009B5334"/>
    <w:rsid w:val="009C4FD4"/>
    <w:rsid w:val="009D28A9"/>
    <w:rsid w:val="00A101E0"/>
    <w:rsid w:val="00A12A15"/>
    <w:rsid w:val="00A173AC"/>
    <w:rsid w:val="00A403E2"/>
    <w:rsid w:val="00A70C45"/>
    <w:rsid w:val="00AA0D3A"/>
    <w:rsid w:val="00AA27D9"/>
    <w:rsid w:val="00AC717D"/>
    <w:rsid w:val="00AD1D85"/>
    <w:rsid w:val="00AD7BE8"/>
    <w:rsid w:val="00AE7112"/>
    <w:rsid w:val="00B20CF2"/>
    <w:rsid w:val="00B21F42"/>
    <w:rsid w:val="00B53DA7"/>
    <w:rsid w:val="00B5660E"/>
    <w:rsid w:val="00B77424"/>
    <w:rsid w:val="00B93341"/>
    <w:rsid w:val="00BA4537"/>
    <w:rsid w:val="00BB5928"/>
    <w:rsid w:val="00BC1208"/>
    <w:rsid w:val="00BC24A2"/>
    <w:rsid w:val="00BC7594"/>
    <w:rsid w:val="00BE0FF9"/>
    <w:rsid w:val="00C21721"/>
    <w:rsid w:val="00C3448D"/>
    <w:rsid w:val="00C43D10"/>
    <w:rsid w:val="00C458A9"/>
    <w:rsid w:val="00C468A0"/>
    <w:rsid w:val="00C472CD"/>
    <w:rsid w:val="00C5112E"/>
    <w:rsid w:val="00C53B19"/>
    <w:rsid w:val="00C641B6"/>
    <w:rsid w:val="00C90035"/>
    <w:rsid w:val="00C93A68"/>
    <w:rsid w:val="00CB1C4D"/>
    <w:rsid w:val="00CB5C94"/>
    <w:rsid w:val="00CC3FA4"/>
    <w:rsid w:val="00CC5E86"/>
    <w:rsid w:val="00CD7671"/>
    <w:rsid w:val="00CE3CC6"/>
    <w:rsid w:val="00D34AF7"/>
    <w:rsid w:val="00D47ACA"/>
    <w:rsid w:val="00D83535"/>
    <w:rsid w:val="00D84FC1"/>
    <w:rsid w:val="00DB6EB1"/>
    <w:rsid w:val="00DF593D"/>
    <w:rsid w:val="00E27636"/>
    <w:rsid w:val="00E51F1F"/>
    <w:rsid w:val="00E7009B"/>
    <w:rsid w:val="00E8183D"/>
    <w:rsid w:val="00ED209B"/>
    <w:rsid w:val="00ED722E"/>
    <w:rsid w:val="00EF6AFC"/>
    <w:rsid w:val="00F13CAB"/>
    <w:rsid w:val="00F16A6D"/>
    <w:rsid w:val="00F264AA"/>
    <w:rsid w:val="00F35159"/>
    <w:rsid w:val="00F55E32"/>
    <w:rsid w:val="00F66E1B"/>
    <w:rsid w:val="00F677FF"/>
    <w:rsid w:val="00F71009"/>
    <w:rsid w:val="00FA5D32"/>
    <w:rsid w:val="00FA5E4A"/>
    <w:rsid w:val="00FA6B29"/>
    <w:rsid w:val="00FD6BCE"/>
    <w:rsid w:val="00FE6308"/>
    <w:rsid w:val="00FF79D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730019,#c82d20,#003c65,#73b1dd,#8994a0,#cfd7d9,#005d4d,#51ae30"/>
    </o:shapedefaults>
    <o:shapelayout v:ext="edit">
      <o:idmap v:ext="edit" data="1"/>
    </o:shapelayout>
  </w:shapeDefaults>
  <w:decimalSymbol w:val=","/>
  <w:listSeparator w:val=";"/>
  <w14:docId w14:val="3EEF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Heading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Heading2">
    <w:name w:val="heading 2"/>
    <w:basedOn w:val="Heading1"/>
    <w:pPr>
      <w:ind w:left="1140"/>
      <w:outlineLvl w:val="1"/>
    </w:pPr>
    <w:rPr>
      <w:b w:val="0"/>
      <w:bCs w:val="0"/>
      <w:i/>
      <w:iCs/>
      <w:spacing w:val="12"/>
    </w:rPr>
  </w:style>
  <w:style w:type="paragraph" w:styleId="Heading3">
    <w:name w:val="heading 3"/>
    <w:basedOn w:val="Normal"/>
    <w:next w:val="Normal"/>
    <w:pPr>
      <w:keepNext/>
      <w:outlineLvl w:val="2"/>
    </w:pPr>
    <w:rPr>
      <w:b/>
      <w:bCs/>
    </w:rPr>
  </w:style>
  <w:style w:type="paragraph" w:styleId="Heading4">
    <w:name w:val="heading 4"/>
    <w:basedOn w:val="Normal"/>
    <w:next w:val="Normal"/>
    <w:pPr>
      <w:keepNext/>
      <w:autoSpaceDE w:val="0"/>
      <w:autoSpaceDN w:val="0"/>
      <w:adjustRightInd w:val="0"/>
      <w:jc w:val="center"/>
      <w:outlineLvl w:val="3"/>
    </w:pPr>
    <w:rPr>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_Seitenzahl"/>
    <w:basedOn w:val="Normal"/>
    <w:link w:val="HeaderChar"/>
    <w:qFormat/>
    <w:rsid w:val="00AC717D"/>
    <w:pPr>
      <w:tabs>
        <w:tab w:val="center" w:pos="4536"/>
        <w:tab w:val="right" w:pos="9072"/>
      </w:tabs>
    </w:pPr>
    <w:rPr>
      <w:b/>
      <w:sz w:val="15"/>
    </w:rPr>
  </w:style>
  <w:style w:type="paragraph" w:styleId="Footer">
    <w:name w:val="footer"/>
    <w:basedOn w:val="Normal"/>
    <w:pPr>
      <w:tabs>
        <w:tab w:val="center" w:pos="4536"/>
        <w:tab w:val="right" w:pos="9072"/>
      </w:tabs>
    </w:pPr>
  </w:style>
  <w:style w:type="paragraph" w:styleId="ListBullet">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BalloonText">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8994A0" w:themeColor="accent3"/>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Theme="majorHAnsi" w:hAnsiTheme="majorHAnsi"/>
      <w:b/>
      <w:bCs/>
      <w:color w:val="000000"/>
      <w:sz w:val="24"/>
    </w:rPr>
  </w:style>
  <w:style w:type="character" w:customStyle="1" w:styleId="HeaderChar">
    <w:name w:val="Header Char"/>
    <w:aliases w:val="_Seitenzahl Char"/>
    <w:basedOn w:val="DefaultParagraphFont"/>
    <w:link w:val="Header"/>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E7009B"/>
    <w:pPr>
      <w:numPr>
        <w:numId w:val="10"/>
      </w:numPr>
      <w:spacing w:line="260" w:lineRule="exact"/>
      <w:ind w:left="170" w:hanging="170"/>
    </w:pPr>
    <w:rPr>
      <w:i/>
      <w:iCs/>
      <w:szCs w:val="22"/>
    </w:rPr>
  </w:style>
  <w:style w:type="table" w:styleId="TableGrid">
    <w:name w:val="Table Grid"/>
    <w:basedOn w:val="Table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B7DDD"/>
    <w:pPr>
      <w:framePr w:vSpace="142" w:wrap="around" w:vAnchor="text" w:hAnchor="text" w:y="1"/>
      <w:suppressOverlap/>
    </w:pPr>
    <w:rPr>
      <w:b/>
      <w:bCs/>
      <w:noProof/>
      <w:snapToGrid/>
      <w:sz w:val="15"/>
      <w:szCs w:val="18"/>
      <w:lang w:val="en-GB"/>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yperlink">
    <w:name w:val="Hyperlink"/>
    <w:rsid w:val="004A1197"/>
    <w:rPr>
      <w:color w:val="0000FF"/>
      <w:u w:val="single"/>
    </w:rPr>
  </w:style>
  <w:style w:type="paragraph" w:customStyle="1" w:styleId="Abbinder">
    <w:name w:val="Abbinder"/>
    <w:qFormat/>
    <w:rsid w:val="00F55E32"/>
    <w:pPr>
      <w:spacing w:line="240" w:lineRule="exact"/>
    </w:pPr>
    <w:rPr>
      <w:rFonts w:asciiTheme="minorHAnsi" w:hAnsiTheme="minorHAnsi" w:cs="VWText"/>
      <w:iCs/>
      <w:kern w:val="8"/>
      <w:sz w:val="15"/>
      <w:szCs w:val="22"/>
    </w:rPr>
  </w:style>
  <w:style w:type="character" w:styleId="FollowedHyperlink">
    <w:name w:val="FollowedHyperlink"/>
    <w:basedOn w:val="DefaultParagraphFont"/>
    <w:semiHidden/>
    <w:unhideWhenUsed/>
    <w:rsid w:val="004D7274"/>
    <w:rPr>
      <w:color w:val="8994A0" w:themeColor="followedHyperlink"/>
      <w:u w:val="single"/>
    </w:rPr>
  </w:style>
  <w:style w:type="character" w:styleId="UnresolvedMention">
    <w:name w:val="Unresolved Mention"/>
    <w:basedOn w:val="DefaultParagraphFont"/>
    <w:uiPriority w:val="99"/>
    <w:semiHidden/>
    <w:unhideWhenUsed/>
    <w:rsid w:val="000335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volkswagen" TargetMode="External"/><Relationship Id="rId13" Type="http://schemas.openxmlformats.org/officeDocument/2006/relationships/image" Target="media/image3.jpg"/><Relationship Id="rId18" Type="http://schemas.openxmlformats.org/officeDocument/2006/relationships/hyperlink" Target="http://www.dieteren.com/f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user/myvolkswagen/featured" TargetMode="External"/><Relationship Id="rId17" Type="http://schemas.openxmlformats.org/officeDocument/2006/relationships/hyperlink" Target="http://www.volkswagenag.com" TargetMode="External"/><Relationship Id="rId2" Type="http://schemas.openxmlformats.org/officeDocument/2006/relationships/numbering" Target="numbering.xml"/><Relationship Id="rId16" Type="http://schemas.openxmlformats.org/officeDocument/2006/relationships/hyperlink" Target="http://www.dieteren.be/dieteren-auto-f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yperlink" Target="https://www.instagram.com/volkswag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pinterest.com/volkswag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20_PressWord_VW_FR.dotx" TargetMode="External"/></Relationships>
</file>

<file path=word/theme/theme1.xml><?xml version="1.0" encoding="utf-8"?>
<a:theme xmlns:a="http://schemas.openxmlformats.org/drawingml/2006/main" name="VW_Marke_2016">
  <a:themeElements>
    <a:clrScheme name="Volkswagen">
      <a:dk1>
        <a:srgbClr val="33434C"/>
      </a:dk1>
      <a:lt1>
        <a:srgbClr val="FFFFFF"/>
      </a:lt1>
      <a:dk2>
        <a:srgbClr val="73B1DD"/>
      </a:dk2>
      <a:lt2>
        <a:srgbClr val="CFD7D9"/>
      </a:lt2>
      <a:accent1>
        <a:srgbClr val="003C65"/>
      </a:accent1>
      <a:accent2>
        <a:srgbClr val="2274AC"/>
      </a:accent2>
      <a:accent3>
        <a:srgbClr val="8994A0"/>
      </a:accent3>
      <a:accent4>
        <a:srgbClr val="005D4D"/>
      </a:accent4>
      <a:accent5>
        <a:srgbClr val="730019"/>
      </a:accent5>
      <a:accent6>
        <a:srgbClr val="FF871F"/>
      </a:accent6>
      <a:hlink>
        <a:srgbClr val="33434C"/>
      </a:hlink>
      <a:folHlink>
        <a:srgbClr val="8994A0"/>
      </a:folHlink>
    </a:clrScheme>
    <a:fontScheme name="Benutzerdefiniert 9">
      <a:majorFont>
        <a:latin typeface="VW Head Office"/>
        <a:ea typeface=""/>
        <a:cs typeface=""/>
      </a:majorFont>
      <a:minorFont>
        <a:latin typeface="VW Text Office"/>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defPPr>
          <a:defRPr sz="1400" smtClean="0">
            <a:latin typeface="VW Text Office" panose="020B0504040200000003" pitchFamily="34"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latin typeface="VW Text Office" panose="020B0504040200000003"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097B8-0E3A-4D54-BE55-48D7B5BE9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2020_PressWord_VW_FR</Template>
  <TotalTime>0</TotalTime>
  <Pages>3</Pages>
  <Words>864</Words>
  <Characters>4950</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2020-12-22T10:07:00Z</dcterms:created>
  <dcterms:modified xsi:type="dcterms:W3CDTF">2020-12-22T10:16:00Z</dcterms:modified>
</cp:coreProperties>
</file>