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05981" w14:textId="6017D59D" w:rsidR="00035742" w:rsidRPr="00A45CE9" w:rsidRDefault="00A45CE9" w:rsidP="005E6D27">
      <w:pPr>
        <w:rPr>
          <w:lang w:val="fi-FI"/>
        </w:rPr>
      </w:pPr>
      <w:r w:rsidRPr="00A45CE9">
        <w:rPr>
          <w:rFonts w:asciiTheme="majorHAnsi" w:eastAsiaTheme="majorEastAsia" w:hAnsiTheme="majorHAnsi" w:cstheme="majorBidi"/>
          <w:b/>
          <w:bCs/>
          <w:color w:val="0095D5" w:themeColor="accent1"/>
          <w:spacing w:val="-3"/>
          <w:sz w:val="30"/>
          <w:szCs w:val="44"/>
          <w:lang w:val="fi-FI"/>
        </w:rPr>
        <w:t>Sennheiser-konserni IBC 2026 -messuilla</w:t>
      </w:r>
      <w:r w:rsidRPr="00A45CE9">
        <w:rPr>
          <w:rFonts w:asciiTheme="majorHAnsi" w:eastAsiaTheme="majorEastAsia" w:hAnsiTheme="majorHAnsi" w:cstheme="majorBidi"/>
          <w:b/>
          <w:bCs/>
          <w:color w:val="0095D5" w:themeColor="accent1"/>
          <w:spacing w:val="-3"/>
          <w:sz w:val="30"/>
          <w:szCs w:val="44"/>
          <w:lang w:val="fi-FI"/>
        </w:rPr>
        <w:br/>
      </w:r>
      <w:r w:rsidRPr="00A45CE9">
        <w:rPr>
          <w:rFonts w:asciiTheme="majorHAnsi" w:eastAsiaTheme="majorEastAsia" w:hAnsiTheme="majorHAnsi" w:cstheme="majorBidi"/>
          <w:b/>
          <w:color w:val="000000" w:themeColor="text1"/>
          <w:spacing w:val="-3"/>
          <w:sz w:val="24"/>
          <w:szCs w:val="32"/>
          <w:lang w:val="fi-FI"/>
        </w:rPr>
        <w:t>Integroituja audioratkaisuja lähetystuotannon jokaiseen työvaiheeseen</w:t>
      </w:r>
      <w:r w:rsidRPr="00A45CE9">
        <w:rPr>
          <w:rFonts w:asciiTheme="majorHAnsi" w:eastAsiaTheme="majorEastAsia" w:hAnsiTheme="majorHAnsi" w:cstheme="majorBidi"/>
          <w:b/>
          <w:color w:val="000000" w:themeColor="text1"/>
          <w:spacing w:val="-3"/>
          <w:sz w:val="24"/>
          <w:szCs w:val="32"/>
          <w:lang w:val="fi-FI"/>
        </w:rPr>
        <w:br/>
      </w:r>
    </w:p>
    <w:p w14:paraId="4E4DE389" w14:textId="1A049EE7" w:rsidR="00567063" w:rsidRPr="006F6E64" w:rsidRDefault="00B247A2" w:rsidP="00567063">
      <w:r>
        <w:rPr>
          <w:noProof/>
        </w:rPr>
        <w:drawing>
          <wp:inline distT="0" distB="0" distL="0" distR="0" wp14:anchorId="3E50B944" wp14:editId="3269520B">
            <wp:extent cx="5597525" cy="3148330"/>
            <wp:effectExtent l="0" t="0" r="3175" b="0"/>
            <wp:docPr id="1215845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45919" name="Grafik 12158459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7525" cy="3148330"/>
                    </a:xfrm>
                    <a:prstGeom prst="rect">
                      <a:avLst/>
                    </a:prstGeom>
                  </pic:spPr>
                </pic:pic>
              </a:graphicData>
            </a:graphic>
          </wp:inline>
        </w:drawing>
      </w:r>
    </w:p>
    <w:p w14:paraId="57E02D2F" w14:textId="77777777" w:rsidR="008B0152" w:rsidRPr="006F6E64" w:rsidRDefault="008B0152" w:rsidP="00567063">
      <w:pPr>
        <w:rPr>
          <w:rStyle w:val="Strong"/>
        </w:rPr>
      </w:pPr>
    </w:p>
    <w:p w14:paraId="34C02121" w14:textId="77777777" w:rsidR="00A45CE9" w:rsidRDefault="00A45CE9" w:rsidP="00B812CA">
      <w:pPr>
        <w:pStyle w:val="Heading2"/>
        <w:spacing w:before="120" w:after="120"/>
        <w:rPr>
          <w:rStyle w:val="Strong"/>
          <w:rFonts w:asciiTheme="minorHAnsi" w:eastAsia="Times New Roman" w:hAnsiTheme="minorHAnsi" w:cs="Times New Roman"/>
          <w:color w:val="000000" w:themeColor="text1"/>
          <w:sz w:val="20"/>
          <w:szCs w:val="20"/>
          <w:lang w:val="fi-FI" w:eastAsia="en-GB"/>
        </w:rPr>
      </w:pPr>
      <w:r w:rsidRPr="00A45CE9">
        <w:rPr>
          <w:rStyle w:val="Strong"/>
          <w:rFonts w:asciiTheme="minorHAnsi" w:eastAsia="Times New Roman" w:hAnsiTheme="minorHAnsi" w:cs="Times New Roman"/>
          <w:color w:val="000000" w:themeColor="text1"/>
          <w:sz w:val="20"/>
          <w:szCs w:val="20"/>
          <w:lang w:val="fi-FI" w:eastAsia="en-GB"/>
        </w:rPr>
        <w:t>Sennheiser-konserni esittelee IBC 2026 -messuilla, kuinka sen johtavien audiobrändien ja -teknologioiden valikoima tukee yleisradioyhtiöitä ja tuotannon ammattilaisia lähetyssignaaliketjun jokaisessa vaiheessa – äänen taltioinnista ja vahvistamisesta aina monitorointiin ja jakeluun asti. Vaikuttava esittely hallissa 8, osastolla D50 nostaa esiin saumattoman yhteentoimivuuden, tulevaisuuden vaatimukset täyttävät audiotyönkulut sekä Sennheiserin, Neumannin ja SoundBasen kumppaniekosysteemin ratkaisujen yhdistetyn voiman. Kävijät pääsevät myös ainutlaatuisena ensiesittelynä tutustumaan Neumannin arvostetun studiomonitorivalikoiman uusimpiin tulokkaisiin.</w:t>
      </w:r>
    </w:p>
    <w:p w14:paraId="76DF7FFA" w14:textId="41D90E16" w:rsidR="00A45CE9" w:rsidRPr="00A45CE9" w:rsidRDefault="00A45CE9" w:rsidP="00A45CE9">
      <w:pPr>
        <w:rPr>
          <w:i/>
          <w:iCs/>
          <w:lang w:val="fi-FI" w:eastAsia="en-GB"/>
        </w:rPr>
      </w:pPr>
      <w:r w:rsidRPr="00A45CE9">
        <w:rPr>
          <w:i/>
          <w:iCs/>
          <w:lang w:val="fi-FI" w:eastAsia="en-GB"/>
        </w:rPr>
        <w:t>Lisää alla englanniksi.</w:t>
      </w:r>
    </w:p>
    <w:p w14:paraId="3D6C143C" w14:textId="7936574D" w:rsidR="00B812CA" w:rsidRPr="00A45CE9" w:rsidRDefault="00B812CA" w:rsidP="00B812CA">
      <w:pPr>
        <w:pStyle w:val="Heading2"/>
        <w:spacing w:before="120" w:after="120"/>
        <w:rPr>
          <w:rFonts w:ascii="Sennheiser Office" w:eastAsia="Times New Roman" w:hAnsi="Sennheiser Office" w:cs="Arial"/>
          <w:b/>
          <w:bCs/>
          <w:color w:val="000000" w:themeColor="text1"/>
          <w:sz w:val="20"/>
          <w:szCs w:val="20"/>
          <w:lang w:val="en-US" w:eastAsia="en-GB"/>
        </w:rPr>
      </w:pPr>
      <w:r w:rsidRPr="00A45CE9">
        <w:rPr>
          <w:rFonts w:ascii="Sennheiser Office" w:eastAsia="Times New Roman" w:hAnsi="Sennheiser Office" w:cs="Arial"/>
          <w:b/>
          <w:bCs/>
          <w:color w:val="000000" w:themeColor="text1"/>
          <w:sz w:val="20"/>
          <w:szCs w:val="20"/>
          <w:lang w:val="en-US" w:eastAsia="en-GB"/>
        </w:rPr>
        <w:t>Wireless workflows built for the field and the studio</w:t>
      </w:r>
    </w:p>
    <w:p w14:paraId="7651065A" w14:textId="55B3D0CB" w:rsidR="00B812CA" w:rsidRPr="00B247A2" w:rsidRDefault="00B812CA" w:rsidP="00B812CA">
      <w:pPr>
        <w:pStyle w:val="Normal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 xml:space="preserve">On the Sennheiser wireless </w:t>
      </w:r>
      <w:r w:rsidR="00070947" w:rsidRPr="00B247A2">
        <w:rPr>
          <w:rFonts w:ascii="Sennheiser Office" w:hAnsi="Sennheiser Office" w:cs="Arial"/>
          <w:color w:val="000000" w:themeColor="text1"/>
          <w:sz w:val="20"/>
          <w:szCs w:val="20"/>
        </w:rPr>
        <w:t>area</w:t>
      </w:r>
      <w:r w:rsidRPr="00B247A2">
        <w:rPr>
          <w:rFonts w:ascii="Sennheiser Office" w:hAnsi="Sennheiser Office" w:cs="Arial"/>
          <w:color w:val="000000" w:themeColor="text1"/>
          <w:sz w:val="20"/>
          <w:szCs w:val="20"/>
        </w:rPr>
        <w:t xml:space="preserve">, visitors can explore how </w:t>
      </w:r>
      <w:r w:rsidR="004E4B62" w:rsidRPr="00B247A2">
        <w:rPr>
          <w:rFonts w:ascii="Sennheiser Office" w:hAnsi="Sennheiser Office" w:cs="Arial"/>
          <w:color w:val="000000" w:themeColor="text1"/>
          <w:sz w:val="20"/>
          <w:szCs w:val="20"/>
        </w:rPr>
        <w:t xml:space="preserve">the company’s </w:t>
      </w:r>
      <w:r w:rsidR="00E572E8">
        <w:rPr>
          <w:rFonts w:ascii="Sennheiser Office" w:hAnsi="Sennheiser Office" w:cs="Arial"/>
          <w:color w:val="000000" w:themeColor="text1"/>
          <w:sz w:val="20"/>
          <w:szCs w:val="20"/>
        </w:rPr>
        <w:t>solutions</w:t>
      </w:r>
      <w:r w:rsidRPr="00B247A2">
        <w:rPr>
          <w:rFonts w:ascii="Sennheiser Office" w:hAnsi="Sennheiser Office" w:cs="Arial"/>
          <w:color w:val="000000" w:themeColor="text1"/>
          <w:sz w:val="20"/>
          <w:szCs w:val="20"/>
        </w:rPr>
        <w:t xml:space="preserve"> enhance </w:t>
      </w:r>
      <w:r w:rsidR="002920CC">
        <w:rPr>
          <w:rFonts w:ascii="Sennheiser Office" w:hAnsi="Sennheiser Office" w:cs="Arial"/>
          <w:color w:val="000000" w:themeColor="text1"/>
          <w:sz w:val="20"/>
          <w:szCs w:val="20"/>
        </w:rPr>
        <w:t xml:space="preserve">deployment, monitoring and </w:t>
      </w:r>
      <w:r w:rsidRPr="00B247A2">
        <w:rPr>
          <w:rFonts w:ascii="Sennheiser Office" w:hAnsi="Sennheiser Office" w:cs="Arial"/>
          <w:color w:val="000000" w:themeColor="text1"/>
          <w:sz w:val="20"/>
          <w:szCs w:val="20"/>
        </w:rPr>
        <w:t>management</w:t>
      </w:r>
      <w:r w:rsidR="002920CC">
        <w:rPr>
          <w:rFonts w:ascii="Sennheiser Office" w:hAnsi="Sennheiser Office" w:cs="Arial"/>
          <w:color w:val="000000" w:themeColor="text1"/>
          <w:sz w:val="20"/>
          <w:szCs w:val="20"/>
        </w:rPr>
        <w:t xml:space="preserve"> </w:t>
      </w:r>
      <w:r w:rsidRPr="00B247A2">
        <w:rPr>
          <w:rFonts w:ascii="Sennheiser Office" w:hAnsi="Sennheiser Office" w:cs="Arial"/>
          <w:color w:val="000000" w:themeColor="text1"/>
          <w:sz w:val="20"/>
          <w:szCs w:val="20"/>
        </w:rPr>
        <w:t>workflows for broadcast and production teams.</w:t>
      </w:r>
    </w:p>
    <w:p w14:paraId="566CDA83" w14:textId="300D6114" w:rsidR="00A02D8E" w:rsidRDefault="00B812CA" w:rsidP="00A02D8E">
      <w:pPr>
        <w:spacing w:line="240" w:lineRule="auto"/>
        <w:rPr>
          <w:rFonts w:cs="Times New Roman"/>
          <w:color w:val="000000" w:themeColor="text1"/>
          <w:szCs w:val="20"/>
          <w:lang w:eastAsia="en-GB"/>
        </w:rPr>
      </w:pPr>
      <w:r w:rsidRPr="00B247A2">
        <w:rPr>
          <w:rFonts w:cs="Arial"/>
          <w:color w:val="000000" w:themeColor="text1"/>
          <w:szCs w:val="20"/>
        </w:rPr>
        <w:t xml:space="preserve">Front and centre </w:t>
      </w:r>
      <w:proofErr w:type="gramStart"/>
      <w:r w:rsidRPr="00B247A2">
        <w:rPr>
          <w:rFonts w:cs="Arial"/>
          <w:color w:val="000000" w:themeColor="text1"/>
          <w:szCs w:val="20"/>
        </w:rPr>
        <w:t>is</w:t>
      </w:r>
      <w:proofErr w:type="gramEnd"/>
      <w:r w:rsidRPr="00B247A2">
        <w:rPr>
          <w:rFonts w:cs="Arial"/>
          <w:color w:val="000000" w:themeColor="text1"/>
          <w:szCs w:val="20"/>
        </w:rPr>
        <w:t xml:space="preserve"> </w:t>
      </w:r>
      <w:proofErr w:type="spellStart"/>
      <w:r w:rsidRPr="00B247A2">
        <w:rPr>
          <w:rFonts w:cs="Arial"/>
          <w:color w:val="000000" w:themeColor="text1"/>
          <w:szCs w:val="20"/>
        </w:rPr>
        <w:t>Spectera</w:t>
      </w:r>
      <w:proofErr w:type="spellEnd"/>
      <w:r w:rsidRPr="00B247A2">
        <w:rPr>
          <w:rFonts w:cs="Arial"/>
          <w:color w:val="000000" w:themeColor="text1"/>
          <w:szCs w:val="20"/>
        </w:rPr>
        <w:t>, Sennheiser</w:t>
      </w:r>
      <w:r w:rsidR="00852455">
        <w:rPr>
          <w:rFonts w:cs="Arial"/>
          <w:color w:val="000000" w:themeColor="text1"/>
          <w:szCs w:val="20"/>
        </w:rPr>
        <w:t>’</w:t>
      </w:r>
      <w:r w:rsidRPr="00B247A2">
        <w:rPr>
          <w:rFonts w:cs="Arial"/>
          <w:color w:val="000000" w:themeColor="text1"/>
          <w:szCs w:val="20"/>
        </w:rPr>
        <w:t xml:space="preserve">s bidirectional wideband wireless ecosystem, </w:t>
      </w:r>
      <w:r w:rsidR="00A02D8E" w:rsidRPr="00B247A2">
        <w:rPr>
          <w:rFonts w:cs="Arial"/>
          <w:color w:val="000000" w:themeColor="text1"/>
          <w:szCs w:val="20"/>
        </w:rPr>
        <w:t xml:space="preserve">which will be </w:t>
      </w:r>
      <w:r w:rsidRPr="00B247A2">
        <w:rPr>
          <w:rFonts w:cs="Arial"/>
          <w:color w:val="000000" w:themeColor="text1"/>
          <w:szCs w:val="20"/>
        </w:rPr>
        <w:t>shown together with the</w:t>
      </w:r>
      <w:r w:rsidR="00A02D8E" w:rsidRPr="00B247A2">
        <w:rPr>
          <w:rFonts w:cs="Arial"/>
          <w:color w:val="000000" w:themeColor="text1"/>
          <w:szCs w:val="20"/>
        </w:rPr>
        <w:t xml:space="preserve"> new</w:t>
      </w:r>
      <w:r w:rsidRPr="00B247A2">
        <w:rPr>
          <w:rFonts w:cs="Arial"/>
          <w:color w:val="000000" w:themeColor="text1"/>
          <w:szCs w:val="20"/>
        </w:rPr>
        <w:t xml:space="preserve"> </w:t>
      </w:r>
      <w:proofErr w:type="spellStart"/>
      <w:r w:rsidRPr="00B247A2">
        <w:rPr>
          <w:rFonts w:cs="Arial"/>
          <w:color w:val="000000" w:themeColor="text1"/>
          <w:szCs w:val="20"/>
        </w:rPr>
        <w:t>Spectera</w:t>
      </w:r>
      <w:proofErr w:type="spellEnd"/>
      <w:r w:rsidRPr="00B247A2">
        <w:rPr>
          <w:rFonts w:cs="Arial"/>
          <w:color w:val="000000" w:themeColor="text1"/>
          <w:szCs w:val="20"/>
        </w:rPr>
        <w:t xml:space="preserve"> SKM handheld microphone</w:t>
      </w:r>
      <w:r w:rsidR="00852455">
        <w:rPr>
          <w:rFonts w:cs="Arial"/>
          <w:color w:val="000000" w:themeColor="text1"/>
          <w:szCs w:val="20"/>
        </w:rPr>
        <w:t xml:space="preserve"> that will become available commercially</w:t>
      </w:r>
      <w:r w:rsidR="00706D3C">
        <w:rPr>
          <w:rFonts w:cs="Arial"/>
          <w:color w:val="000000" w:themeColor="text1"/>
          <w:szCs w:val="20"/>
        </w:rPr>
        <w:t xml:space="preserve"> mid-September</w:t>
      </w:r>
      <w:r w:rsidR="00A535F6">
        <w:rPr>
          <w:rFonts w:cs="Arial"/>
          <w:color w:val="000000" w:themeColor="text1"/>
          <w:szCs w:val="20"/>
        </w:rPr>
        <w:t xml:space="preserve">, completing the core </w:t>
      </w:r>
      <w:proofErr w:type="spellStart"/>
      <w:r w:rsidR="00A535F6">
        <w:rPr>
          <w:rFonts w:cs="Arial"/>
          <w:color w:val="000000" w:themeColor="text1"/>
          <w:szCs w:val="20"/>
        </w:rPr>
        <w:t>Spectera</w:t>
      </w:r>
      <w:proofErr w:type="spellEnd"/>
      <w:r w:rsidR="00A535F6">
        <w:rPr>
          <w:rFonts w:cs="Arial"/>
          <w:color w:val="000000" w:themeColor="text1"/>
          <w:szCs w:val="20"/>
        </w:rPr>
        <w:t xml:space="preserve"> ecosystem</w:t>
      </w:r>
      <w:r w:rsidR="00A02D8E" w:rsidRPr="00B247A2">
        <w:rPr>
          <w:rFonts w:cs="Arial"/>
          <w:color w:val="000000" w:themeColor="text1"/>
          <w:szCs w:val="20"/>
        </w:rPr>
        <w:t xml:space="preserve">. </w:t>
      </w:r>
      <w:r w:rsidR="00A02D8E" w:rsidRPr="00B247A2">
        <w:rPr>
          <w:rFonts w:cs="Times New Roman"/>
          <w:color w:val="000000" w:themeColor="text1"/>
          <w:szCs w:val="20"/>
          <w:lang w:eastAsia="en-GB"/>
        </w:rPr>
        <w:t xml:space="preserve">The </w:t>
      </w:r>
      <w:proofErr w:type="spellStart"/>
      <w:r w:rsidR="00A02D8E" w:rsidRPr="00B247A2">
        <w:rPr>
          <w:rFonts w:cs="Times New Roman"/>
          <w:color w:val="000000" w:themeColor="text1"/>
          <w:szCs w:val="20"/>
          <w:lang w:eastAsia="en-GB"/>
        </w:rPr>
        <w:t>Spectera</w:t>
      </w:r>
      <w:proofErr w:type="spellEnd"/>
      <w:r w:rsidR="00A02D8E" w:rsidRPr="00B247A2">
        <w:rPr>
          <w:rFonts w:cs="Times New Roman"/>
          <w:color w:val="000000" w:themeColor="text1"/>
          <w:szCs w:val="20"/>
          <w:lang w:eastAsia="en-GB"/>
        </w:rPr>
        <w:t xml:space="preserve"> SKM handheld </w:t>
      </w:r>
      <w:r w:rsidR="002E78E3">
        <w:rPr>
          <w:rFonts w:cs="Times New Roman"/>
          <w:color w:val="000000" w:themeColor="text1"/>
          <w:szCs w:val="20"/>
          <w:lang w:eastAsia="en-GB"/>
        </w:rPr>
        <w:t>offers</w:t>
      </w:r>
      <w:r w:rsidR="00A02D8E" w:rsidRPr="00B247A2">
        <w:rPr>
          <w:rFonts w:cs="Times New Roman"/>
          <w:color w:val="000000" w:themeColor="text1"/>
          <w:szCs w:val="20"/>
          <w:lang w:eastAsia="en-GB"/>
        </w:rPr>
        <w:t xml:space="preserve"> premium wireless handheld microphone performance, combining Sennheiser</w:t>
      </w:r>
      <w:r w:rsidR="00852455">
        <w:rPr>
          <w:rFonts w:cs="Times New Roman"/>
          <w:color w:val="000000" w:themeColor="text1"/>
          <w:szCs w:val="20"/>
          <w:lang w:eastAsia="en-GB"/>
        </w:rPr>
        <w:t>’</w:t>
      </w:r>
      <w:r w:rsidR="00A02D8E" w:rsidRPr="00B247A2">
        <w:rPr>
          <w:rFonts w:cs="Times New Roman"/>
          <w:color w:val="000000" w:themeColor="text1"/>
          <w:szCs w:val="20"/>
          <w:lang w:eastAsia="en-GB"/>
        </w:rPr>
        <w:t xml:space="preserve">s renowned sound quality with the </w:t>
      </w:r>
      <w:r w:rsidR="00FF6F01">
        <w:rPr>
          <w:rFonts w:cs="Times New Roman"/>
          <w:color w:val="000000" w:themeColor="text1"/>
          <w:szCs w:val="20"/>
          <w:lang w:eastAsia="en-GB"/>
        </w:rPr>
        <w:t>control options,</w:t>
      </w:r>
      <w:r w:rsidR="001C4F88">
        <w:rPr>
          <w:rFonts w:cs="Times New Roman"/>
          <w:color w:val="000000" w:themeColor="text1"/>
          <w:szCs w:val="20"/>
          <w:lang w:eastAsia="en-GB"/>
        </w:rPr>
        <w:t xml:space="preserve"> flexibility and</w:t>
      </w:r>
      <w:r w:rsidR="00FF6F01">
        <w:rPr>
          <w:rFonts w:cs="Times New Roman"/>
          <w:color w:val="000000" w:themeColor="text1"/>
          <w:szCs w:val="20"/>
          <w:lang w:eastAsia="en-GB"/>
        </w:rPr>
        <w:t xml:space="preserve"> </w:t>
      </w:r>
      <w:r w:rsidR="00A02D8E" w:rsidRPr="00B247A2">
        <w:rPr>
          <w:rFonts w:cs="Times New Roman"/>
          <w:color w:val="000000" w:themeColor="text1"/>
          <w:szCs w:val="20"/>
          <w:lang w:eastAsia="en-GB"/>
        </w:rPr>
        <w:t>intelligence</w:t>
      </w:r>
      <w:r w:rsidR="00852455">
        <w:rPr>
          <w:rFonts w:cs="Times New Roman"/>
          <w:color w:val="000000" w:themeColor="text1"/>
          <w:szCs w:val="20"/>
          <w:lang w:eastAsia="en-GB"/>
        </w:rPr>
        <w:t xml:space="preserve"> </w:t>
      </w:r>
      <w:r w:rsidR="00A02D8E" w:rsidRPr="00B247A2">
        <w:rPr>
          <w:rFonts w:cs="Times New Roman"/>
          <w:color w:val="000000" w:themeColor="text1"/>
          <w:szCs w:val="20"/>
          <w:lang w:eastAsia="en-GB"/>
        </w:rPr>
        <w:t xml:space="preserve">of the </w:t>
      </w:r>
      <w:proofErr w:type="spellStart"/>
      <w:r w:rsidR="00A02D8E" w:rsidRPr="00B247A2">
        <w:rPr>
          <w:rFonts w:cs="Times New Roman"/>
          <w:color w:val="000000" w:themeColor="text1"/>
          <w:szCs w:val="20"/>
          <w:lang w:eastAsia="en-GB"/>
        </w:rPr>
        <w:t>Spectera</w:t>
      </w:r>
      <w:proofErr w:type="spellEnd"/>
      <w:r w:rsidR="00A02D8E" w:rsidRPr="00B247A2">
        <w:rPr>
          <w:rFonts w:cs="Times New Roman"/>
          <w:color w:val="000000" w:themeColor="text1"/>
          <w:szCs w:val="20"/>
          <w:lang w:eastAsia="en-GB"/>
        </w:rPr>
        <w:t xml:space="preserve"> platform.</w:t>
      </w:r>
    </w:p>
    <w:p w14:paraId="422172C2" w14:textId="77777777" w:rsidR="007E7040" w:rsidRPr="00B247A2" w:rsidRDefault="007E7040" w:rsidP="00A02D8E">
      <w:pPr>
        <w:spacing w:line="240" w:lineRule="auto"/>
        <w:rPr>
          <w:rFonts w:cs="Times New Roman"/>
          <w:color w:val="000000" w:themeColor="text1"/>
          <w:szCs w:val="20"/>
          <w:lang w:eastAsia="en-GB"/>
        </w:rPr>
      </w:pPr>
    </w:p>
    <w:p w14:paraId="74B6F918" w14:textId="4FFAE3F4" w:rsidR="00A02D8E" w:rsidRDefault="00A02D8E" w:rsidP="00A02D8E">
      <w:pPr>
        <w:spacing w:line="240" w:lineRule="auto"/>
        <w:rPr>
          <w:color w:val="000000" w:themeColor="text1"/>
          <w:szCs w:val="20"/>
        </w:rPr>
      </w:pPr>
      <w:r w:rsidRPr="00B247A2">
        <w:rPr>
          <w:color w:val="000000" w:themeColor="text1"/>
          <w:szCs w:val="20"/>
        </w:rPr>
        <w:lastRenderedPageBreak/>
        <w:t xml:space="preserve">With the addition of the SKM handheld, </w:t>
      </w:r>
      <w:r w:rsidR="00A535F6">
        <w:rPr>
          <w:color w:val="000000" w:themeColor="text1"/>
          <w:szCs w:val="20"/>
        </w:rPr>
        <w:t>all</w:t>
      </w:r>
      <w:r w:rsidRPr="00B247A2">
        <w:rPr>
          <w:color w:val="000000" w:themeColor="text1"/>
          <w:szCs w:val="20"/>
        </w:rPr>
        <w:t xml:space="preserve"> core</w:t>
      </w:r>
      <w:r w:rsidR="00A535F6">
        <w:rPr>
          <w:color w:val="000000" w:themeColor="text1"/>
          <w:szCs w:val="20"/>
        </w:rPr>
        <w:t xml:space="preserve"> elements of </w:t>
      </w:r>
      <w:proofErr w:type="spellStart"/>
      <w:r w:rsidRPr="00B247A2">
        <w:rPr>
          <w:color w:val="000000" w:themeColor="text1"/>
          <w:szCs w:val="20"/>
        </w:rPr>
        <w:t>Spectera</w:t>
      </w:r>
      <w:proofErr w:type="spellEnd"/>
      <w:r w:rsidRPr="00B247A2">
        <w:rPr>
          <w:color w:val="000000" w:themeColor="text1"/>
          <w:szCs w:val="20"/>
        </w:rPr>
        <w:t xml:space="preserve"> </w:t>
      </w:r>
      <w:r w:rsidR="00A535F6">
        <w:rPr>
          <w:color w:val="000000" w:themeColor="text1"/>
          <w:szCs w:val="20"/>
        </w:rPr>
        <w:t>are</w:t>
      </w:r>
      <w:r w:rsidRPr="00B247A2">
        <w:rPr>
          <w:color w:val="000000" w:themeColor="text1"/>
          <w:szCs w:val="20"/>
        </w:rPr>
        <w:t xml:space="preserve"> now </w:t>
      </w:r>
      <w:r w:rsidR="00A535F6">
        <w:rPr>
          <w:color w:val="000000" w:themeColor="text1"/>
          <w:szCs w:val="20"/>
        </w:rPr>
        <w:t>available</w:t>
      </w:r>
      <w:r w:rsidRPr="00B247A2">
        <w:rPr>
          <w:color w:val="000000" w:themeColor="text1"/>
          <w:szCs w:val="20"/>
        </w:rPr>
        <w:t>, bringing microphones, in-ear monitor</w:t>
      </w:r>
      <w:r w:rsidR="00424C18">
        <w:rPr>
          <w:color w:val="000000" w:themeColor="text1"/>
          <w:szCs w:val="20"/>
        </w:rPr>
        <w:t>s</w:t>
      </w:r>
      <w:r w:rsidRPr="00B247A2">
        <w:rPr>
          <w:color w:val="000000" w:themeColor="text1"/>
          <w:szCs w:val="20"/>
        </w:rPr>
        <w:t xml:space="preserve">, </w:t>
      </w:r>
      <w:r w:rsidR="00852455">
        <w:rPr>
          <w:color w:val="000000" w:themeColor="text1"/>
          <w:szCs w:val="20"/>
        </w:rPr>
        <w:t xml:space="preserve">full </w:t>
      </w:r>
      <w:r w:rsidRPr="00B247A2">
        <w:rPr>
          <w:color w:val="000000" w:themeColor="text1"/>
          <w:szCs w:val="20"/>
        </w:rPr>
        <w:t xml:space="preserve">remote control and </w:t>
      </w:r>
      <w:r w:rsidR="00852455">
        <w:rPr>
          <w:color w:val="000000" w:themeColor="text1"/>
          <w:szCs w:val="20"/>
        </w:rPr>
        <w:t>monitoring</w:t>
      </w:r>
      <w:r w:rsidRPr="00B247A2">
        <w:rPr>
          <w:color w:val="000000" w:themeColor="text1"/>
          <w:szCs w:val="20"/>
        </w:rPr>
        <w:t xml:space="preserve"> together in one integrated ecosystem for virtually any live performance or broadcast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66"/>
        <w:gridCol w:w="6149"/>
      </w:tblGrid>
      <w:tr w:rsidR="00014359" w14:paraId="2B6FA4DE" w14:textId="77777777" w:rsidTr="006E5C6D">
        <w:tc>
          <w:tcPr>
            <w:tcW w:w="2666" w:type="dxa"/>
          </w:tcPr>
          <w:p w14:paraId="7EF1DDFD" w14:textId="4B98018B" w:rsidR="00014359" w:rsidRDefault="00424C18" w:rsidP="00424C18">
            <w:pPr>
              <w:pStyle w:val="Caption"/>
            </w:pPr>
            <w:r>
              <w:t xml:space="preserve">The </w:t>
            </w:r>
            <w:proofErr w:type="spellStart"/>
            <w:r>
              <w:t>Spectera</w:t>
            </w:r>
            <w:proofErr w:type="spellEnd"/>
            <w:r>
              <w:t xml:space="preserve"> SKM handheld will start shipping from mid-September</w:t>
            </w:r>
          </w:p>
        </w:tc>
        <w:tc>
          <w:tcPr>
            <w:tcW w:w="6149" w:type="dxa"/>
          </w:tcPr>
          <w:p w14:paraId="1FDE3A4F" w14:textId="5A251FD3" w:rsidR="00014359" w:rsidRDefault="00014359" w:rsidP="00424C18">
            <w:pPr>
              <w:pStyle w:val="Caption"/>
            </w:pPr>
            <w:r>
              <w:rPr>
                <w:noProof/>
              </w:rPr>
              <w:drawing>
                <wp:inline distT="0" distB="0" distL="0" distR="0" wp14:anchorId="5D42CB26" wp14:editId="1B266D33">
                  <wp:extent cx="1120698" cy="3836491"/>
                  <wp:effectExtent l="0" t="5398" r="0" b="0"/>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134241" cy="3882852"/>
                          </a:xfrm>
                          <a:prstGeom prst="rect">
                            <a:avLst/>
                          </a:prstGeom>
                        </pic:spPr>
                      </pic:pic>
                    </a:graphicData>
                  </a:graphic>
                </wp:inline>
              </w:drawing>
            </w:r>
          </w:p>
        </w:tc>
      </w:tr>
    </w:tbl>
    <w:p w14:paraId="0CDC4D25" w14:textId="77777777" w:rsidR="00014359" w:rsidRPr="00B247A2" w:rsidRDefault="00014359" w:rsidP="00A02D8E">
      <w:pPr>
        <w:spacing w:line="240" w:lineRule="auto"/>
        <w:rPr>
          <w:color w:val="000000" w:themeColor="text1"/>
          <w:szCs w:val="20"/>
        </w:rPr>
      </w:pPr>
    </w:p>
    <w:p w14:paraId="0A277398" w14:textId="09E8D2CE" w:rsidR="004A5E1C" w:rsidRDefault="00C223DB" w:rsidP="00B812CA">
      <w:pPr>
        <w:pStyle w:val="NormalWeb"/>
        <w:spacing w:before="0" w:beforeAutospacing="0" w:after="160" w:afterAutospacing="0"/>
        <w:rPr>
          <w:rFonts w:ascii="Sennheiser Office" w:hAnsi="Sennheiser Office" w:cs="Arial"/>
          <w:color w:val="000000" w:themeColor="text1"/>
          <w:sz w:val="20"/>
          <w:szCs w:val="20"/>
          <w:shd w:val="clear" w:color="auto" w:fill="FFFFFF"/>
        </w:rPr>
      </w:pPr>
      <w:r w:rsidRPr="00B247A2">
        <w:rPr>
          <w:rFonts w:ascii="Sennheiser Office" w:hAnsi="Sennheiser Office" w:cs="Arial"/>
          <w:color w:val="000000" w:themeColor="text1"/>
          <w:sz w:val="20"/>
          <w:szCs w:val="20"/>
        </w:rPr>
        <w:t>The</w:t>
      </w:r>
      <w:r w:rsidR="00A02D8E" w:rsidRPr="00B247A2">
        <w:rPr>
          <w:rFonts w:ascii="Sennheiser Office" w:hAnsi="Sennheiser Office" w:cs="Arial"/>
          <w:color w:val="000000" w:themeColor="text1"/>
          <w:sz w:val="20"/>
          <w:szCs w:val="20"/>
        </w:rPr>
        <w:t xml:space="preserve"> </w:t>
      </w:r>
      <w:proofErr w:type="spellStart"/>
      <w:r w:rsidR="00B812CA" w:rsidRPr="00B247A2">
        <w:rPr>
          <w:rFonts w:ascii="Sennheiser Office" w:hAnsi="Sennheiser Office" w:cs="Arial"/>
          <w:color w:val="000000" w:themeColor="text1"/>
          <w:sz w:val="20"/>
          <w:szCs w:val="20"/>
        </w:rPr>
        <w:t>Spectera</w:t>
      </w:r>
      <w:proofErr w:type="spellEnd"/>
      <w:r w:rsidR="00B812CA" w:rsidRPr="00B247A2">
        <w:rPr>
          <w:rFonts w:ascii="Sennheiser Office" w:hAnsi="Sennheiser Office" w:cs="Arial"/>
          <w:color w:val="000000" w:themeColor="text1"/>
          <w:sz w:val="20"/>
          <w:szCs w:val="20"/>
        </w:rPr>
        <w:t xml:space="preserve"> Base Station</w:t>
      </w:r>
      <w:r w:rsidR="00424C18" w:rsidRPr="00424C18">
        <w:rPr>
          <w:rFonts w:ascii="Sennheiser Office" w:hAnsi="Sennheiser Office" w:cs="Arial"/>
          <w:color w:val="000000" w:themeColor="text1"/>
          <w:sz w:val="20"/>
          <w:szCs w:val="20"/>
        </w:rPr>
        <w:t xml:space="preserve"> </w:t>
      </w:r>
      <w:r w:rsidR="00424C18" w:rsidRPr="00B247A2">
        <w:rPr>
          <w:rFonts w:ascii="Sennheiser Office" w:hAnsi="Sennheiser Office" w:cs="Arial"/>
          <w:color w:val="000000" w:themeColor="text1"/>
          <w:sz w:val="20"/>
          <w:szCs w:val="20"/>
        </w:rPr>
        <w:t>ZMAN</w:t>
      </w:r>
      <w:r w:rsidR="00B812CA" w:rsidRPr="00B247A2">
        <w:rPr>
          <w:rFonts w:ascii="Sennheiser Office" w:hAnsi="Sennheiser Office" w:cs="Arial"/>
          <w:color w:val="000000" w:themeColor="text1"/>
          <w:sz w:val="20"/>
          <w:szCs w:val="20"/>
        </w:rPr>
        <w:t xml:space="preserve">, which </w:t>
      </w:r>
      <w:r w:rsidR="00A02D8E" w:rsidRPr="00B247A2">
        <w:rPr>
          <w:rFonts w:ascii="Sennheiser Office" w:hAnsi="Sennheiser Office" w:cs="Arial"/>
          <w:color w:val="000000" w:themeColor="text1"/>
          <w:sz w:val="20"/>
          <w:szCs w:val="20"/>
          <w:shd w:val="clear" w:color="auto" w:fill="FFFFFF"/>
        </w:rPr>
        <w:t>carries a Merging ZMAN audio network module for AES 67 ecosystems</w:t>
      </w:r>
      <w:r w:rsidRPr="00B247A2">
        <w:rPr>
          <w:rFonts w:ascii="Sennheiser Office" w:hAnsi="Sennheiser Office" w:cs="Arial"/>
          <w:color w:val="000000" w:themeColor="text1"/>
          <w:sz w:val="20"/>
          <w:szCs w:val="20"/>
          <w:shd w:val="clear" w:color="auto" w:fill="FFFFFF"/>
        </w:rPr>
        <w:t>, will also be on show</w:t>
      </w:r>
      <w:r w:rsidR="00852455">
        <w:rPr>
          <w:rFonts w:ascii="Sennheiser Office" w:hAnsi="Sennheiser Office" w:cs="Arial"/>
          <w:color w:val="000000" w:themeColor="text1"/>
          <w:sz w:val="20"/>
          <w:szCs w:val="20"/>
          <w:shd w:val="clear" w:color="auto" w:fill="FFFFFF"/>
        </w:rPr>
        <w:t>, and</w:t>
      </w:r>
      <w:r w:rsidR="001D4E03">
        <w:rPr>
          <w:rFonts w:ascii="Sennheiser Office" w:hAnsi="Sennheiser Office" w:cs="Arial"/>
          <w:color w:val="000000" w:themeColor="text1"/>
          <w:sz w:val="20"/>
          <w:szCs w:val="20"/>
          <w:shd w:val="clear" w:color="auto" w:fill="FFFFFF"/>
        </w:rPr>
        <w:t xml:space="preserve"> expected to be</w:t>
      </w:r>
      <w:r w:rsidR="00852455">
        <w:rPr>
          <w:rFonts w:ascii="Sennheiser Office" w:hAnsi="Sennheiser Office" w:cs="Arial"/>
          <w:color w:val="000000" w:themeColor="text1"/>
          <w:sz w:val="20"/>
          <w:szCs w:val="20"/>
          <w:shd w:val="clear" w:color="auto" w:fill="FFFFFF"/>
        </w:rPr>
        <w:t xml:space="preserve"> available from October 2026</w:t>
      </w:r>
      <w:r w:rsidRPr="00B247A2">
        <w:rPr>
          <w:rFonts w:ascii="Sennheiser Office" w:hAnsi="Sennheiser Office" w:cs="Arial"/>
          <w:color w:val="000000" w:themeColor="text1"/>
          <w:sz w:val="20"/>
          <w:szCs w:val="20"/>
          <w:shd w:val="clear" w:color="auto" w:fill="FFFFFF"/>
        </w:rPr>
        <w:t>.</w:t>
      </w:r>
      <w:r w:rsidR="00A02D8E" w:rsidRPr="00B247A2">
        <w:rPr>
          <w:rFonts w:ascii="Sennheiser Office" w:hAnsi="Sennheiser Office" w:cs="Arial"/>
          <w:color w:val="000000" w:themeColor="text1"/>
          <w:sz w:val="20"/>
          <w:szCs w:val="20"/>
          <w:shd w:val="clear" w:color="auto" w:fill="FFFFFF"/>
        </w:rPr>
        <w:t xml:space="preserve"> </w:t>
      </w:r>
      <w:r w:rsidR="004F746C">
        <w:rPr>
          <w:rFonts w:ascii="Sennheiser Office" w:hAnsi="Sennheiser Office" w:cs="Arial"/>
          <w:color w:val="000000" w:themeColor="text1"/>
          <w:sz w:val="20"/>
          <w:szCs w:val="20"/>
          <w:shd w:val="clear" w:color="auto" w:fill="FFFFFF"/>
        </w:rPr>
        <w:t>W</w:t>
      </w:r>
      <w:r w:rsidR="004A5E1C" w:rsidRPr="004A5E1C">
        <w:rPr>
          <w:rFonts w:ascii="Sennheiser Office" w:hAnsi="Sennheiser Office" w:cs="Arial"/>
          <w:color w:val="000000" w:themeColor="text1"/>
          <w:sz w:val="20"/>
          <w:szCs w:val="20"/>
          <w:shd w:val="clear" w:color="auto" w:fill="FFFFFF"/>
        </w:rPr>
        <w:t xml:space="preserve">ith native ST 2110-30 audio integration via the Merging ZMAN module, the Base Station brings the benefits of the </w:t>
      </w:r>
      <w:proofErr w:type="spellStart"/>
      <w:r w:rsidR="004A5E1C" w:rsidRPr="004A5E1C">
        <w:rPr>
          <w:rFonts w:ascii="Sennheiser Office" w:hAnsi="Sennheiser Office" w:cs="Arial"/>
          <w:color w:val="000000" w:themeColor="text1"/>
          <w:sz w:val="20"/>
          <w:szCs w:val="20"/>
          <w:shd w:val="clear" w:color="auto" w:fill="FFFFFF"/>
        </w:rPr>
        <w:t>Spectera</w:t>
      </w:r>
      <w:proofErr w:type="spellEnd"/>
      <w:r w:rsidR="004A5E1C" w:rsidRPr="004A5E1C">
        <w:rPr>
          <w:rFonts w:ascii="Sennheiser Office" w:hAnsi="Sennheiser Office" w:cs="Arial"/>
          <w:color w:val="000000" w:themeColor="text1"/>
          <w:sz w:val="20"/>
          <w:szCs w:val="20"/>
          <w:shd w:val="clear" w:color="auto" w:fill="FFFFFF"/>
        </w:rPr>
        <w:t xml:space="preserve"> ecosystem directly into professional broadcast workflows, with the flexibility, interoperability and control broadcast engineers require.</w:t>
      </w:r>
    </w:p>
    <w:p w14:paraId="046FE0A5" w14:textId="77777777" w:rsidR="00014359" w:rsidRPr="00B247A2" w:rsidRDefault="00014359" w:rsidP="00B812CA">
      <w:pPr>
        <w:pStyle w:val="NormalWeb"/>
        <w:spacing w:before="0" w:beforeAutospacing="0" w:after="160" w:afterAutospacing="0"/>
        <w:rPr>
          <w:rFonts w:ascii="Sennheiser Office" w:hAnsi="Sennheiser Office"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0"/>
        <w:gridCol w:w="3205"/>
      </w:tblGrid>
      <w:tr w:rsidR="00014359" w:rsidRPr="00395F51" w14:paraId="240E264D" w14:textId="77777777" w:rsidTr="00F20E67">
        <w:tc>
          <w:tcPr>
            <w:tcW w:w="4402" w:type="dxa"/>
          </w:tcPr>
          <w:p w14:paraId="6675C76C" w14:textId="66194F39" w:rsidR="00014359" w:rsidRPr="00395F51" w:rsidRDefault="00424C18" w:rsidP="00395F51">
            <w:pPr>
              <w:pStyle w:val="Caption"/>
            </w:pPr>
            <w:r w:rsidRPr="00F20E67">
              <w:rPr>
                <w:noProof/>
              </w:rPr>
              <w:drawing>
                <wp:inline distT="0" distB="0" distL="0" distR="0" wp14:anchorId="74011C57" wp14:editId="23A56528">
                  <wp:extent cx="3494400" cy="2329732"/>
                  <wp:effectExtent l="0" t="0" r="0" b="0"/>
                  <wp:docPr id="4446467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6731" name="Grafik 44464673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3331" cy="2335686"/>
                          </a:xfrm>
                          <a:prstGeom prst="rect">
                            <a:avLst/>
                          </a:prstGeom>
                        </pic:spPr>
                      </pic:pic>
                    </a:graphicData>
                  </a:graphic>
                </wp:inline>
              </w:drawing>
            </w:r>
          </w:p>
        </w:tc>
        <w:tc>
          <w:tcPr>
            <w:tcW w:w="4403" w:type="dxa"/>
          </w:tcPr>
          <w:p w14:paraId="4F7058DE" w14:textId="4B7FC2DC" w:rsidR="00014359" w:rsidRPr="00395F51" w:rsidRDefault="00424C18" w:rsidP="00395F51">
            <w:pPr>
              <w:pStyle w:val="Caption"/>
            </w:pPr>
            <w:r w:rsidRPr="00395F51">
              <w:t xml:space="preserve">Available from October: The </w:t>
            </w:r>
            <w:proofErr w:type="spellStart"/>
            <w:r w:rsidRPr="00395F51">
              <w:t>Spectera</w:t>
            </w:r>
            <w:proofErr w:type="spellEnd"/>
            <w:r w:rsidRPr="00395F51">
              <w:t xml:space="preserve"> Base Station ZMAN for integration into SMPTE 2110 workflows</w:t>
            </w:r>
          </w:p>
        </w:tc>
      </w:tr>
    </w:tbl>
    <w:p w14:paraId="108B5080" w14:textId="77777777" w:rsidR="00395F51" w:rsidRDefault="00395F51" w:rsidP="00B812CA">
      <w:pPr>
        <w:pStyle w:val="NormalWeb"/>
        <w:spacing w:before="0" w:beforeAutospacing="0" w:after="160" w:afterAutospacing="0"/>
        <w:rPr>
          <w:rFonts w:ascii="Sennheiser Office" w:hAnsi="Sennheiser Office" w:cs="Arial"/>
          <w:color w:val="000000" w:themeColor="text1"/>
          <w:sz w:val="20"/>
          <w:szCs w:val="20"/>
        </w:rPr>
      </w:pPr>
    </w:p>
    <w:p w14:paraId="1D6DB29E" w14:textId="1BC683BA" w:rsidR="00B812CA" w:rsidRPr="00B247A2" w:rsidRDefault="00B812CA" w:rsidP="00B812CA">
      <w:pPr>
        <w:pStyle w:val="Normal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 xml:space="preserve">Also being demonstrated is the </w:t>
      </w:r>
      <w:proofErr w:type="spellStart"/>
      <w:r w:rsidRPr="00B247A2">
        <w:rPr>
          <w:rFonts w:ascii="Sennheiser Office" w:hAnsi="Sennheiser Office" w:cs="Arial"/>
          <w:color w:val="000000" w:themeColor="text1"/>
          <w:sz w:val="20"/>
          <w:szCs w:val="20"/>
        </w:rPr>
        <w:t>Spectera</w:t>
      </w:r>
      <w:proofErr w:type="spellEnd"/>
      <w:r w:rsidRPr="00B247A2">
        <w:rPr>
          <w:rFonts w:ascii="Sennheiser Office" w:hAnsi="Sennheiser Office" w:cs="Arial"/>
          <w:color w:val="000000" w:themeColor="text1"/>
          <w:sz w:val="20"/>
          <w:szCs w:val="20"/>
        </w:rPr>
        <w:t xml:space="preserve"> Command </w:t>
      </w:r>
      <w:r w:rsidR="00852455">
        <w:rPr>
          <w:rFonts w:ascii="Sennheiser Office" w:hAnsi="Sennheiser Office" w:cs="Arial"/>
          <w:color w:val="000000" w:themeColor="text1"/>
          <w:sz w:val="20"/>
          <w:szCs w:val="20"/>
        </w:rPr>
        <w:t>functionality</w:t>
      </w:r>
      <w:r w:rsidRPr="00B247A2">
        <w:rPr>
          <w:rFonts w:ascii="Sennheiser Office" w:hAnsi="Sennheiser Office" w:cs="Arial"/>
          <w:color w:val="000000" w:themeColor="text1"/>
          <w:sz w:val="20"/>
          <w:szCs w:val="20"/>
        </w:rPr>
        <w:t xml:space="preserve">, </w:t>
      </w:r>
      <w:r w:rsidR="00A02D8E" w:rsidRPr="00B247A2">
        <w:rPr>
          <w:rFonts w:ascii="Sennheiser Office" w:hAnsi="Sennheiser Office" w:cs="Arial"/>
          <w:color w:val="000000" w:themeColor="text1"/>
          <w:sz w:val="20"/>
          <w:szCs w:val="20"/>
          <w:shd w:val="clear" w:color="auto" w:fill="FFFFFF"/>
        </w:rPr>
        <w:t xml:space="preserve">which gives the artist or speaker direct control of the audio routing pre-configured in the wireless system. </w:t>
      </w:r>
      <w:r w:rsidR="00852455">
        <w:rPr>
          <w:rFonts w:ascii="Sennheiser Office" w:hAnsi="Sennheiser Office" w:cs="Arial"/>
          <w:color w:val="000000" w:themeColor="text1"/>
          <w:sz w:val="20"/>
          <w:szCs w:val="20"/>
          <w:shd w:val="clear" w:color="auto" w:fill="FFFFFF"/>
        </w:rPr>
        <w:t xml:space="preserve">Available as a </w:t>
      </w:r>
      <w:r w:rsidR="002F7161">
        <w:rPr>
          <w:rFonts w:ascii="Sennheiser Office" w:hAnsi="Sennheiser Office" w:cs="Arial"/>
          <w:color w:val="000000" w:themeColor="text1"/>
          <w:sz w:val="20"/>
          <w:szCs w:val="20"/>
          <w:shd w:val="clear" w:color="auto" w:fill="FFFFFF"/>
        </w:rPr>
        <w:t>Command Button for connection</w:t>
      </w:r>
      <w:r w:rsidR="00A02D8E" w:rsidRPr="00B247A2">
        <w:rPr>
          <w:rFonts w:ascii="Sennheiser Office" w:hAnsi="Sennheiser Office" w:cs="Arial"/>
          <w:color w:val="000000" w:themeColor="text1"/>
          <w:sz w:val="20"/>
          <w:szCs w:val="20"/>
          <w:shd w:val="clear" w:color="auto" w:fill="FFFFFF"/>
        </w:rPr>
        <w:t xml:space="preserve"> between the SEK bodypack and the microphone, </w:t>
      </w:r>
      <w:r w:rsidR="00014359">
        <w:rPr>
          <w:rFonts w:ascii="Sennheiser Office" w:hAnsi="Sennheiser Office" w:cs="Arial"/>
          <w:color w:val="000000" w:themeColor="text1"/>
          <w:sz w:val="20"/>
          <w:szCs w:val="20"/>
          <w:shd w:val="clear" w:color="auto" w:fill="FFFFFF"/>
        </w:rPr>
        <w:t>and</w:t>
      </w:r>
      <w:r w:rsidR="002F7161">
        <w:rPr>
          <w:rFonts w:ascii="Sennheiser Office" w:hAnsi="Sennheiser Office" w:cs="Arial"/>
          <w:color w:val="000000" w:themeColor="text1"/>
          <w:sz w:val="20"/>
          <w:szCs w:val="20"/>
          <w:shd w:val="clear" w:color="auto" w:fill="FFFFFF"/>
        </w:rPr>
        <w:t xml:space="preserve"> as a Command Ring for the SKM handheld</w:t>
      </w:r>
      <w:r w:rsidR="00014359">
        <w:rPr>
          <w:rFonts w:ascii="Sennheiser Office" w:hAnsi="Sennheiser Office" w:cs="Arial"/>
          <w:color w:val="000000" w:themeColor="text1"/>
          <w:sz w:val="20"/>
          <w:szCs w:val="20"/>
          <w:shd w:val="clear" w:color="auto" w:fill="FFFFFF"/>
        </w:rPr>
        <w:t xml:space="preserve"> from October 2026</w:t>
      </w:r>
      <w:r w:rsidR="002F7161">
        <w:rPr>
          <w:rFonts w:ascii="Sennheiser Office" w:hAnsi="Sennheiser Office" w:cs="Arial"/>
          <w:color w:val="000000" w:themeColor="text1"/>
          <w:sz w:val="20"/>
          <w:szCs w:val="20"/>
          <w:shd w:val="clear" w:color="auto" w:fill="FFFFFF"/>
        </w:rPr>
        <w:t xml:space="preserve">, </w:t>
      </w:r>
      <w:r w:rsidR="00A02D8E" w:rsidRPr="00B247A2">
        <w:rPr>
          <w:rFonts w:ascii="Sennheiser Office" w:hAnsi="Sennheiser Office" w:cs="Arial"/>
          <w:color w:val="000000" w:themeColor="text1"/>
          <w:sz w:val="20"/>
          <w:szCs w:val="20"/>
          <w:shd w:val="clear" w:color="auto" w:fill="FFFFFF"/>
        </w:rPr>
        <w:t xml:space="preserve">it enables end users to mute their audio or open a talkback channel. The </w:t>
      </w:r>
      <w:proofErr w:type="spellStart"/>
      <w:r w:rsidR="00A02D8E" w:rsidRPr="00B247A2">
        <w:rPr>
          <w:rFonts w:ascii="Sennheiser Office" w:hAnsi="Sennheiser Office" w:cs="Arial"/>
          <w:color w:val="000000" w:themeColor="text1"/>
          <w:sz w:val="20"/>
          <w:szCs w:val="20"/>
          <w:shd w:val="clear" w:color="auto" w:fill="FFFFFF"/>
        </w:rPr>
        <w:t>Spectera</w:t>
      </w:r>
      <w:proofErr w:type="spellEnd"/>
      <w:r w:rsidR="00A02D8E" w:rsidRPr="00B247A2">
        <w:rPr>
          <w:rFonts w:ascii="Sennheiser Office" w:hAnsi="Sennheiser Office" w:cs="Arial"/>
          <w:color w:val="000000" w:themeColor="text1"/>
          <w:sz w:val="20"/>
          <w:szCs w:val="20"/>
          <w:shd w:val="clear" w:color="auto" w:fill="FFFFFF"/>
        </w:rPr>
        <w:t xml:space="preserve"> system allows the button to be configured as a latched or a momentary switch</w:t>
      </w:r>
      <w:r w:rsidR="002F7161">
        <w:rPr>
          <w:rFonts w:ascii="Sennheiser Office" w:hAnsi="Sennheiser Office" w:cs="Arial"/>
          <w:color w:val="000000" w:themeColor="text1"/>
          <w:sz w:val="20"/>
          <w:szCs w:val="20"/>
          <w:shd w:val="clear" w:color="auto" w:fill="FFFFFF"/>
        </w:rPr>
        <w:t xml:space="preserve"> to accommodate different workflows and preferences</w:t>
      </w:r>
      <w:r w:rsidR="00A02D8E" w:rsidRPr="00B247A2">
        <w:rPr>
          <w:rFonts w:ascii="Sennheiser Office" w:hAnsi="Sennheiser Office" w:cs="Arial"/>
          <w:color w:val="000000" w:themeColor="text1"/>
          <w:sz w:val="20"/>
          <w:szCs w:val="20"/>
          <w:shd w:val="clear" w:color="auto" w:fill="FFFFFF"/>
        </w:rPr>
        <w:t>.</w:t>
      </w:r>
      <w:r w:rsidR="000D3C93" w:rsidRPr="00B247A2">
        <w:rPr>
          <w:rFonts w:ascii="Sennheiser Office" w:hAnsi="Sennheiser Office" w:cs="Arial"/>
          <w:color w:val="000000" w:themeColor="text1"/>
          <w:sz w:val="20"/>
          <w:szCs w:val="20"/>
          <w:shd w:val="clear" w:color="auto" w:fill="FFFFFF"/>
        </w:rPr>
        <w:t xml:space="preserve"> </w:t>
      </w:r>
    </w:p>
    <w:p w14:paraId="146A1DE9" w14:textId="021C0F32" w:rsidR="00B812CA" w:rsidRPr="00B247A2" w:rsidRDefault="00B812CA" w:rsidP="00B812CA">
      <w:pPr>
        <w:pStyle w:val="NormalWeb"/>
        <w:spacing w:before="0" w:beforeAutospacing="0" w:after="160" w:afterAutospacing="0"/>
        <w:rPr>
          <w:rFonts w:ascii="Sennheiser Office" w:hAnsi="Sennheiser Office"/>
          <w:color w:val="000000" w:themeColor="text1"/>
          <w:sz w:val="20"/>
          <w:szCs w:val="20"/>
        </w:rPr>
      </w:pPr>
      <w:proofErr w:type="spellStart"/>
      <w:r w:rsidRPr="00B247A2">
        <w:rPr>
          <w:rFonts w:ascii="Sennheiser Office" w:hAnsi="Sennheiser Office" w:cs="Arial"/>
          <w:color w:val="000000" w:themeColor="text1"/>
          <w:sz w:val="20"/>
          <w:szCs w:val="20"/>
        </w:rPr>
        <w:t>Spectera</w:t>
      </w:r>
      <w:r w:rsidR="00CF3534">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s</w:t>
      </w:r>
      <w:proofErr w:type="spellEnd"/>
      <w:r w:rsidRPr="00B247A2">
        <w:rPr>
          <w:rFonts w:ascii="Sennheiser Office" w:hAnsi="Sennheiser Office" w:cs="Arial"/>
          <w:color w:val="000000" w:themeColor="text1"/>
          <w:sz w:val="20"/>
          <w:szCs w:val="20"/>
        </w:rPr>
        <w:t xml:space="preserve"> credentials in live broadcast were underlined earlier this year</w:t>
      </w:r>
      <w:r w:rsidR="00070947" w:rsidRPr="00B247A2">
        <w:rPr>
          <w:rFonts w:ascii="Sennheiser Office" w:hAnsi="Sennheiser Office" w:cs="Arial"/>
          <w:color w:val="000000" w:themeColor="text1"/>
          <w:sz w:val="20"/>
          <w:szCs w:val="20"/>
        </w:rPr>
        <w:t xml:space="preserve"> at the </w:t>
      </w:r>
      <w:hyperlink r:id="rId11" w:history="1">
        <w:r w:rsidR="00070947" w:rsidRPr="002920CC">
          <w:rPr>
            <w:rStyle w:val="Hyperlink"/>
            <w:rFonts w:ascii="Sennheiser Office" w:hAnsi="Sennheiser Office" w:cs="Arial"/>
            <w:sz w:val="20"/>
            <w:szCs w:val="20"/>
          </w:rPr>
          <w:t>Eurovision Song Contest 2026 in Vienna</w:t>
        </w:r>
      </w:hyperlink>
      <w:r w:rsidR="00070947" w:rsidRPr="00B247A2">
        <w:rPr>
          <w:rFonts w:ascii="Sennheiser Office" w:hAnsi="Sennheiser Office" w:cs="Arial"/>
          <w:color w:val="000000" w:themeColor="text1"/>
          <w:sz w:val="20"/>
          <w:szCs w:val="20"/>
        </w:rPr>
        <w:t>. T</w:t>
      </w:r>
      <w:r w:rsidRPr="00B247A2">
        <w:rPr>
          <w:rFonts w:ascii="Sennheiser Office" w:hAnsi="Sennheiser Office" w:cs="Arial"/>
          <w:color w:val="000000" w:themeColor="text1"/>
          <w:sz w:val="20"/>
          <w:szCs w:val="20"/>
        </w:rPr>
        <w:t>he</w:t>
      </w:r>
      <w:r w:rsidR="00070947" w:rsidRPr="00B247A2">
        <w:rPr>
          <w:rFonts w:ascii="Sennheiser Office" w:hAnsi="Sennheiser Office" w:cs="Arial"/>
          <w:color w:val="000000" w:themeColor="text1"/>
          <w:sz w:val="20"/>
          <w:szCs w:val="20"/>
        </w:rPr>
        <w:t>re, the</w:t>
      </w:r>
      <w:r w:rsidRPr="00B247A2">
        <w:rPr>
          <w:rFonts w:ascii="Sennheiser Office" w:hAnsi="Sennheiser Office" w:cs="Arial"/>
          <w:color w:val="000000" w:themeColor="text1"/>
          <w:sz w:val="20"/>
          <w:szCs w:val="20"/>
        </w:rPr>
        <w:t xml:space="preserve"> ecosystem, including manufacturing samples of the </w:t>
      </w:r>
      <w:proofErr w:type="spellStart"/>
      <w:r w:rsidRPr="00B247A2">
        <w:rPr>
          <w:rFonts w:ascii="Sennheiser Office" w:hAnsi="Sennheiser Office" w:cs="Arial"/>
          <w:color w:val="000000" w:themeColor="text1"/>
          <w:sz w:val="20"/>
          <w:szCs w:val="20"/>
        </w:rPr>
        <w:t>Spectera</w:t>
      </w:r>
      <w:proofErr w:type="spellEnd"/>
      <w:r w:rsidRPr="00B247A2">
        <w:rPr>
          <w:rFonts w:ascii="Sennheiser Office" w:hAnsi="Sennheiser Office" w:cs="Arial"/>
          <w:color w:val="000000" w:themeColor="text1"/>
          <w:sz w:val="20"/>
          <w:szCs w:val="20"/>
        </w:rPr>
        <w:t xml:space="preserve"> </w:t>
      </w:r>
      <w:r w:rsidR="009E417F" w:rsidRPr="00B247A2">
        <w:rPr>
          <w:rFonts w:ascii="Sennheiser Office" w:hAnsi="Sennheiser Office" w:cs="Arial"/>
          <w:color w:val="000000" w:themeColor="text1"/>
          <w:sz w:val="20"/>
          <w:szCs w:val="20"/>
        </w:rPr>
        <w:t xml:space="preserve">SKM </w:t>
      </w:r>
      <w:r w:rsidRPr="00B247A2">
        <w:rPr>
          <w:rFonts w:ascii="Sennheiser Office" w:hAnsi="Sennheiser Office" w:cs="Arial"/>
          <w:color w:val="000000" w:themeColor="text1"/>
          <w:sz w:val="20"/>
          <w:szCs w:val="20"/>
        </w:rPr>
        <w:t>handheld, was deployed at its largest scale to date as part of the audio set-up, working across multiple Base Stations to deliver wireless mic</w:t>
      </w:r>
      <w:r w:rsidR="002F7161">
        <w:rPr>
          <w:rFonts w:ascii="Sennheiser Office" w:hAnsi="Sennheiser Office" w:cs="Arial"/>
          <w:color w:val="000000" w:themeColor="text1"/>
          <w:sz w:val="20"/>
          <w:szCs w:val="20"/>
        </w:rPr>
        <w:t>s</w:t>
      </w:r>
      <w:r w:rsidRPr="00B247A2">
        <w:rPr>
          <w:rFonts w:ascii="Sennheiser Office" w:hAnsi="Sennheiser Office" w:cs="Arial"/>
          <w:color w:val="000000" w:themeColor="text1"/>
          <w:sz w:val="20"/>
          <w:szCs w:val="20"/>
        </w:rPr>
        <w:t>, in-ear monitoring and control for the show.</w:t>
      </w:r>
      <w:r w:rsidR="004E4B62" w:rsidRPr="00B247A2">
        <w:rPr>
          <w:rFonts w:ascii="Sennheiser Office" w:hAnsi="Sennheiser Office" w:cs="Arial"/>
          <w:color w:val="000000" w:themeColor="text1"/>
          <w:sz w:val="20"/>
          <w:szCs w:val="20"/>
          <w:shd w:val="clear" w:color="auto" w:fill="FFFFFF"/>
        </w:rPr>
        <w:t xml:space="preserve"> Sennheiser’s renowned EW-DX EM4 digital wireless system will round out the wireless showcase.</w:t>
      </w:r>
    </w:p>
    <w:p w14:paraId="15C8F8EE" w14:textId="17CC97F9" w:rsidR="000D3C93" w:rsidRDefault="000D3C93" w:rsidP="000D3C93">
      <w:pPr>
        <w:pStyle w:val="NormalWeb"/>
        <w:spacing w:before="0" w:beforeAutospacing="0" w:after="160" w:afterAutospacing="0"/>
        <w:rPr>
          <w:rFonts w:ascii="Sennheiser Office" w:hAnsi="Sennheiser Office"/>
          <w:sz w:val="20"/>
          <w:szCs w:val="20"/>
        </w:rPr>
      </w:pPr>
      <w:r w:rsidRPr="00B247A2">
        <w:rPr>
          <w:rFonts w:ascii="Sennheiser Office" w:hAnsi="Sennheiser Office"/>
          <w:sz w:val="20"/>
          <w:szCs w:val="20"/>
        </w:rPr>
        <w:lastRenderedPageBreak/>
        <w:t xml:space="preserve">Also on show is </w:t>
      </w:r>
      <w:proofErr w:type="spellStart"/>
      <w:r w:rsidRPr="00B247A2">
        <w:rPr>
          <w:rFonts w:ascii="Sennheiser Office" w:hAnsi="Sennheiser Office"/>
          <w:sz w:val="20"/>
          <w:szCs w:val="20"/>
        </w:rPr>
        <w:t>SoundBase</w:t>
      </w:r>
      <w:r w:rsidR="00923BE7">
        <w:rPr>
          <w:rFonts w:ascii="Sennheiser Office" w:hAnsi="Sennheiser Office"/>
          <w:sz w:val="20"/>
          <w:szCs w:val="20"/>
        </w:rPr>
        <w:t>’s</w:t>
      </w:r>
      <w:proofErr w:type="spellEnd"/>
      <w:r w:rsidRPr="00B247A2">
        <w:rPr>
          <w:rFonts w:ascii="Sennheiser Office" w:hAnsi="Sennheiser Office"/>
          <w:sz w:val="20"/>
          <w:szCs w:val="20"/>
        </w:rPr>
        <w:t xml:space="preserve"> brand-neutral RF planning and management application. Developed and operated </w:t>
      </w:r>
      <w:r w:rsidR="00F82435">
        <w:rPr>
          <w:rFonts w:ascii="Sennheiser Office" w:hAnsi="Sennheiser Office"/>
          <w:sz w:val="20"/>
          <w:szCs w:val="20"/>
        </w:rPr>
        <w:t>by</w:t>
      </w:r>
      <w:r w:rsidR="00E95406">
        <w:rPr>
          <w:rFonts w:ascii="Sennheiser Office" w:hAnsi="Sennheiser Office"/>
          <w:sz w:val="20"/>
          <w:szCs w:val="20"/>
        </w:rPr>
        <w:t xml:space="preserve"> the</w:t>
      </w:r>
      <w:r w:rsidR="00F82435">
        <w:rPr>
          <w:rFonts w:ascii="Sennheiser Office" w:hAnsi="Sennheiser Office"/>
          <w:sz w:val="20"/>
          <w:szCs w:val="20"/>
        </w:rPr>
        <w:t xml:space="preserve"> Sennheiser</w:t>
      </w:r>
      <w:r w:rsidR="00E95406">
        <w:rPr>
          <w:rFonts w:ascii="Sennheiser Office" w:hAnsi="Sennheiser Office"/>
          <w:sz w:val="20"/>
          <w:szCs w:val="20"/>
        </w:rPr>
        <w:t xml:space="preserve"> </w:t>
      </w:r>
      <w:r w:rsidR="00F82435">
        <w:rPr>
          <w:rFonts w:ascii="Sennheiser Office" w:hAnsi="Sennheiser Office"/>
          <w:sz w:val="20"/>
          <w:szCs w:val="20"/>
        </w:rPr>
        <w:t>partner</w:t>
      </w:r>
      <w:r w:rsidRPr="00B247A2">
        <w:rPr>
          <w:rFonts w:ascii="Sennheiser Office" w:hAnsi="Sennheiser Office"/>
          <w:sz w:val="20"/>
          <w:szCs w:val="20"/>
        </w:rPr>
        <w:t xml:space="preserve">, </w:t>
      </w:r>
      <w:r w:rsidR="00D50688">
        <w:rPr>
          <w:rFonts w:ascii="Sennheiser Office" w:hAnsi="Sennheiser Office"/>
          <w:sz w:val="20"/>
          <w:szCs w:val="20"/>
        </w:rPr>
        <w:t>the</w:t>
      </w:r>
      <w:r w:rsidR="00D50688" w:rsidRPr="00B247A2">
        <w:rPr>
          <w:rFonts w:ascii="Sennheiser Office" w:hAnsi="Sennheiser Office"/>
          <w:sz w:val="20"/>
          <w:szCs w:val="20"/>
        </w:rPr>
        <w:t xml:space="preserve"> </w:t>
      </w:r>
      <w:r w:rsidRPr="00B247A2">
        <w:rPr>
          <w:rFonts w:ascii="Sennheiser Office" w:hAnsi="Sennheiser Office"/>
          <w:sz w:val="20"/>
          <w:szCs w:val="20"/>
        </w:rPr>
        <w:t>software has recently added full</w:t>
      </w:r>
      <w:r w:rsidR="00923BE7">
        <w:rPr>
          <w:rFonts w:ascii="Sennheiser Office" w:hAnsi="Sennheiser Office"/>
          <w:sz w:val="20"/>
          <w:szCs w:val="20"/>
        </w:rPr>
        <w:t xml:space="preserve"> </w:t>
      </w:r>
      <w:r w:rsidRPr="00B247A2">
        <w:rPr>
          <w:rFonts w:ascii="Sennheiser Office" w:hAnsi="Sennheiser Office"/>
          <w:sz w:val="20"/>
          <w:szCs w:val="20"/>
        </w:rPr>
        <w:t xml:space="preserve">support for </w:t>
      </w:r>
      <w:proofErr w:type="spellStart"/>
      <w:r w:rsidRPr="00B247A2">
        <w:rPr>
          <w:rFonts w:ascii="Sennheiser Office" w:hAnsi="Sennheiser Office"/>
          <w:sz w:val="20"/>
          <w:szCs w:val="20"/>
        </w:rPr>
        <w:t>Spectera</w:t>
      </w:r>
      <w:proofErr w:type="spellEnd"/>
      <w:r w:rsidRPr="00B247A2">
        <w:rPr>
          <w:rFonts w:ascii="Sennheiser Office" w:hAnsi="Sennheiser Office"/>
          <w:sz w:val="20"/>
          <w:szCs w:val="20"/>
        </w:rPr>
        <w:t xml:space="preserve"> and </w:t>
      </w:r>
      <w:r w:rsidR="00923BE7">
        <w:rPr>
          <w:rFonts w:ascii="Sennheiser Office" w:hAnsi="Sennheiser Office"/>
          <w:sz w:val="20"/>
          <w:szCs w:val="20"/>
        </w:rPr>
        <w:t xml:space="preserve">the </w:t>
      </w:r>
      <w:r w:rsidRPr="00B247A2">
        <w:rPr>
          <w:rFonts w:ascii="Sennheiser Office" w:hAnsi="Sennheiser Office"/>
          <w:sz w:val="20"/>
          <w:szCs w:val="20"/>
        </w:rPr>
        <w:t>Command functionality.</w:t>
      </w:r>
      <w:r w:rsidR="000D257A">
        <w:rPr>
          <w:rFonts w:ascii="Sennheiser Office" w:hAnsi="Sennheiser Office"/>
          <w:sz w:val="20"/>
          <w:szCs w:val="20"/>
        </w:rPr>
        <w:t xml:space="preserve"> A highlight is </w:t>
      </w:r>
      <w:proofErr w:type="spellStart"/>
      <w:r w:rsidR="000D257A">
        <w:rPr>
          <w:rFonts w:ascii="Sennheiser Office" w:hAnsi="Sennheiser Office"/>
          <w:sz w:val="20"/>
          <w:szCs w:val="20"/>
        </w:rPr>
        <w:t>SoundBase’s</w:t>
      </w:r>
      <w:proofErr w:type="spellEnd"/>
      <w:r w:rsidR="000D257A">
        <w:rPr>
          <w:rFonts w:ascii="Sennheiser Office" w:hAnsi="Sennheiser Office"/>
          <w:sz w:val="20"/>
          <w:szCs w:val="20"/>
        </w:rPr>
        <w:t xml:space="preserve"> Remote View tool, which allows broadcast productions to share live monitoring data with multiple team members without increasing network traffic, ensuring that a control network stays efficient and the gear responsive.</w:t>
      </w:r>
    </w:p>
    <w:p w14:paraId="062FFC52" w14:textId="77777777" w:rsidR="00014359" w:rsidRPr="00B247A2" w:rsidRDefault="00014359" w:rsidP="00014359">
      <w:pPr>
        <w:spacing w:line="240" w:lineRule="auto"/>
        <w:rPr>
          <w:color w:val="000000" w:themeColor="text1"/>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2"/>
        <w:gridCol w:w="3203"/>
      </w:tblGrid>
      <w:tr w:rsidR="00014359" w14:paraId="75766EDC" w14:textId="77777777" w:rsidTr="00424C18">
        <w:tc>
          <w:tcPr>
            <w:tcW w:w="4402" w:type="dxa"/>
          </w:tcPr>
          <w:p w14:paraId="79EF95ED" w14:textId="2E6DFC32" w:rsidR="00014359" w:rsidRDefault="00424C18" w:rsidP="00424C18">
            <w:pPr>
              <w:pStyle w:val="Caption"/>
            </w:pPr>
            <w:r>
              <w:rPr>
                <w:noProof/>
              </w:rPr>
              <w:drawing>
                <wp:inline distT="0" distB="0" distL="0" distR="0" wp14:anchorId="4C70E414" wp14:editId="572A1FBC">
                  <wp:extent cx="3495600" cy="2259153"/>
                  <wp:effectExtent l="0" t="0" r="0" b="8255"/>
                  <wp:docPr id="167932900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9006" name="Grafik 167932900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95600" cy="2259153"/>
                          </a:xfrm>
                          <a:prstGeom prst="rect">
                            <a:avLst/>
                          </a:prstGeom>
                        </pic:spPr>
                      </pic:pic>
                    </a:graphicData>
                  </a:graphic>
                </wp:inline>
              </w:drawing>
            </w:r>
          </w:p>
        </w:tc>
        <w:tc>
          <w:tcPr>
            <w:tcW w:w="4403" w:type="dxa"/>
          </w:tcPr>
          <w:p w14:paraId="77579184" w14:textId="41D5CC7F" w:rsidR="00014359" w:rsidRDefault="00395F51" w:rsidP="00424C18">
            <w:pPr>
              <w:pStyle w:val="Caption"/>
            </w:pPr>
            <w:proofErr w:type="spellStart"/>
            <w:r>
              <w:rPr>
                <w:lang w:val="en-US"/>
              </w:rPr>
              <w:t>SoundBase</w:t>
            </w:r>
            <w:proofErr w:type="spellEnd"/>
            <w:r>
              <w:rPr>
                <w:lang w:val="en-US"/>
              </w:rPr>
              <w:t xml:space="preserve"> </w:t>
            </w:r>
            <w:proofErr w:type="gramStart"/>
            <w:r>
              <w:rPr>
                <w:lang w:val="en-US"/>
              </w:rPr>
              <w:t>have</w:t>
            </w:r>
            <w:proofErr w:type="gramEnd"/>
            <w:r>
              <w:rPr>
                <w:lang w:val="en-US"/>
              </w:rPr>
              <w:t xml:space="preserve"> fully integrated </w:t>
            </w:r>
            <w:proofErr w:type="spellStart"/>
            <w:r>
              <w:rPr>
                <w:lang w:val="en-US"/>
              </w:rPr>
              <w:t>Spectera</w:t>
            </w:r>
            <w:proofErr w:type="spellEnd"/>
            <w:r>
              <w:rPr>
                <w:lang w:val="en-US"/>
              </w:rPr>
              <w:t xml:space="preserve"> into their RF management app</w:t>
            </w:r>
          </w:p>
        </w:tc>
      </w:tr>
    </w:tbl>
    <w:p w14:paraId="4A57E537" w14:textId="77777777" w:rsidR="00F20E67" w:rsidRDefault="00F20E67" w:rsidP="000708D2">
      <w:pPr>
        <w:pStyle w:val="NormalWeb"/>
        <w:spacing w:before="0" w:beforeAutospacing="0" w:after="0" w:afterAutospacing="0"/>
        <w:rPr>
          <w:rFonts w:ascii="Sennheiser Office" w:hAnsi="Sennheiser Office"/>
          <w:sz w:val="20"/>
          <w:szCs w:val="20"/>
        </w:rPr>
      </w:pPr>
    </w:p>
    <w:p w14:paraId="3AD4814C" w14:textId="42354903" w:rsidR="000708D2" w:rsidRPr="00D92339" w:rsidRDefault="000708D2" w:rsidP="00D92339">
      <w:pPr>
        <w:pStyle w:val="Heading2"/>
        <w:spacing w:before="120" w:after="120"/>
        <w:rPr>
          <w:rFonts w:ascii="Sennheiser Office" w:eastAsia="Times New Roman" w:hAnsi="Sennheiser Office" w:cs="Arial"/>
          <w:b/>
          <w:bCs/>
          <w:color w:val="000000" w:themeColor="text1"/>
          <w:sz w:val="20"/>
          <w:szCs w:val="20"/>
          <w:lang w:eastAsia="en-GB"/>
        </w:rPr>
      </w:pPr>
      <w:r w:rsidRPr="00D92339">
        <w:rPr>
          <w:rFonts w:ascii="Sennheiser Office" w:eastAsia="Times New Roman" w:hAnsi="Sennheiser Office" w:cs="Arial"/>
          <w:b/>
          <w:bCs/>
          <w:color w:val="000000" w:themeColor="text1"/>
          <w:sz w:val="20"/>
          <w:szCs w:val="20"/>
          <w:lang w:eastAsia="en-GB"/>
        </w:rPr>
        <w:t xml:space="preserve">Experience the next generation of </w:t>
      </w:r>
      <w:r w:rsidR="00DA25D3" w:rsidRPr="00D92339">
        <w:rPr>
          <w:rFonts w:ascii="Sennheiser Office" w:eastAsia="Times New Roman" w:hAnsi="Sennheiser Office" w:cs="Arial"/>
          <w:b/>
          <w:bCs/>
          <w:color w:val="000000" w:themeColor="text1"/>
          <w:sz w:val="20"/>
          <w:szCs w:val="20"/>
          <w:lang w:eastAsia="en-GB"/>
        </w:rPr>
        <w:t xml:space="preserve">Neumann </w:t>
      </w:r>
      <w:r w:rsidRPr="00D92339">
        <w:rPr>
          <w:rFonts w:ascii="Sennheiser Office" w:eastAsia="Times New Roman" w:hAnsi="Sennheiser Office" w:cs="Arial"/>
          <w:b/>
          <w:bCs/>
          <w:color w:val="000000" w:themeColor="text1"/>
          <w:sz w:val="20"/>
          <w:szCs w:val="20"/>
          <w:lang w:eastAsia="en-GB"/>
        </w:rPr>
        <w:t>studio monitors</w:t>
      </w:r>
    </w:p>
    <w:p w14:paraId="027AFEB5" w14:textId="66130D17" w:rsidR="000708D2" w:rsidRPr="00B247A2" w:rsidRDefault="006A07E7" w:rsidP="00C52DA3">
      <w:pPr>
        <w:pStyle w:val="NormalWeb"/>
        <w:spacing w:before="0" w:beforeAutospacing="0" w:after="0" w:afterAutospacing="0"/>
        <w:rPr>
          <w:rFonts w:ascii="Sennheiser Office" w:hAnsi="Sennheiser Office"/>
          <w:color w:val="000000"/>
          <w:sz w:val="20"/>
          <w:szCs w:val="20"/>
          <w:lang w:val="en-US"/>
        </w:rPr>
      </w:pPr>
      <w:r w:rsidRPr="00C52DA3">
        <w:rPr>
          <w:rFonts w:ascii="Sennheiser Office" w:hAnsi="Sennheiser Office"/>
          <w:color w:val="000000"/>
          <w:sz w:val="20"/>
          <w:szCs w:val="20"/>
          <w:lang w:val="en-US"/>
        </w:rPr>
        <w:t>V</w:t>
      </w:r>
      <w:r w:rsidR="000708D2" w:rsidRPr="00C52DA3">
        <w:rPr>
          <w:rFonts w:ascii="Sennheiser Office" w:hAnsi="Sennheiser Office"/>
          <w:color w:val="000000"/>
          <w:sz w:val="20"/>
          <w:szCs w:val="20"/>
          <w:lang w:val="en-US"/>
        </w:rPr>
        <w:t>isitors</w:t>
      </w:r>
      <w:r w:rsidR="000708D2" w:rsidRPr="00B247A2">
        <w:rPr>
          <w:rFonts w:ascii="Sennheiser Office" w:hAnsi="Sennheiser Office"/>
          <w:color w:val="000000"/>
          <w:sz w:val="20"/>
          <w:szCs w:val="20"/>
          <w:lang w:val="en-US"/>
        </w:rPr>
        <w:t xml:space="preserve"> will get an exclusive look at the latest additions to Neumann’s studio monitor portfolio. Designed to deliver exceptional accuracy, versatility, and performance for demanding broadcast, production, and immersive audio workflows, these new models further expand Neumann’s commitment to reference-quality monitoring. Visit the Neumann</w:t>
      </w:r>
      <w:r w:rsidR="00AB4CC8">
        <w:rPr>
          <w:rFonts w:ascii="Sennheiser Office" w:hAnsi="Sennheiser Office"/>
          <w:color w:val="000000"/>
          <w:sz w:val="20"/>
          <w:szCs w:val="20"/>
          <w:lang w:val="en-US"/>
        </w:rPr>
        <w:t xml:space="preserve"> </w:t>
      </w:r>
      <w:r w:rsidR="006A0F62">
        <w:rPr>
          <w:rFonts w:ascii="Sennheiser Office" w:hAnsi="Sennheiser Office"/>
          <w:color w:val="000000"/>
          <w:sz w:val="20"/>
          <w:szCs w:val="20"/>
          <w:lang w:val="en-US"/>
        </w:rPr>
        <w:t xml:space="preserve">monitoring </w:t>
      </w:r>
      <w:r w:rsidR="00AB4CC8">
        <w:rPr>
          <w:rFonts w:ascii="Sennheiser Office" w:hAnsi="Sennheiser Office"/>
          <w:color w:val="000000"/>
          <w:sz w:val="20"/>
          <w:szCs w:val="20"/>
          <w:lang w:val="en-US"/>
        </w:rPr>
        <w:t>area</w:t>
      </w:r>
      <w:r w:rsidR="000708D2" w:rsidRPr="00B247A2">
        <w:rPr>
          <w:rFonts w:ascii="Sennheiser Office" w:hAnsi="Sennheiser Office"/>
          <w:color w:val="000000"/>
          <w:sz w:val="20"/>
          <w:szCs w:val="20"/>
          <w:lang w:val="en-US"/>
        </w:rPr>
        <w:t xml:space="preserve"> for live demonstrations and listening sessions.</w:t>
      </w:r>
    </w:p>
    <w:p w14:paraId="162DE110" w14:textId="77777777" w:rsidR="000708D2" w:rsidRPr="000D257A" w:rsidRDefault="000708D2" w:rsidP="000708D2">
      <w:pPr>
        <w:pStyle w:val="NormalWeb"/>
        <w:spacing w:before="0" w:beforeAutospacing="0" w:after="0" w:afterAutospacing="0"/>
        <w:rPr>
          <w:rFonts w:ascii="Sennheiser Office" w:hAnsi="Sennheiser Office"/>
          <w:color w:val="000000"/>
          <w:sz w:val="20"/>
          <w:szCs w:val="20"/>
          <w:lang w:val="en-US"/>
        </w:rPr>
      </w:pPr>
    </w:p>
    <w:p w14:paraId="202343AB" w14:textId="20F9EACC" w:rsidR="006E5C6D" w:rsidRDefault="000708D2" w:rsidP="000708D2">
      <w:pPr>
        <w:pStyle w:val="NormalWeb"/>
        <w:spacing w:before="0" w:beforeAutospacing="0" w:after="0" w:afterAutospacing="0"/>
        <w:rPr>
          <w:rFonts w:ascii="Sennheiser Office" w:hAnsi="Sennheiser Office"/>
          <w:noProof/>
          <w:color w:val="000000"/>
          <w:sz w:val="20"/>
          <w:szCs w:val="20"/>
          <w:lang w:val="en-US"/>
        </w:rPr>
      </w:pPr>
      <w:r w:rsidRPr="00B247A2">
        <w:rPr>
          <w:rFonts w:ascii="Sennheiser Office" w:hAnsi="Sennheiser Office"/>
          <w:color w:val="000000"/>
          <w:sz w:val="20"/>
          <w:szCs w:val="20"/>
          <w:lang w:val="en-US"/>
        </w:rPr>
        <w:t>Neumann will also unveil two new capsule heads</w:t>
      </w:r>
      <w:r w:rsidR="00841A04">
        <w:rPr>
          <w:rFonts w:ascii="Sennheiser Office" w:hAnsi="Sennheiser Office"/>
          <w:color w:val="000000"/>
          <w:sz w:val="20"/>
          <w:szCs w:val="20"/>
          <w:lang w:val="en-US"/>
        </w:rPr>
        <w:t>, the KK 104</w:t>
      </w:r>
      <w:r w:rsidR="00645448">
        <w:rPr>
          <w:rFonts w:ascii="Sennheiser Office" w:hAnsi="Sennheiser Office"/>
          <w:color w:val="000000"/>
          <w:sz w:val="20"/>
          <w:szCs w:val="20"/>
          <w:lang w:val="en-US"/>
        </w:rPr>
        <w:t> </w:t>
      </w:r>
      <w:r w:rsidR="00841A04">
        <w:rPr>
          <w:rFonts w:ascii="Sennheiser Office" w:hAnsi="Sennheiser Office"/>
          <w:color w:val="000000"/>
          <w:sz w:val="20"/>
          <w:szCs w:val="20"/>
          <w:lang w:val="en-US"/>
        </w:rPr>
        <w:t>A (cardioid)</w:t>
      </w:r>
      <w:r w:rsidR="00645448">
        <w:rPr>
          <w:rFonts w:ascii="Sennheiser Office" w:hAnsi="Sennheiser Office"/>
          <w:color w:val="000000"/>
          <w:sz w:val="20"/>
          <w:szCs w:val="20"/>
          <w:lang w:val="en-US"/>
        </w:rPr>
        <w:t xml:space="preserve"> and KK 105 A (</w:t>
      </w:r>
      <w:proofErr w:type="spellStart"/>
      <w:r w:rsidR="00645448">
        <w:rPr>
          <w:rFonts w:ascii="Sennheiser Office" w:hAnsi="Sennheiser Office"/>
          <w:color w:val="000000"/>
          <w:sz w:val="20"/>
          <w:szCs w:val="20"/>
          <w:lang w:val="en-US"/>
        </w:rPr>
        <w:t>supercardioid</w:t>
      </w:r>
      <w:proofErr w:type="spellEnd"/>
      <w:r w:rsidR="00645448">
        <w:rPr>
          <w:rFonts w:ascii="Sennheiser Office" w:hAnsi="Sennheiser Office"/>
          <w:color w:val="000000"/>
          <w:sz w:val="20"/>
          <w:szCs w:val="20"/>
          <w:lang w:val="en-US"/>
        </w:rPr>
        <w:t>)</w:t>
      </w:r>
      <w:r w:rsidRPr="00B247A2">
        <w:rPr>
          <w:rFonts w:ascii="Sennheiser Office" w:hAnsi="Sennheiser Office"/>
          <w:color w:val="000000"/>
          <w:sz w:val="20"/>
          <w:szCs w:val="20"/>
          <w:lang w:val="en-US"/>
        </w:rPr>
        <w:t xml:space="preserve"> for Sennheiser’s state-of-the-art wireless systems, including </w:t>
      </w:r>
      <w:proofErr w:type="spellStart"/>
      <w:r w:rsidRPr="00B247A2">
        <w:rPr>
          <w:rFonts w:ascii="Sennheiser Office" w:hAnsi="Sennheiser Office"/>
          <w:color w:val="000000"/>
          <w:sz w:val="20"/>
          <w:szCs w:val="20"/>
          <w:lang w:val="en-US"/>
        </w:rPr>
        <w:t>Spectera</w:t>
      </w:r>
      <w:proofErr w:type="spellEnd"/>
      <w:r w:rsidRPr="00B247A2">
        <w:rPr>
          <w:rFonts w:ascii="Sennheiser Office" w:hAnsi="Sennheiser Office"/>
          <w:color w:val="000000"/>
          <w:sz w:val="20"/>
          <w:szCs w:val="20"/>
          <w:lang w:val="en-US"/>
        </w:rPr>
        <w:t>. As successors to Neumann’s acclaimed KK 204 and KK 205 condenser capsule heads, they will continue to bring studio sound quality to the stage while featuring a more elegant form factor, as well as vastly improved suppression of handling noise.</w:t>
      </w:r>
      <w:r w:rsidR="006E5C6D">
        <w:rPr>
          <w:rFonts w:ascii="Sennheiser Office" w:hAnsi="Sennheiser Office"/>
          <w:color w:val="000000"/>
          <w:sz w:val="20"/>
          <w:szCs w:val="20"/>
          <w:lang w:val="en-US"/>
        </w:rPr>
        <w:br/>
      </w:r>
    </w:p>
    <w:p w14:paraId="5E92B6C9" w14:textId="49AF1872" w:rsidR="000708D2" w:rsidRPr="006E5C6D" w:rsidRDefault="006E5C6D" w:rsidP="006E5C6D">
      <w:pPr>
        <w:pStyle w:val="Caption"/>
        <w:ind w:left="5680"/>
        <w:rPr>
          <w:lang w:val="en-US"/>
        </w:rPr>
      </w:pPr>
      <w:r>
        <w:rPr>
          <w:rFonts w:ascii="Sennheiser Office" w:hAnsi="Sennheiser Office"/>
          <w:noProof/>
          <w:color w:val="000000"/>
          <w:sz w:val="20"/>
          <w:szCs w:val="20"/>
        </w:rPr>
        <w:lastRenderedPageBreak/>
        <w:drawing>
          <wp:anchor distT="0" distB="0" distL="114300" distR="114300" simplePos="0" relativeHeight="251658240" behindDoc="0" locked="0" layoutInCell="1" allowOverlap="1" wp14:anchorId="37FF064C" wp14:editId="68B32021">
            <wp:simplePos x="0" y="0"/>
            <wp:positionH relativeFrom="margin">
              <wp:align>left</wp:align>
            </wp:positionH>
            <wp:positionV relativeFrom="paragraph">
              <wp:posOffset>52498</wp:posOffset>
            </wp:positionV>
            <wp:extent cx="3495040" cy="2028825"/>
            <wp:effectExtent l="0" t="0" r="0" b="9525"/>
            <wp:wrapSquare wrapText="bothSides"/>
            <wp:docPr id="114130479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04797" name="Grafik 1141304797"/>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3495040" cy="2028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t xml:space="preserve">At IBC 2026, </w:t>
      </w:r>
      <w:r w:rsidRPr="006E5C6D">
        <w:rPr>
          <w:lang w:val="en-US"/>
        </w:rPr>
        <w:t>Neumann will unveil two new capsule heads, the KK 104 A (cardioid) and KK 105 A (</w:t>
      </w:r>
      <w:proofErr w:type="spellStart"/>
      <w:r w:rsidRPr="006E5C6D">
        <w:rPr>
          <w:lang w:val="en-US"/>
        </w:rPr>
        <w:t>supercardioid</w:t>
      </w:r>
      <w:proofErr w:type="spellEnd"/>
      <w:r w:rsidRPr="006E5C6D">
        <w:rPr>
          <w:lang w:val="en-US"/>
        </w:rPr>
        <w:t>)</w:t>
      </w:r>
    </w:p>
    <w:p w14:paraId="0AC53505" w14:textId="77777777" w:rsidR="003D5D08" w:rsidRDefault="003D5D08" w:rsidP="009E417F">
      <w:pPr>
        <w:pStyle w:val="Heading2"/>
        <w:spacing w:before="120" w:after="120"/>
        <w:rPr>
          <w:rFonts w:ascii="Sennheiser Office" w:eastAsia="Times New Roman" w:hAnsi="Sennheiser Office" w:cs="Arial"/>
          <w:b/>
          <w:bCs/>
          <w:color w:val="000000" w:themeColor="text1"/>
          <w:sz w:val="20"/>
          <w:szCs w:val="20"/>
          <w:lang w:eastAsia="en-GB"/>
        </w:rPr>
      </w:pPr>
      <w:r>
        <w:rPr>
          <w:rFonts w:ascii="Sennheiser Office" w:eastAsia="Times New Roman" w:hAnsi="Sennheiser Office" w:cs="Arial"/>
          <w:b/>
          <w:bCs/>
          <w:color w:val="000000" w:themeColor="text1"/>
          <w:sz w:val="20"/>
          <w:szCs w:val="20"/>
          <w:lang w:eastAsia="en-GB"/>
        </w:rPr>
        <w:br/>
      </w:r>
    </w:p>
    <w:p w14:paraId="08127B41" w14:textId="77777777" w:rsidR="003D5D08" w:rsidRDefault="003D5D08" w:rsidP="009E417F">
      <w:pPr>
        <w:pStyle w:val="Heading2"/>
        <w:spacing w:before="120" w:after="120"/>
        <w:rPr>
          <w:rFonts w:ascii="Sennheiser Office" w:eastAsia="Times New Roman" w:hAnsi="Sennheiser Office" w:cs="Arial"/>
          <w:b/>
          <w:bCs/>
          <w:color w:val="000000" w:themeColor="text1"/>
          <w:sz w:val="20"/>
          <w:szCs w:val="20"/>
          <w:lang w:eastAsia="en-GB"/>
        </w:rPr>
      </w:pPr>
    </w:p>
    <w:p w14:paraId="0934AE2D" w14:textId="77777777" w:rsidR="003D5D08" w:rsidRDefault="003D5D08" w:rsidP="009E417F">
      <w:pPr>
        <w:pStyle w:val="Heading2"/>
        <w:spacing w:before="120" w:after="120"/>
        <w:rPr>
          <w:rFonts w:ascii="Sennheiser Office" w:eastAsia="Times New Roman" w:hAnsi="Sennheiser Office" w:cs="Arial"/>
          <w:b/>
          <w:bCs/>
          <w:color w:val="000000" w:themeColor="text1"/>
          <w:sz w:val="20"/>
          <w:szCs w:val="20"/>
          <w:lang w:eastAsia="en-GB"/>
        </w:rPr>
      </w:pPr>
    </w:p>
    <w:p w14:paraId="35EE104C" w14:textId="77777777" w:rsidR="003D5D08" w:rsidRDefault="003D5D08">
      <w:pPr>
        <w:spacing w:after="200" w:line="276" w:lineRule="auto"/>
        <w:rPr>
          <w:rFonts w:eastAsia="Times New Roman" w:cs="Arial"/>
          <w:b/>
          <w:bCs/>
          <w:color w:val="000000" w:themeColor="text1"/>
          <w:szCs w:val="20"/>
          <w:lang w:eastAsia="en-GB"/>
        </w:rPr>
      </w:pPr>
      <w:r>
        <w:rPr>
          <w:rFonts w:eastAsia="Times New Roman" w:cs="Arial"/>
          <w:b/>
          <w:bCs/>
          <w:color w:val="000000" w:themeColor="text1"/>
          <w:szCs w:val="20"/>
          <w:lang w:eastAsia="en-GB"/>
        </w:rPr>
        <w:br w:type="page"/>
      </w:r>
    </w:p>
    <w:p w14:paraId="3D3AE89E" w14:textId="4005B498" w:rsidR="00B812CA" w:rsidRPr="00B247A2" w:rsidRDefault="00B812CA" w:rsidP="009E417F">
      <w:pPr>
        <w:pStyle w:val="Heading2"/>
        <w:spacing w:before="120" w:after="120"/>
        <w:rPr>
          <w:rFonts w:ascii="Sennheiser Office" w:eastAsia="Times New Roman" w:hAnsi="Sennheiser Office" w:cs="Arial"/>
          <w:b/>
          <w:bCs/>
          <w:color w:val="000000" w:themeColor="text1"/>
          <w:sz w:val="20"/>
          <w:szCs w:val="20"/>
          <w:lang w:eastAsia="en-GB"/>
        </w:rPr>
      </w:pPr>
      <w:r w:rsidRPr="00B247A2">
        <w:rPr>
          <w:rFonts w:ascii="Sennheiser Office" w:eastAsia="Times New Roman" w:hAnsi="Sennheiser Office" w:cs="Arial"/>
          <w:b/>
          <w:bCs/>
          <w:color w:val="000000" w:themeColor="text1"/>
          <w:sz w:val="20"/>
          <w:szCs w:val="20"/>
          <w:lang w:eastAsia="en-GB"/>
        </w:rPr>
        <w:lastRenderedPageBreak/>
        <w:t>Capture, augment, monitor: a complete broadcast audio journey</w:t>
      </w:r>
    </w:p>
    <w:p w14:paraId="17FABF5B" w14:textId="6C086EC0" w:rsidR="00B812CA" w:rsidRPr="00B247A2" w:rsidRDefault="00B812CA" w:rsidP="00B812CA">
      <w:pPr>
        <w:pStyle w:val="Normal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 xml:space="preserve">A third area of the </w:t>
      </w:r>
      <w:r w:rsidR="00070947" w:rsidRPr="00B247A2">
        <w:rPr>
          <w:rFonts w:ascii="Sennheiser Office" w:hAnsi="Sennheiser Office" w:cs="Arial"/>
          <w:color w:val="000000" w:themeColor="text1"/>
          <w:sz w:val="20"/>
          <w:szCs w:val="20"/>
        </w:rPr>
        <w:t xml:space="preserve">booth </w:t>
      </w:r>
      <w:r w:rsidRPr="00B247A2">
        <w:rPr>
          <w:rFonts w:ascii="Sennheiser Office" w:hAnsi="Sennheiser Office" w:cs="Arial"/>
          <w:color w:val="000000" w:themeColor="text1"/>
          <w:sz w:val="20"/>
          <w:szCs w:val="20"/>
        </w:rPr>
        <w:t>presents a workflow-oriented Sennheiser Group showcase, illustrating how professional audio solutions support every stage of broadcast production</w:t>
      </w:r>
      <w:r w:rsidR="009E417F" w:rsidRPr="00B247A2">
        <w:rPr>
          <w:rFonts w:ascii="Sennheiser Office" w:hAnsi="Sennheiser Office" w:cs="Arial"/>
          <w:color w:val="000000" w:themeColor="text1"/>
          <w:sz w:val="20"/>
          <w:szCs w:val="20"/>
        </w:rPr>
        <w:t xml:space="preserve">. </w:t>
      </w:r>
      <w:r w:rsidRPr="00B247A2">
        <w:rPr>
          <w:rFonts w:ascii="Sennheiser Office" w:hAnsi="Sennheiser Office" w:cs="Arial"/>
          <w:color w:val="000000" w:themeColor="text1"/>
          <w:sz w:val="20"/>
          <w:szCs w:val="20"/>
        </w:rPr>
        <w:t>The demonstration is built around end-to-end workflow optimi</w:t>
      </w:r>
      <w:r w:rsidR="00A97B9F" w:rsidRPr="00B247A2">
        <w:rPr>
          <w:rFonts w:ascii="Sennheiser Office" w:hAnsi="Sennheiser Office" w:cs="Arial"/>
          <w:color w:val="000000" w:themeColor="text1"/>
          <w:sz w:val="20"/>
          <w:szCs w:val="20"/>
        </w:rPr>
        <w:t>s</w:t>
      </w:r>
      <w:r w:rsidRPr="00B247A2">
        <w:rPr>
          <w:rFonts w:ascii="Sennheiser Office" w:hAnsi="Sennheiser Office" w:cs="Arial"/>
          <w:color w:val="000000" w:themeColor="text1"/>
          <w:sz w:val="20"/>
          <w:szCs w:val="20"/>
        </w:rPr>
        <w:t xml:space="preserve">ation, showing how seamless integration between technologies drives greater efficiency and operational reliability, and how audio excellence is maintained across every stage of production. Underpinning it all is broadcast </w:t>
      </w:r>
      <w:r w:rsidR="00AB4CC8">
        <w:rPr>
          <w:rFonts w:ascii="Sennheiser Office" w:hAnsi="Sennheiser Office" w:cs="Arial"/>
          <w:color w:val="000000" w:themeColor="text1"/>
          <w:sz w:val="20"/>
          <w:szCs w:val="20"/>
        </w:rPr>
        <w:t xml:space="preserve">integration and </w:t>
      </w:r>
      <w:r w:rsidRPr="00B247A2">
        <w:rPr>
          <w:rFonts w:ascii="Sennheiser Office" w:hAnsi="Sennheiser Office" w:cs="Arial"/>
          <w:color w:val="000000" w:themeColor="text1"/>
          <w:sz w:val="20"/>
          <w:szCs w:val="20"/>
        </w:rPr>
        <w:t>connectivity across SMPTE 2110, Dante, NMOS and Lawo HOME.</w:t>
      </w:r>
    </w:p>
    <w:p w14:paraId="3D93B433" w14:textId="27440ED1" w:rsidR="00A97B9F" w:rsidRPr="00B247A2" w:rsidRDefault="00B812CA" w:rsidP="00B812CA">
      <w:pPr>
        <w:pStyle w:val="Normal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 xml:space="preserve">The </w:t>
      </w:r>
      <w:r w:rsidR="00A97B9F" w:rsidRPr="00B247A2">
        <w:rPr>
          <w:rFonts w:ascii="Sennheiser Office" w:hAnsi="Sennheiser Office" w:cs="Arial"/>
          <w:color w:val="000000" w:themeColor="text1"/>
          <w:sz w:val="20"/>
          <w:szCs w:val="20"/>
        </w:rPr>
        <w:t xml:space="preserve">Sennheiser Group workflows </w:t>
      </w:r>
      <w:r w:rsidR="00CC487B" w:rsidRPr="00B247A2">
        <w:rPr>
          <w:rFonts w:ascii="Sennheiser Office" w:hAnsi="Sennheiser Office" w:cs="Arial"/>
          <w:color w:val="000000" w:themeColor="text1"/>
          <w:sz w:val="20"/>
          <w:szCs w:val="20"/>
        </w:rPr>
        <w:t xml:space="preserve">section </w:t>
      </w:r>
      <w:r w:rsidRPr="00B247A2">
        <w:rPr>
          <w:rFonts w:ascii="Sennheiser Office" w:hAnsi="Sennheiser Office" w:cs="Arial"/>
          <w:color w:val="000000" w:themeColor="text1"/>
          <w:sz w:val="20"/>
          <w:szCs w:val="20"/>
        </w:rPr>
        <w:t xml:space="preserve">walks visitors through the journey step by step, following </w:t>
      </w:r>
      <w:r w:rsidR="00AB4CC8">
        <w:rPr>
          <w:rFonts w:ascii="Sennheiser Office" w:hAnsi="Sennheiser Office" w:cs="Arial"/>
          <w:color w:val="000000" w:themeColor="text1"/>
          <w:sz w:val="20"/>
          <w:szCs w:val="20"/>
        </w:rPr>
        <w:t xml:space="preserve">the audio </w:t>
      </w:r>
      <w:r w:rsidRPr="00B247A2">
        <w:rPr>
          <w:rFonts w:ascii="Sennheiser Office" w:hAnsi="Sennheiser Office" w:cs="Arial"/>
          <w:color w:val="000000" w:themeColor="text1"/>
          <w:sz w:val="20"/>
          <w:szCs w:val="20"/>
        </w:rPr>
        <w:t>signal from capture through to monitoring and augmentation. Capture is handled by Sennheiser</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s MKH series of RF condenser microphones and </w:t>
      </w:r>
      <w:r w:rsidR="00AB4CC8">
        <w:rPr>
          <w:rFonts w:ascii="Sennheiser Office" w:hAnsi="Sennheiser Office" w:cs="Arial"/>
          <w:color w:val="000000" w:themeColor="text1"/>
          <w:sz w:val="20"/>
          <w:szCs w:val="20"/>
        </w:rPr>
        <w:t xml:space="preserve">EW-DX handheld microphones with </w:t>
      </w:r>
      <w:r w:rsidRPr="00B247A2">
        <w:rPr>
          <w:rFonts w:ascii="Sennheiser Office" w:hAnsi="Sennheiser Office" w:cs="Arial"/>
          <w:color w:val="000000" w:themeColor="text1"/>
          <w:sz w:val="20"/>
          <w:szCs w:val="20"/>
        </w:rPr>
        <w:t>interchangeable mic capsules, paired with the EW-DX EM4 four-channel digital wireless receiver</w:t>
      </w:r>
      <w:r w:rsidR="00AB4CC8">
        <w:rPr>
          <w:rFonts w:ascii="Sennheiser Office" w:hAnsi="Sennheiser Office" w:cs="Arial"/>
          <w:color w:val="000000" w:themeColor="text1"/>
          <w:sz w:val="20"/>
          <w:szCs w:val="20"/>
        </w:rPr>
        <w:t>. S</w:t>
      </w:r>
      <w:r w:rsidRPr="00B247A2">
        <w:rPr>
          <w:rFonts w:ascii="Sennheiser Office" w:hAnsi="Sennheiser Office" w:cs="Arial"/>
          <w:color w:val="000000" w:themeColor="text1"/>
          <w:sz w:val="20"/>
          <w:szCs w:val="20"/>
        </w:rPr>
        <w:t xml:space="preserve">ignals </w:t>
      </w:r>
      <w:r w:rsidR="00AB4CC8">
        <w:rPr>
          <w:rFonts w:ascii="Sennheiser Office" w:hAnsi="Sennheiser Office" w:cs="Arial"/>
          <w:color w:val="000000" w:themeColor="text1"/>
          <w:sz w:val="20"/>
          <w:szCs w:val="20"/>
        </w:rPr>
        <w:t xml:space="preserve">are </w:t>
      </w:r>
      <w:r w:rsidRPr="00B247A2">
        <w:rPr>
          <w:rFonts w:ascii="Sennheiser Office" w:hAnsi="Sennheiser Office" w:cs="Arial"/>
          <w:color w:val="000000" w:themeColor="text1"/>
          <w:sz w:val="20"/>
          <w:szCs w:val="20"/>
        </w:rPr>
        <w:t>feeding into Merging Technologies</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 HAPI modular audio interface for the studio or OB van.</w:t>
      </w:r>
    </w:p>
    <w:p w14:paraId="0E027D48" w14:textId="2683981A" w:rsidR="00A97B9F" w:rsidRDefault="00B812CA" w:rsidP="00B812CA">
      <w:pPr>
        <w:pStyle w:val="Normal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On the monitoring side, Neumann</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s KH series of studio monitors is joined by </w:t>
      </w:r>
      <w:r w:rsidR="009E417F" w:rsidRPr="00B247A2">
        <w:rPr>
          <w:rFonts w:ascii="Sennheiser Office" w:hAnsi="Sennheiser Office" w:cs="Arial"/>
          <w:color w:val="000000" w:themeColor="text1"/>
          <w:sz w:val="20"/>
          <w:szCs w:val="20"/>
        </w:rPr>
        <w:t xml:space="preserve">Sennheiser’s latest </w:t>
      </w:r>
      <w:r w:rsidRPr="00B247A2">
        <w:rPr>
          <w:rFonts w:ascii="Sennheiser Office" w:hAnsi="Sennheiser Office" w:cs="Arial"/>
          <w:color w:val="000000" w:themeColor="text1"/>
          <w:sz w:val="20"/>
          <w:szCs w:val="20"/>
        </w:rPr>
        <w:t xml:space="preserve">HD 480 </w:t>
      </w:r>
      <w:r w:rsidR="009E417F" w:rsidRPr="00B247A2">
        <w:rPr>
          <w:rFonts w:ascii="Sennheiser Office" w:hAnsi="Sennheiser Office" w:cs="Arial"/>
          <w:color w:val="000000" w:themeColor="text1"/>
          <w:sz w:val="20"/>
          <w:szCs w:val="20"/>
        </w:rPr>
        <w:t xml:space="preserve">PRO </w:t>
      </w:r>
      <w:r w:rsidRPr="00B247A2">
        <w:rPr>
          <w:rFonts w:ascii="Sennheiser Office" w:hAnsi="Sennheiser Office" w:cs="Arial"/>
          <w:color w:val="000000" w:themeColor="text1"/>
          <w:sz w:val="20"/>
          <w:szCs w:val="20"/>
        </w:rPr>
        <w:t xml:space="preserve">and HD 490 </w:t>
      </w:r>
      <w:r w:rsidR="009E417F" w:rsidRPr="00B247A2">
        <w:rPr>
          <w:rFonts w:ascii="Sennheiser Office" w:hAnsi="Sennheiser Office" w:cs="Arial"/>
          <w:color w:val="000000" w:themeColor="text1"/>
          <w:sz w:val="20"/>
          <w:szCs w:val="20"/>
        </w:rPr>
        <w:t xml:space="preserve">PRO </w:t>
      </w:r>
      <w:r w:rsidRPr="00B247A2">
        <w:rPr>
          <w:rFonts w:ascii="Sennheiser Office" w:hAnsi="Sennheiser Office" w:cs="Arial"/>
          <w:color w:val="000000" w:themeColor="text1"/>
          <w:sz w:val="20"/>
          <w:szCs w:val="20"/>
        </w:rPr>
        <w:t xml:space="preserve">reference </w:t>
      </w:r>
      <w:r w:rsidR="001C40A8">
        <w:rPr>
          <w:rFonts w:ascii="Sennheiser Office" w:hAnsi="Sennheiser Office" w:cs="Arial"/>
          <w:color w:val="000000" w:themeColor="text1"/>
          <w:sz w:val="20"/>
          <w:szCs w:val="20"/>
        </w:rPr>
        <w:t>headphones</w:t>
      </w:r>
      <w:r w:rsidRPr="00B247A2">
        <w:rPr>
          <w:rFonts w:ascii="Sennheiser Office" w:hAnsi="Sennheiser Office" w:cs="Arial"/>
          <w:color w:val="000000" w:themeColor="text1"/>
          <w:sz w:val="20"/>
          <w:szCs w:val="20"/>
        </w:rPr>
        <w:t xml:space="preserve">, giving engineers consistent, accurate monitoring </w:t>
      </w:r>
      <w:r w:rsidR="00D21E89">
        <w:rPr>
          <w:rFonts w:ascii="Sennheiser Office" w:hAnsi="Sennheiser Office" w:cs="Arial"/>
          <w:color w:val="000000" w:themeColor="text1"/>
          <w:sz w:val="20"/>
          <w:szCs w:val="20"/>
        </w:rPr>
        <w:t>in any work environment</w:t>
      </w:r>
      <w:r w:rsidRPr="00B247A2">
        <w:rPr>
          <w:rFonts w:ascii="Sennheiser Office" w:hAnsi="Sennheiser Office" w:cs="Arial"/>
          <w:color w:val="000000" w:themeColor="text1"/>
          <w:sz w:val="20"/>
          <w:szCs w:val="20"/>
        </w:rPr>
        <w:t>.</w:t>
      </w:r>
    </w:p>
    <w:p w14:paraId="201EEFD2" w14:textId="1D545DC5" w:rsidR="00A04446" w:rsidRPr="00B247A2" w:rsidRDefault="00A04446" w:rsidP="00A04446">
      <w:pPr>
        <w:pStyle w:val="Normal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Rounding out the chain, augmentation is demonstrated via Ovation playout and show sequencer</w:t>
      </w:r>
      <w:r>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 and </w:t>
      </w:r>
      <w:proofErr w:type="spellStart"/>
      <w:r w:rsidRPr="00B247A2">
        <w:rPr>
          <w:rFonts w:ascii="Sennheiser Office" w:hAnsi="Sennheiser Office" w:cs="Arial"/>
          <w:color w:val="000000" w:themeColor="text1"/>
          <w:sz w:val="20"/>
          <w:szCs w:val="20"/>
        </w:rPr>
        <w:t>Pyramix</w:t>
      </w:r>
      <w:proofErr w:type="spellEnd"/>
      <w:r w:rsidRPr="00B247A2">
        <w:rPr>
          <w:rFonts w:ascii="Sennheiser Office" w:hAnsi="Sennheiser Office" w:cs="Arial"/>
          <w:color w:val="000000" w:themeColor="text1"/>
          <w:sz w:val="20"/>
          <w:szCs w:val="20"/>
        </w:rPr>
        <w:t xml:space="preserve"> digital audio workstation. </w:t>
      </w:r>
    </w:p>
    <w:p w14:paraId="0379198A" w14:textId="77777777" w:rsidR="00F20E67" w:rsidRDefault="00F20E67" w:rsidP="00B812CA">
      <w:pPr>
        <w:pStyle w:val="NormalWeb"/>
        <w:spacing w:before="0" w:beforeAutospacing="0" w:after="160" w:afterAutospacing="0"/>
        <w:rPr>
          <w:rFonts w:ascii="Sennheiser Office" w:hAnsi="Sennheiser Office"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66"/>
        <w:gridCol w:w="4849"/>
      </w:tblGrid>
      <w:tr w:rsidR="00F20E67" w14:paraId="78EE39FF" w14:textId="77777777" w:rsidTr="00F20E67">
        <w:tc>
          <w:tcPr>
            <w:tcW w:w="4402" w:type="dxa"/>
          </w:tcPr>
          <w:p w14:paraId="31EE176F" w14:textId="007A0942" w:rsidR="00F20E67" w:rsidRDefault="00F20E67" w:rsidP="00F20E67">
            <w:pPr>
              <w:pStyle w:val="Caption"/>
            </w:pPr>
            <w:r>
              <w:t>The Sennheiser HD 480 PRO closed-back studio headphones</w:t>
            </w:r>
          </w:p>
        </w:tc>
        <w:tc>
          <w:tcPr>
            <w:tcW w:w="4403" w:type="dxa"/>
          </w:tcPr>
          <w:p w14:paraId="1605D5F8" w14:textId="63BF3FF5" w:rsidR="00F20E67" w:rsidRDefault="00F20E67" w:rsidP="00F20E67">
            <w:pPr>
              <w:pStyle w:val="Caption"/>
            </w:pPr>
            <w:r>
              <w:rPr>
                <w:noProof/>
              </w:rPr>
              <w:drawing>
                <wp:inline distT="0" distB="0" distL="0" distR="0" wp14:anchorId="3B057CC3" wp14:editId="26579086">
                  <wp:extent cx="3011009" cy="2258171"/>
                  <wp:effectExtent l="0" t="0" r="0" b="8890"/>
                  <wp:docPr id="20128216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1605" name="Grafik 20128216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7450" cy="2263002"/>
                          </a:xfrm>
                          <a:prstGeom prst="rect">
                            <a:avLst/>
                          </a:prstGeom>
                        </pic:spPr>
                      </pic:pic>
                    </a:graphicData>
                  </a:graphic>
                </wp:inline>
              </w:drawing>
            </w:r>
          </w:p>
        </w:tc>
      </w:tr>
    </w:tbl>
    <w:p w14:paraId="421A9DD4" w14:textId="710C0C34" w:rsidR="000708D2" w:rsidRPr="003D5D08" w:rsidRDefault="003D5D08" w:rsidP="003D5D08">
      <w:pPr>
        <w:pStyle w:val="NormalWeb"/>
        <w:spacing w:before="0" w:beforeAutospacing="0" w:after="160" w:afterAutospacing="0"/>
        <w:rPr>
          <w:rFonts w:ascii="Sennheiser Office" w:hAnsi="Sennheiser Office" w:cs="Arial"/>
          <w:color w:val="000000" w:themeColor="text1"/>
          <w:sz w:val="20"/>
          <w:szCs w:val="20"/>
        </w:rPr>
      </w:pPr>
      <w:r>
        <w:rPr>
          <w:rFonts w:ascii="Sennheiser Office" w:hAnsi="Sennheiser Office" w:cs="Arial"/>
          <w:color w:val="000000" w:themeColor="text1"/>
          <w:sz w:val="20"/>
          <w:szCs w:val="20"/>
        </w:rPr>
        <w:br/>
      </w:r>
      <w:r w:rsidR="009E417F" w:rsidRPr="00B247A2">
        <w:rPr>
          <w:rFonts w:ascii="Sennheiser Office" w:hAnsi="Sennheiser Office" w:cs="Arial"/>
          <w:color w:val="000000" w:themeColor="text1"/>
          <w:sz w:val="20"/>
          <w:szCs w:val="20"/>
        </w:rPr>
        <w:t xml:space="preserve">Come and meet us at </w:t>
      </w:r>
      <w:r w:rsidR="003A3320">
        <w:rPr>
          <w:rFonts w:ascii="Sennheiser Office" w:hAnsi="Sennheiser Office" w:cs="Arial"/>
          <w:color w:val="000000" w:themeColor="text1"/>
          <w:sz w:val="20"/>
          <w:szCs w:val="20"/>
        </w:rPr>
        <w:t xml:space="preserve">the </w:t>
      </w:r>
      <w:r w:rsidR="003A3320" w:rsidRPr="00B247A2">
        <w:rPr>
          <w:rFonts w:ascii="Sennheiser Office" w:hAnsi="Sennheiser Office" w:cs="Arial"/>
          <w:color w:val="000000" w:themeColor="text1"/>
          <w:sz w:val="20"/>
          <w:szCs w:val="20"/>
        </w:rPr>
        <w:t xml:space="preserve">Sennheiser Group </w:t>
      </w:r>
      <w:r w:rsidR="003A3320">
        <w:rPr>
          <w:rFonts w:ascii="Sennheiser Office" w:hAnsi="Sennheiser Office" w:cs="Arial"/>
          <w:color w:val="000000" w:themeColor="text1"/>
          <w:sz w:val="20"/>
          <w:szCs w:val="20"/>
        </w:rPr>
        <w:t>booth (</w:t>
      </w:r>
      <w:r w:rsidR="003A3320" w:rsidRPr="00B247A2">
        <w:rPr>
          <w:rFonts w:ascii="Sennheiser Office" w:hAnsi="Sennheiser Office" w:cs="Arial"/>
          <w:color w:val="000000" w:themeColor="text1"/>
          <w:sz w:val="20"/>
          <w:szCs w:val="20"/>
        </w:rPr>
        <w:t>8.D50</w:t>
      </w:r>
      <w:r w:rsidR="003A3320">
        <w:rPr>
          <w:rFonts w:ascii="Sennheiser Office" w:hAnsi="Sennheiser Office" w:cs="Arial"/>
          <w:color w:val="000000" w:themeColor="text1"/>
          <w:sz w:val="20"/>
          <w:szCs w:val="20"/>
        </w:rPr>
        <w:t xml:space="preserve">) at </w:t>
      </w:r>
      <w:r w:rsidR="009E417F" w:rsidRPr="00B247A2">
        <w:rPr>
          <w:rFonts w:ascii="Sennheiser Office" w:hAnsi="Sennheiser Office" w:cs="Arial"/>
          <w:color w:val="000000" w:themeColor="text1"/>
          <w:sz w:val="20"/>
          <w:szCs w:val="20"/>
        </w:rPr>
        <w:t xml:space="preserve">IBC </w:t>
      </w:r>
      <w:r w:rsidR="007B3898" w:rsidRPr="00B247A2">
        <w:rPr>
          <w:rFonts w:ascii="Sennheiser Office" w:hAnsi="Sennheiser Office" w:cs="Arial"/>
          <w:color w:val="000000" w:themeColor="text1"/>
          <w:sz w:val="20"/>
          <w:szCs w:val="20"/>
        </w:rPr>
        <w:t xml:space="preserve">from </w:t>
      </w:r>
      <w:r w:rsidR="009E417F" w:rsidRPr="00B247A2">
        <w:rPr>
          <w:rFonts w:ascii="Sennheiser Office" w:hAnsi="Sennheiser Office" w:cs="Arial"/>
          <w:color w:val="000000" w:themeColor="text1"/>
          <w:sz w:val="20"/>
          <w:szCs w:val="20"/>
        </w:rPr>
        <w:t>11</w:t>
      </w:r>
      <w:r w:rsidR="007B3898" w:rsidRPr="00B247A2">
        <w:rPr>
          <w:rFonts w:ascii="Sennheiser Office" w:hAnsi="Sennheiser Office" w:cs="Arial"/>
          <w:color w:val="000000" w:themeColor="text1"/>
          <w:sz w:val="20"/>
          <w:szCs w:val="20"/>
        </w:rPr>
        <w:t xml:space="preserve"> to </w:t>
      </w:r>
      <w:r w:rsidR="009E417F" w:rsidRPr="00B247A2">
        <w:rPr>
          <w:rFonts w:ascii="Sennheiser Office" w:hAnsi="Sennheiser Office" w:cs="Arial"/>
          <w:color w:val="000000" w:themeColor="text1"/>
          <w:sz w:val="20"/>
          <w:szCs w:val="20"/>
        </w:rPr>
        <w:t>14 September 2026</w:t>
      </w:r>
      <w:r w:rsidR="003A3320">
        <w:rPr>
          <w:rFonts w:ascii="Sennheiser Office" w:hAnsi="Sennheiser Office" w:cs="Arial"/>
          <w:color w:val="000000" w:themeColor="text1"/>
          <w:sz w:val="20"/>
          <w:szCs w:val="20"/>
        </w:rPr>
        <w:t>.</w:t>
      </w:r>
      <w:r>
        <w:rPr>
          <w:rFonts w:ascii="Sennheiser Office" w:hAnsi="Sennheiser Office" w:cs="Arial"/>
          <w:color w:val="000000" w:themeColor="text1"/>
          <w:sz w:val="20"/>
          <w:szCs w:val="20"/>
        </w:rPr>
        <w:br/>
      </w:r>
      <w:r>
        <w:rPr>
          <w:rFonts w:ascii="Sennheiser Office" w:hAnsi="Sennheiser Office" w:cs="Arial"/>
          <w:color w:val="000000" w:themeColor="text1"/>
          <w:sz w:val="20"/>
          <w:szCs w:val="20"/>
        </w:rPr>
        <w:br/>
      </w:r>
      <w:r w:rsidR="000708D2" w:rsidRPr="003D5D08">
        <w:rPr>
          <w:rFonts w:ascii="Sennheiser Office" w:hAnsi="Sennheiser Office" w:cs="Arial"/>
          <w:color w:val="000000" w:themeColor="text1"/>
          <w:sz w:val="20"/>
          <w:szCs w:val="20"/>
        </w:rPr>
        <w:t>(Ends)</w:t>
      </w:r>
    </w:p>
    <w:p w14:paraId="12259B7F" w14:textId="77777777" w:rsidR="000708D2" w:rsidRPr="00B247A2" w:rsidRDefault="000708D2" w:rsidP="000708D2">
      <w:pPr>
        <w:rPr>
          <w:szCs w:val="20"/>
          <w:lang w:val="en-US"/>
        </w:rPr>
      </w:pPr>
    </w:p>
    <w:p w14:paraId="47CB0392" w14:textId="7E10D228" w:rsidR="000708D2" w:rsidRPr="00B247A2" w:rsidRDefault="000708D2" w:rsidP="000708D2">
      <w:pPr>
        <w:rPr>
          <w:szCs w:val="20"/>
        </w:rPr>
      </w:pPr>
      <w:r w:rsidRPr="00B247A2">
        <w:rPr>
          <w:szCs w:val="20"/>
        </w:rPr>
        <w:t xml:space="preserve">The images accompanying this media release can be </w:t>
      </w:r>
      <w:r w:rsidRPr="001C271F">
        <w:rPr>
          <w:szCs w:val="20"/>
        </w:rPr>
        <w:t xml:space="preserve">downloaded </w:t>
      </w:r>
      <w:hyperlink r:id="rId15" w:history="1">
        <w:r w:rsidRPr="001C271F">
          <w:rPr>
            <w:rStyle w:val="Hyperlink"/>
            <w:szCs w:val="20"/>
          </w:rPr>
          <w:t>here</w:t>
        </w:r>
      </w:hyperlink>
      <w:r w:rsidRPr="001C271F">
        <w:rPr>
          <w:szCs w:val="20"/>
        </w:rPr>
        <w:t>.</w:t>
      </w:r>
    </w:p>
    <w:p w14:paraId="5254C6DD" w14:textId="77777777" w:rsidR="000708D2" w:rsidRDefault="000708D2" w:rsidP="000708D2"/>
    <w:p w14:paraId="2D68EE3C" w14:textId="77777777" w:rsidR="003D5D08" w:rsidRDefault="003D5D08">
      <w:pPr>
        <w:spacing w:after="200" w:line="276" w:lineRule="auto"/>
        <w:rPr>
          <w:b/>
          <w:bCs/>
        </w:rPr>
      </w:pPr>
      <w:r>
        <w:rPr>
          <w:b/>
          <w:bCs/>
        </w:rPr>
        <w:br w:type="page"/>
      </w:r>
    </w:p>
    <w:p w14:paraId="43025F56" w14:textId="128C5A17" w:rsidR="00630C84" w:rsidRPr="00630C84" w:rsidRDefault="00630C84" w:rsidP="00630C84">
      <w:pPr>
        <w:rPr>
          <w:b/>
        </w:rPr>
      </w:pPr>
      <w:r w:rsidRPr="00630C84">
        <w:rPr>
          <w:b/>
          <w:bCs/>
        </w:rPr>
        <w:lastRenderedPageBreak/>
        <w:t>About the Sennheiser Group</w:t>
      </w:r>
    </w:p>
    <w:p w14:paraId="6199665E" w14:textId="4D103A63" w:rsidR="00630C84" w:rsidRDefault="00630C84" w:rsidP="00A04446">
      <w:pPr>
        <w:spacing w:line="240" w:lineRule="auto"/>
      </w:pPr>
      <w:r w:rsidRPr="00630C84">
        <w:t xml:space="preserve">Building the future of audio and creating unique sound experiences for our customers - this is the aspiration that unites the employees of the Sennheiser Group worldwide. The independent family-owned company Sennheiser was founded in 1945. Today, it is managed in the third generation by Dr Andreas </w:t>
      </w:r>
      <w:proofErr w:type="gramStart"/>
      <w:r w:rsidRPr="00630C84">
        <w:t>Sennheiser, and</w:t>
      </w:r>
      <w:proofErr w:type="gramEnd"/>
      <w:r w:rsidRPr="00630C84">
        <w:t xml:space="preserve"> is one of the leading manufacturers in the field of professional audio technology.</w:t>
      </w:r>
    </w:p>
    <w:p w14:paraId="68F5F6FD" w14:textId="77777777" w:rsidR="000708D2" w:rsidRDefault="000708D2" w:rsidP="00C223DB">
      <w:pPr>
        <w:pStyle w:val="NormalWeb"/>
        <w:spacing w:before="0" w:beforeAutospacing="0" w:after="160" w:afterAutospacing="0"/>
        <w:rPr>
          <w:rFonts w:asciiTheme="minorHAnsi" w:hAnsiTheme="minorHAnsi"/>
          <w:color w:val="000000" w:themeColor="text1"/>
        </w:rPr>
      </w:pPr>
    </w:p>
    <w:p w14:paraId="411F8FF4" w14:textId="54EE85B7" w:rsidR="00A45CE9" w:rsidRPr="00A45CE9" w:rsidRDefault="00A45CE9" w:rsidP="00A45CE9">
      <w:pPr>
        <w:pStyle w:val="Contact"/>
        <w:rPr>
          <w:b/>
          <w:sz w:val="19"/>
          <w:szCs w:val="28"/>
          <w:lang w:val="en-US"/>
        </w:rPr>
      </w:pPr>
      <w:r w:rsidRPr="00A45CE9">
        <w:rPr>
          <w:b/>
          <w:bCs/>
          <w:sz w:val="19"/>
          <w:szCs w:val="28"/>
          <w:lang w:val="en-US"/>
        </w:rPr>
        <w:t>Press Contact:</w:t>
      </w:r>
      <w:r w:rsidRPr="00A45CE9">
        <w:rPr>
          <w:b/>
          <w:sz w:val="19"/>
          <w:szCs w:val="28"/>
          <w:lang w:val="en-US"/>
        </w:rPr>
        <w:t> </w:t>
      </w:r>
    </w:p>
    <w:p w14:paraId="72E25A7B" w14:textId="77777777" w:rsidR="00A45CE9" w:rsidRPr="00A45CE9" w:rsidRDefault="00A45CE9" w:rsidP="00A45CE9">
      <w:pPr>
        <w:pStyle w:val="Contact"/>
        <w:rPr>
          <w:bCs/>
          <w:sz w:val="19"/>
          <w:szCs w:val="28"/>
          <w:lang w:val="es-419"/>
        </w:rPr>
      </w:pPr>
      <w:r w:rsidRPr="00A45CE9">
        <w:rPr>
          <w:bCs/>
          <w:sz w:val="19"/>
          <w:szCs w:val="28"/>
          <w:lang w:val="en-US"/>
        </w:rPr>
        <w:t>Burson Finland Oy (previously Hill and Knowlton)</w:t>
      </w:r>
      <w:r w:rsidRPr="00A45CE9">
        <w:rPr>
          <w:bCs/>
          <w:sz w:val="19"/>
          <w:szCs w:val="28"/>
          <w:lang w:val="en-US"/>
        </w:rPr>
        <w:br/>
      </w:r>
      <w:hyperlink r:id="rId16" w:history="1">
        <w:r w:rsidRPr="00A45CE9">
          <w:rPr>
            <w:rStyle w:val="Hyperlink"/>
            <w:bCs/>
            <w:sz w:val="19"/>
            <w:szCs w:val="28"/>
            <w:lang w:val="en-US"/>
          </w:rPr>
          <w:t>sennheiser.finland@hkstrategies.com</w:t>
        </w:r>
      </w:hyperlink>
    </w:p>
    <w:p w14:paraId="61A6F16B" w14:textId="70B60E87" w:rsidR="003D5D08" w:rsidRPr="00A45CE9" w:rsidRDefault="003D5D08" w:rsidP="00C223DB">
      <w:pPr>
        <w:pStyle w:val="NormalWeb"/>
        <w:spacing w:before="0" w:beforeAutospacing="0" w:after="160" w:afterAutospacing="0"/>
        <w:rPr>
          <w:rFonts w:asciiTheme="minorHAnsi" w:hAnsiTheme="minorHAnsi"/>
          <w:color w:val="000000" w:themeColor="text1"/>
          <w:lang w:val="es-419"/>
        </w:rPr>
      </w:pPr>
    </w:p>
    <w:sectPr w:rsidR="003D5D08" w:rsidRPr="00A45CE9" w:rsidSect="00727BEE">
      <w:headerReference w:type="default" r:id="rId17"/>
      <w:footerReference w:type="default" r:id="rId18"/>
      <w:headerReference w:type="first" r:id="rId19"/>
      <w:footerReference w:type="first" r:id="rId20"/>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3255" w14:textId="77777777" w:rsidR="003B30DF" w:rsidRPr="006F6E64" w:rsidRDefault="003B30DF" w:rsidP="00CA1EB9">
      <w:pPr>
        <w:spacing w:line="240" w:lineRule="auto"/>
      </w:pPr>
      <w:r w:rsidRPr="006F6E64">
        <w:separator/>
      </w:r>
    </w:p>
  </w:endnote>
  <w:endnote w:type="continuationSeparator" w:id="0">
    <w:p w14:paraId="0FFB216A" w14:textId="77777777" w:rsidR="003B30DF" w:rsidRPr="006F6E64" w:rsidRDefault="003B30DF" w:rsidP="00CA1EB9">
      <w:pPr>
        <w:spacing w:line="240" w:lineRule="auto"/>
      </w:pPr>
      <w:r w:rsidRPr="006F6E64">
        <w:continuationSeparator/>
      </w:r>
    </w:p>
  </w:endnote>
  <w:endnote w:type="continuationNotice" w:id="1">
    <w:p w14:paraId="4798440F" w14:textId="77777777" w:rsidR="003B30DF" w:rsidRPr="006F6E64" w:rsidRDefault="003B30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altName w:val="Cambria"/>
    <w:charset w:val="00"/>
    <w:family w:val="swiss"/>
    <w:pitch w:val="variable"/>
    <w:sig w:usb0="A00000AF" w:usb1="500020DB" w:usb2="00000000" w:usb3="00000000" w:csb0="00000093" w:csb1="00000000"/>
    <w:embedRegular r:id="rId1" w:fontKey="{781C41BE-217B-41EA-B300-B17CA5F22EB7}"/>
    <w:embedBold r:id="rId2" w:fontKey="{4FD59EF1-FB67-4DD5-92C6-A8DA90243859}"/>
    <w:embedItalic r:id="rId3" w:fontKey="{EA32CA34-369B-4276-B442-F43498FBB28A}"/>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E2E" w14:textId="7EDA7A1F" w:rsidR="00F1226E" w:rsidRPr="006F6E64" w:rsidRDefault="00F96DF2">
    <w:pPr>
      <w:pStyle w:val="Footer"/>
    </w:pPr>
    <w:r w:rsidRPr="006F6E64">
      <w:rPr>
        <w:noProof/>
      </w:rPr>
      <w:drawing>
        <wp:anchor distT="0" distB="0" distL="114300" distR="114300" simplePos="0" relativeHeight="251658245" behindDoc="0" locked="1" layoutInCell="1" allowOverlap="1" wp14:anchorId="6C98F12C" wp14:editId="1E8BF332">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6F6E64">
      <w:rPr>
        <w:noProof/>
      </w:rPr>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6F6E64">
      <w:rPr>
        <w:noProof/>
      </w:rPr>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318B" w14:textId="312154BC" w:rsidR="00F1226E" w:rsidRPr="006F6E64" w:rsidRDefault="00371D3A">
    <w:pPr>
      <w:pStyle w:val="Footer"/>
    </w:pPr>
    <w:r w:rsidRPr="006F6E64">
      <w:rPr>
        <w:noProof/>
      </w:rPr>
      <w:drawing>
        <wp:anchor distT="0" distB="0" distL="114300" distR="114300" simplePos="0" relativeHeight="251658246" behindDoc="0" locked="1" layoutInCell="1" allowOverlap="1" wp14:anchorId="70609A0B" wp14:editId="7988B02A">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6F6E64">
      <w:rPr>
        <w:noProof/>
      </w:rPr>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6F6E64">
      <w:rPr>
        <w:noProof/>
      </w:rPr>
      <w:drawing>
        <wp:anchor distT="0" distB="0" distL="114300" distR="114300" simplePos="0" relativeHeight="251658241" behindDoc="0" locked="1" layoutInCell="1" allowOverlap="1" wp14:anchorId="1E738CDC" wp14:editId="08D07A04">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0D29B" w14:textId="77777777" w:rsidR="003B30DF" w:rsidRPr="006F6E64" w:rsidRDefault="003B30DF" w:rsidP="00CA1EB9">
      <w:pPr>
        <w:spacing w:line="240" w:lineRule="auto"/>
      </w:pPr>
      <w:r w:rsidRPr="006F6E64">
        <w:separator/>
      </w:r>
    </w:p>
  </w:footnote>
  <w:footnote w:type="continuationSeparator" w:id="0">
    <w:p w14:paraId="12B1AEA7" w14:textId="77777777" w:rsidR="003B30DF" w:rsidRPr="006F6E64" w:rsidRDefault="003B30DF" w:rsidP="00CA1EB9">
      <w:pPr>
        <w:spacing w:line="240" w:lineRule="auto"/>
      </w:pPr>
      <w:r w:rsidRPr="006F6E64">
        <w:continuationSeparator/>
      </w:r>
    </w:p>
  </w:footnote>
  <w:footnote w:type="continuationNotice" w:id="1">
    <w:p w14:paraId="4003F9F9" w14:textId="77777777" w:rsidR="003B30DF" w:rsidRPr="006F6E64" w:rsidRDefault="003B30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F892" w14:textId="77777777" w:rsidR="00561C4F" w:rsidRPr="006F6E64" w:rsidRDefault="00561C4F" w:rsidP="00561C4F">
    <w:pPr>
      <w:pStyle w:val="Header"/>
      <w:ind w:right="-992"/>
    </w:pPr>
    <w:r w:rsidRPr="006F6E64">
      <w:rPr>
        <w:noProof/>
      </w:rPr>
      <w:drawing>
        <wp:anchor distT="0" distB="0" distL="114300" distR="114300" simplePos="0" relativeHeight="251658249"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 xml:space="preserve"> Press Release</w:t>
    </w:r>
    <w:r w:rsidRPr="006F6E64">
      <w:br/>
    </w:r>
    <w:r w:rsidRPr="006F6E64">
      <w:fldChar w:fldCharType="begin"/>
    </w:r>
    <w:r w:rsidRPr="006F6E64">
      <w:instrText xml:space="preserve"> PAGE   \* MERGEFORMAT </w:instrText>
    </w:r>
    <w:r w:rsidRPr="006F6E64">
      <w:fldChar w:fldCharType="separate"/>
    </w:r>
    <w:r w:rsidRPr="006F6E64">
      <w:t>1</w:t>
    </w:r>
    <w:r w:rsidRPr="006F6E64">
      <w:fldChar w:fldCharType="end"/>
    </w:r>
    <w:r w:rsidRPr="006F6E64">
      <w:t>/</w:t>
    </w:r>
    <w:fldSimple w:instr="NUMPAGES   \* MERGEFORMAT">
      <w:r w:rsidRPr="006F6E64">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4807" w14:textId="77777777" w:rsidR="00E85B68" w:rsidRPr="006F6E64" w:rsidRDefault="00F35E7D" w:rsidP="00262791">
    <w:pPr>
      <w:pStyle w:val="Header"/>
      <w:ind w:right="-992"/>
    </w:pPr>
    <w:r w:rsidRPr="006F6E64">
      <w:rPr>
        <w:noProof/>
      </w:rPr>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Press Release</w:t>
    </w:r>
    <w:r w:rsidR="00882ED3" w:rsidRPr="006F6E64">
      <w:br/>
    </w:r>
    <w:r w:rsidR="00E85B68" w:rsidRPr="006F6E64">
      <w:fldChar w:fldCharType="begin"/>
    </w:r>
    <w:r w:rsidR="00E85B68" w:rsidRPr="006F6E64">
      <w:instrText xml:space="preserve"> PAGE   \* MERGEFORMAT </w:instrText>
    </w:r>
    <w:r w:rsidR="00E85B68" w:rsidRPr="006F6E64">
      <w:fldChar w:fldCharType="separate"/>
    </w:r>
    <w:r w:rsidR="00E85B68" w:rsidRPr="006F6E64">
      <w:t>1</w:t>
    </w:r>
    <w:r w:rsidR="00E85B68" w:rsidRPr="006F6E64">
      <w:fldChar w:fldCharType="end"/>
    </w:r>
    <w:r w:rsidR="00E85B68" w:rsidRPr="006F6E64">
      <w:t>/</w:t>
    </w:r>
    <w:fldSimple w:instr="NUMPAGES   \* MERGEFORMAT">
      <w:r w:rsidR="00E85B68" w:rsidRPr="006F6E64">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A8034C"/>
    <w:multiLevelType w:val="hybridMultilevel"/>
    <w:tmpl w:val="4EB84394"/>
    <w:lvl w:ilvl="0" w:tplc="EEF27D1A">
      <w:start w:val="1"/>
      <w:numFmt w:val="bullet"/>
      <w:lvlText w:val=""/>
      <w:lvlJc w:val="left"/>
      <w:pPr>
        <w:ind w:left="1080" w:hanging="360"/>
      </w:pPr>
      <w:rPr>
        <w:rFonts w:ascii="Symbol" w:hAnsi="Symbol"/>
      </w:rPr>
    </w:lvl>
    <w:lvl w:ilvl="1" w:tplc="BA92F7A0">
      <w:start w:val="1"/>
      <w:numFmt w:val="bullet"/>
      <w:lvlText w:val=""/>
      <w:lvlJc w:val="left"/>
      <w:pPr>
        <w:ind w:left="1080" w:hanging="360"/>
      </w:pPr>
      <w:rPr>
        <w:rFonts w:ascii="Symbol" w:hAnsi="Symbol"/>
      </w:rPr>
    </w:lvl>
    <w:lvl w:ilvl="2" w:tplc="3ED25B64">
      <w:start w:val="1"/>
      <w:numFmt w:val="bullet"/>
      <w:lvlText w:val=""/>
      <w:lvlJc w:val="left"/>
      <w:pPr>
        <w:ind w:left="1080" w:hanging="360"/>
      </w:pPr>
      <w:rPr>
        <w:rFonts w:ascii="Symbol" w:hAnsi="Symbol"/>
      </w:rPr>
    </w:lvl>
    <w:lvl w:ilvl="3" w:tplc="818E945A">
      <w:start w:val="1"/>
      <w:numFmt w:val="bullet"/>
      <w:lvlText w:val=""/>
      <w:lvlJc w:val="left"/>
      <w:pPr>
        <w:ind w:left="1080" w:hanging="360"/>
      </w:pPr>
      <w:rPr>
        <w:rFonts w:ascii="Symbol" w:hAnsi="Symbol"/>
      </w:rPr>
    </w:lvl>
    <w:lvl w:ilvl="4" w:tplc="AE1C01C8">
      <w:start w:val="1"/>
      <w:numFmt w:val="bullet"/>
      <w:lvlText w:val=""/>
      <w:lvlJc w:val="left"/>
      <w:pPr>
        <w:ind w:left="1080" w:hanging="360"/>
      </w:pPr>
      <w:rPr>
        <w:rFonts w:ascii="Symbol" w:hAnsi="Symbol"/>
      </w:rPr>
    </w:lvl>
    <w:lvl w:ilvl="5" w:tplc="AE78BA84">
      <w:start w:val="1"/>
      <w:numFmt w:val="bullet"/>
      <w:lvlText w:val=""/>
      <w:lvlJc w:val="left"/>
      <w:pPr>
        <w:ind w:left="1080" w:hanging="360"/>
      </w:pPr>
      <w:rPr>
        <w:rFonts w:ascii="Symbol" w:hAnsi="Symbol"/>
      </w:rPr>
    </w:lvl>
    <w:lvl w:ilvl="6" w:tplc="DEE0E8D6">
      <w:start w:val="1"/>
      <w:numFmt w:val="bullet"/>
      <w:lvlText w:val=""/>
      <w:lvlJc w:val="left"/>
      <w:pPr>
        <w:ind w:left="1080" w:hanging="360"/>
      </w:pPr>
      <w:rPr>
        <w:rFonts w:ascii="Symbol" w:hAnsi="Symbol"/>
      </w:rPr>
    </w:lvl>
    <w:lvl w:ilvl="7" w:tplc="17B6E7C8">
      <w:start w:val="1"/>
      <w:numFmt w:val="bullet"/>
      <w:lvlText w:val=""/>
      <w:lvlJc w:val="left"/>
      <w:pPr>
        <w:ind w:left="1080" w:hanging="360"/>
      </w:pPr>
      <w:rPr>
        <w:rFonts w:ascii="Symbol" w:hAnsi="Symbol"/>
      </w:rPr>
    </w:lvl>
    <w:lvl w:ilvl="8" w:tplc="897282D6">
      <w:start w:val="1"/>
      <w:numFmt w:val="bullet"/>
      <w:lvlText w:val=""/>
      <w:lvlJc w:val="left"/>
      <w:pPr>
        <w:ind w:left="1080" w:hanging="360"/>
      </w:pPr>
      <w:rPr>
        <w:rFonts w:ascii="Symbol" w:hAnsi="Symbol"/>
      </w:rPr>
    </w:lvl>
  </w:abstractNum>
  <w:num w:numId="1" w16cid:durableId="574632310">
    <w:abstractNumId w:val="0"/>
  </w:num>
  <w:num w:numId="2" w16cid:durableId="1949971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359"/>
    <w:rsid w:val="00014467"/>
    <w:rsid w:val="00014B30"/>
    <w:rsid w:val="00015CDD"/>
    <w:rsid w:val="000166C8"/>
    <w:rsid w:val="00020803"/>
    <w:rsid w:val="000314E7"/>
    <w:rsid w:val="00035742"/>
    <w:rsid w:val="00036D42"/>
    <w:rsid w:val="000403B5"/>
    <w:rsid w:val="00040CC0"/>
    <w:rsid w:val="00061AA9"/>
    <w:rsid w:val="00064185"/>
    <w:rsid w:val="000708D2"/>
    <w:rsid w:val="00070947"/>
    <w:rsid w:val="000711BB"/>
    <w:rsid w:val="00073D75"/>
    <w:rsid w:val="00084739"/>
    <w:rsid w:val="00085D32"/>
    <w:rsid w:val="00090E1C"/>
    <w:rsid w:val="00092484"/>
    <w:rsid w:val="000A24B9"/>
    <w:rsid w:val="000A6B8B"/>
    <w:rsid w:val="000B0577"/>
    <w:rsid w:val="000B2291"/>
    <w:rsid w:val="000D257A"/>
    <w:rsid w:val="000D2F47"/>
    <w:rsid w:val="000D3C93"/>
    <w:rsid w:val="000E0864"/>
    <w:rsid w:val="000E236D"/>
    <w:rsid w:val="000E2615"/>
    <w:rsid w:val="000E5F07"/>
    <w:rsid w:val="000F3633"/>
    <w:rsid w:val="001028A2"/>
    <w:rsid w:val="00110BED"/>
    <w:rsid w:val="001127BC"/>
    <w:rsid w:val="00112F75"/>
    <w:rsid w:val="00113B8F"/>
    <w:rsid w:val="00113CAC"/>
    <w:rsid w:val="0012122D"/>
    <w:rsid w:val="001271FB"/>
    <w:rsid w:val="0013020A"/>
    <w:rsid w:val="00131AD2"/>
    <w:rsid w:val="00132BF1"/>
    <w:rsid w:val="001364BD"/>
    <w:rsid w:val="001364D3"/>
    <w:rsid w:val="00136511"/>
    <w:rsid w:val="00142266"/>
    <w:rsid w:val="001451EB"/>
    <w:rsid w:val="00146A60"/>
    <w:rsid w:val="00150ACA"/>
    <w:rsid w:val="0015142F"/>
    <w:rsid w:val="001514F3"/>
    <w:rsid w:val="00152EFB"/>
    <w:rsid w:val="00156E1C"/>
    <w:rsid w:val="00160D35"/>
    <w:rsid w:val="00161C4C"/>
    <w:rsid w:val="0016404D"/>
    <w:rsid w:val="001648C0"/>
    <w:rsid w:val="001724E3"/>
    <w:rsid w:val="0017658A"/>
    <w:rsid w:val="001776D6"/>
    <w:rsid w:val="001820E9"/>
    <w:rsid w:val="00182127"/>
    <w:rsid w:val="001835F4"/>
    <w:rsid w:val="00184998"/>
    <w:rsid w:val="001849A7"/>
    <w:rsid w:val="00185473"/>
    <w:rsid w:val="00192059"/>
    <w:rsid w:val="001A4071"/>
    <w:rsid w:val="001A47A5"/>
    <w:rsid w:val="001B1267"/>
    <w:rsid w:val="001B16BA"/>
    <w:rsid w:val="001C1B3B"/>
    <w:rsid w:val="001C271F"/>
    <w:rsid w:val="001C40A8"/>
    <w:rsid w:val="001C419B"/>
    <w:rsid w:val="001C4F88"/>
    <w:rsid w:val="001C75AA"/>
    <w:rsid w:val="001D0F2F"/>
    <w:rsid w:val="001D1FE0"/>
    <w:rsid w:val="001D3439"/>
    <w:rsid w:val="001D4E03"/>
    <w:rsid w:val="001D4E25"/>
    <w:rsid w:val="001D7C23"/>
    <w:rsid w:val="001F34EC"/>
    <w:rsid w:val="001F38D7"/>
    <w:rsid w:val="001F4E01"/>
    <w:rsid w:val="001F5690"/>
    <w:rsid w:val="001F56AE"/>
    <w:rsid w:val="0020179C"/>
    <w:rsid w:val="00207B24"/>
    <w:rsid w:val="00211AFE"/>
    <w:rsid w:val="00212A7A"/>
    <w:rsid w:val="002223B0"/>
    <w:rsid w:val="00222A03"/>
    <w:rsid w:val="00223893"/>
    <w:rsid w:val="00223B71"/>
    <w:rsid w:val="00227E5F"/>
    <w:rsid w:val="002307A9"/>
    <w:rsid w:val="00242564"/>
    <w:rsid w:val="00243D69"/>
    <w:rsid w:val="00256982"/>
    <w:rsid w:val="00257146"/>
    <w:rsid w:val="00262791"/>
    <w:rsid w:val="00274AE6"/>
    <w:rsid w:val="0028086C"/>
    <w:rsid w:val="00283206"/>
    <w:rsid w:val="002920CC"/>
    <w:rsid w:val="002924A0"/>
    <w:rsid w:val="002925CA"/>
    <w:rsid w:val="002929A6"/>
    <w:rsid w:val="002A181F"/>
    <w:rsid w:val="002B3369"/>
    <w:rsid w:val="002B4E8F"/>
    <w:rsid w:val="002C2714"/>
    <w:rsid w:val="002C2BF1"/>
    <w:rsid w:val="002C6F4D"/>
    <w:rsid w:val="002D5C2E"/>
    <w:rsid w:val="002D68B3"/>
    <w:rsid w:val="002E3833"/>
    <w:rsid w:val="002E6D9A"/>
    <w:rsid w:val="002E78E3"/>
    <w:rsid w:val="002F1836"/>
    <w:rsid w:val="002F635F"/>
    <w:rsid w:val="002F6B0D"/>
    <w:rsid w:val="002F7161"/>
    <w:rsid w:val="00301829"/>
    <w:rsid w:val="00301FDD"/>
    <w:rsid w:val="00302BB2"/>
    <w:rsid w:val="0030442F"/>
    <w:rsid w:val="00311B13"/>
    <w:rsid w:val="003142C3"/>
    <w:rsid w:val="003160E3"/>
    <w:rsid w:val="0031675D"/>
    <w:rsid w:val="00316DBE"/>
    <w:rsid w:val="0031726A"/>
    <w:rsid w:val="003220C4"/>
    <w:rsid w:val="00325008"/>
    <w:rsid w:val="003250A8"/>
    <w:rsid w:val="0032552B"/>
    <w:rsid w:val="00327D52"/>
    <w:rsid w:val="00330A4E"/>
    <w:rsid w:val="00332012"/>
    <w:rsid w:val="00333786"/>
    <w:rsid w:val="003372D0"/>
    <w:rsid w:val="00341DB3"/>
    <w:rsid w:val="00341EDD"/>
    <w:rsid w:val="00342905"/>
    <w:rsid w:val="0035207C"/>
    <w:rsid w:val="003523B4"/>
    <w:rsid w:val="00356B80"/>
    <w:rsid w:val="00361DC3"/>
    <w:rsid w:val="00362B8D"/>
    <w:rsid w:val="0036783E"/>
    <w:rsid w:val="00367F85"/>
    <w:rsid w:val="00370A89"/>
    <w:rsid w:val="00371D3A"/>
    <w:rsid w:val="00375ACD"/>
    <w:rsid w:val="00382947"/>
    <w:rsid w:val="003840BC"/>
    <w:rsid w:val="00384EE7"/>
    <w:rsid w:val="00386CF3"/>
    <w:rsid w:val="00386D1F"/>
    <w:rsid w:val="00393858"/>
    <w:rsid w:val="00395F51"/>
    <w:rsid w:val="003A2732"/>
    <w:rsid w:val="003A275A"/>
    <w:rsid w:val="003A3320"/>
    <w:rsid w:val="003A5D79"/>
    <w:rsid w:val="003B023E"/>
    <w:rsid w:val="003B070A"/>
    <w:rsid w:val="003B16F9"/>
    <w:rsid w:val="003B30DF"/>
    <w:rsid w:val="003B5122"/>
    <w:rsid w:val="003B6452"/>
    <w:rsid w:val="003C0022"/>
    <w:rsid w:val="003C42EE"/>
    <w:rsid w:val="003C4DAE"/>
    <w:rsid w:val="003C5BC4"/>
    <w:rsid w:val="003D03C5"/>
    <w:rsid w:val="003D4B3D"/>
    <w:rsid w:val="003D5D08"/>
    <w:rsid w:val="003E12DC"/>
    <w:rsid w:val="003E301E"/>
    <w:rsid w:val="003E4CEA"/>
    <w:rsid w:val="003F67D6"/>
    <w:rsid w:val="004030AD"/>
    <w:rsid w:val="004070E2"/>
    <w:rsid w:val="0041290B"/>
    <w:rsid w:val="00416645"/>
    <w:rsid w:val="004235B4"/>
    <w:rsid w:val="00424C18"/>
    <w:rsid w:val="00441E72"/>
    <w:rsid w:val="00442BFF"/>
    <w:rsid w:val="004439F6"/>
    <w:rsid w:val="0045093D"/>
    <w:rsid w:val="00451621"/>
    <w:rsid w:val="0045253F"/>
    <w:rsid w:val="0045255B"/>
    <w:rsid w:val="0045522A"/>
    <w:rsid w:val="004656F0"/>
    <w:rsid w:val="00465819"/>
    <w:rsid w:val="00473683"/>
    <w:rsid w:val="004758ED"/>
    <w:rsid w:val="0048221C"/>
    <w:rsid w:val="004825CF"/>
    <w:rsid w:val="00482FFD"/>
    <w:rsid w:val="00484A40"/>
    <w:rsid w:val="00484D7F"/>
    <w:rsid w:val="00485B4C"/>
    <w:rsid w:val="00487B6A"/>
    <w:rsid w:val="004970CD"/>
    <w:rsid w:val="004A00C9"/>
    <w:rsid w:val="004A120B"/>
    <w:rsid w:val="004A361B"/>
    <w:rsid w:val="004A5E1C"/>
    <w:rsid w:val="004B2069"/>
    <w:rsid w:val="004B321E"/>
    <w:rsid w:val="004B33E7"/>
    <w:rsid w:val="004C276E"/>
    <w:rsid w:val="004C5B63"/>
    <w:rsid w:val="004C6CEB"/>
    <w:rsid w:val="004D45D4"/>
    <w:rsid w:val="004D583E"/>
    <w:rsid w:val="004E08F1"/>
    <w:rsid w:val="004E1F03"/>
    <w:rsid w:val="004E4B62"/>
    <w:rsid w:val="004E7464"/>
    <w:rsid w:val="004F0E36"/>
    <w:rsid w:val="004F1020"/>
    <w:rsid w:val="004F2DF2"/>
    <w:rsid w:val="004F3C43"/>
    <w:rsid w:val="004F4028"/>
    <w:rsid w:val="004F5247"/>
    <w:rsid w:val="004F67B8"/>
    <w:rsid w:val="004F6C85"/>
    <w:rsid w:val="004F746C"/>
    <w:rsid w:val="005020AB"/>
    <w:rsid w:val="00502443"/>
    <w:rsid w:val="005028F6"/>
    <w:rsid w:val="00502EAF"/>
    <w:rsid w:val="00505491"/>
    <w:rsid w:val="005070CA"/>
    <w:rsid w:val="0050752F"/>
    <w:rsid w:val="00520C79"/>
    <w:rsid w:val="00526B8E"/>
    <w:rsid w:val="005327DB"/>
    <w:rsid w:val="00534AF2"/>
    <w:rsid w:val="0054230D"/>
    <w:rsid w:val="0054255B"/>
    <w:rsid w:val="0054774B"/>
    <w:rsid w:val="00557315"/>
    <w:rsid w:val="00561C4F"/>
    <w:rsid w:val="00565222"/>
    <w:rsid w:val="00567063"/>
    <w:rsid w:val="005675C7"/>
    <w:rsid w:val="005705F4"/>
    <w:rsid w:val="00570C1D"/>
    <w:rsid w:val="0057532A"/>
    <w:rsid w:val="00590769"/>
    <w:rsid w:val="00590BF9"/>
    <w:rsid w:val="00595D72"/>
    <w:rsid w:val="005A5ACA"/>
    <w:rsid w:val="005A5C1E"/>
    <w:rsid w:val="005A748C"/>
    <w:rsid w:val="005A7C3B"/>
    <w:rsid w:val="005C2C26"/>
    <w:rsid w:val="005C3D7D"/>
    <w:rsid w:val="005D26FA"/>
    <w:rsid w:val="005D571F"/>
    <w:rsid w:val="005E2ABC"/>
    <w:rsid w:val="005E6D27"/>
    <w:rsid w:val="005F07CE"/>
    <w:rsid w:val="005F1537"/>
    <w:rsid w:val="005F5D15"/>
    <w:rsid w:val="005F5EEA"/>
    <w:rsid w:val="00602B81"/>
    <w:rsid w:val="00602C89"/>
    <w:rsid w:val="00605B9D"/>
    <w:rsid w:val="006115BF"/>
    <w:rsid w:val="006175E4"/>
    <w:rsid w:val="00620278"/>
    <w:rsid w:val="006212EE"/>
    <w:rsid w:val="00622EE4"/>
    <w:rsid w:val="00624721"/>
    <w:rsid w:val="00626F2B"/>
    <w:rsid w:val="00627AE5"/>
    <w:rsid w:val="00627BE0"/>
    <w:rsid w:val="00630C84"/>
    <w:rsid w:val="006314AA"/>
    <w:rsid w:val="006323DE"/>
    <w:rsid w:val="00642084"/>
    <w:rsid w:val="0064332D"/>
    <w:rsid w:val="00645448"/>
    <w:rsid w:val="006511B6"/>
    <w:rsid w:val="006535D7"/>
    <w:rsid w:val="006542AA"/>
    <w:rsid w:val="0066091E"/>
    <w:rsid w:val="006653D0"/>
    <w:rsid w:val="00666011"/>
    <w:rsid w:val="00666A54"/>
    <w:rsid w:val="00667662"/>
    <w:rsid w:val="006678BB"/>
    <w:rsid w:val="006765D3"/>
    <w:rsid w:val="006811D3"/>
    <w:rsid w:val="00687CD5"/>
    <w:rsid w:val="00691897"/>
    <w:rsid w:val="00691A58"/>
    <w:rsid w:val="00692C8B"/>
    <w:rsid w:val="006A07E7"/>
    <w:rsid w:val="006A0E36"/>
    <w:rsid w:val="006A0F62"/>
    <w:rsid w:val="006A5FFD"/>
    <w:rsid w:val="006A7264"/>
    <w:rsid w:val="006B0900"/>
    <w:rsid w:val="006B3116"/>
    <w:rsid w:val="006B630E"/>
    <w:rsid w:val="006D3B5F"/>
    <w:rsid w:val="006D449E"/>
    <w:rsid w:val="006E1574"/>
    <w:rsid w:val="006E3126"/>
    <w:rsid w:val="006E3359"/>
    <w:rsid w:val="006E5C6D"/>
    <w:rsid w:val="006E5EFB"/>
    <w:rsid w:val="006E755B"/>
    <w:rsid w:val="006F580F"/>
    <w:rsid w:val="006F5A79"/>
    <w:rsid w:val="006F6E64"/>
    <w:rsid w:val="0070102E"/>
    <w:rsid w:val="007030D8"/>
    <w:rsid w:val="007040B9"/>
    <w:rsid w:val="00704966"/>
    <w:rsid w:val="00705D04"/>
    <w:rsid w:val="00706D3C"/>
    <w:rsid w:val="007133D1"/>
    <w:rsid w:val="00713A79"/>
    <w:rsid w:val="00717618"/>
    <w:rsid w:val="007211E1"/>
    <w:rsid w:val="007243BE"/>
    <w:rsid w:val="00727BEE"/>
    <w:rsid w:val="007302AA"/>
    <w:rsid w:val="007325F3"/>
    <w:rsid w:val="007369A5"/>
    <w:rsid w:val="007430E1"/>
    <w:rsid w:val="007560FF"/>
    <w:rsid w:val="00756597"/>
    <w:rsid w:val="007604BC"/>
    <w:rsid w:val="007605BB"/>
    <w:rsid w:val="0076274B"/>
    <w:rsid w:val="00763920"/>
    <w:rsid w:val="007668A0"/>
    <w:rsid w:val="00770799"/>
    <w:rsid w:val="007726E8"/>
    <w:rsid w:val="00775DEE"/>
    <w:rsid w:val="00775FA1"/>
    <w:rsid w:val="00776E44"/>
    <w:rsid w:val="00786532"/>
    <w:rsid w:val="00795CBB"/>
    <w:rsid w:val="00796CB2"/>
    <w:rsid w:val="00797EFD"/>
    <w:rsid w:val="007A286B"/>
    <w:rsid w:val="007A6E03"/>
    <w:rsid w:val="007B04BB"/>
    <w:rsid w:val="007B31EF"/>
    <w:rsid w:val="007B3898"/>
    <w:rsid w:val="007B661A"/>
    <w:rsid w:val="007B6D9C"/>
    <w:rsid w:val="007C0405"/>
    <w:rsid w:val="007C1122"/>
    <w:rsid w:val="007C2EE5"/>
    <w:rsid w:val="007C35DA"/>
    <w:rsid w:val="007C6ADF"/>
    <w:rsid w:val="007D06A5"/>
    <w:rsid w:val="007D0E4D"/>
    <w:rsid w:val="007D2090"/>
    <w:rsid w:val="007E7040"/>
    <w:rsid w:val="007F3A82"/>
    <w:rsid w:val="007F4DA9"/>
    <w:rsid w:val="007F77F7"/>
    <w:rsid w:val="00800FD2"/>
    <w:rsid w:val="00803573"/>
    <w:rsid w:val="008038C4"/>
    <w:rsid w:val="00806909"/>
    <w:rsid w:val="00812C9F"/>
    <w:rsid w:val="008143DA"/>
    <w:rsid w:val="00815375"/>
    <w:rsid w:val="00816854"/>
    <w:rsid w:val="00820874"/>
    <w:rsid w:val="008219BC"/>
    <w:rsid w:val="00821C61"/>
    <w:rsid w:val="00827CD7"/>
    <w:rsid w:val="008323B2"/>
    <w:rsid w:val="00834AC9"/>
    <w:rsid w:val="008368FD"/>
    <w:rsid w:val="00837A72"/>
    <w:rsid w:val="008417ED"/>
    <w:rsid w:val="00841A04"/>
    <w:rsid w:val="00843F0E"/>
    <w:rsid w:val="008469D6"/>
    <w:rsid w:val="00850A52"/>
    <w:rsid w:val="00852455"/>
    <w:rsid w:val="00852519"/>
    <w:rsid w:val="008575EF"/>
    <w:rsid w:val="00860FFC"/>
    <w:rsid w:val="00871BC1"/>
    <w:rsid w:val="00873823"/>
    <w:rsid w:val="008743F4"/>
    <w:rsid w:val="00882ED3"/>
    <w:rsid w:val="00883609"/>
    <w:rsid w:val="00895D91"/>
    <w:rsid w:val="008A618A"/>
    <w:rsid w:val="008B0152"/>
    <w:rsid w:val="008B3104"/>
    <w:rsid w:val="008B3FD5"/>
    <w:rsid w:val="008B605D"/>
    <w:rsid w:val="008C2893"/>
    <w:rsid w:val="008C2FC7"/>
    <w:rsid w:val="008C3005"/>
    <w:rsid w:val="008C3F90"/>
    <w:rsid w:val="008C7C6E"/>
    <w:rsid w:val="008D0303"/>
    <w:rsid w:val="008D5464"/>
    <w:rsid w:val="008E0F9B"/>
    <w:rsid w:val="008E2E67"/>
    <w:rsid w:val="008F1A55"/>
    <w:rsid w:val="008F424F"/>
    <w:rsid w:val="008F4C6A"/>
    <w:rsid w:val="00901F3F"/>
    <w:rsid w:val="00905F69"/>
    <w:rsid w:val="00907F64"/>
    <w:rsid w:val="00910EC7"/>
    <w:rsid w:val="0091299E"/>
    <w:rsid w:val="00921C42"/>
    <w:rsid w:val="00923BDD"/>
    <w:rsid w:val="00923BE7"/>
    <w:rsid w:val="009252B2"/>
    <w:rsid w:val="00930117"/>
    <w:rsid w:val="009302B0"/>
    <w:rsid w:val="00931F5E"/>
    <w:rsid w:val="00935F84"/>
    <w:rsid w:val="00936BDB"/>
    <w:rsid w:val="009432DC"/>
    <w:rsid w:val="009439A3"/>
    <w:rsid w:val="00947830"/>
    <w:rsid w:val="0095299D"/>
    <w:rsid w:val="009606C5"/>
    <w:rsid w:val="009607AE"/>
    <w:rsid w:val="00960E5F"/>
    <w:rsid w:val="00963F5D"/>
    <w:rsid w:val="00977493"/>
    <w:rsid w:val="00980F04"/>
    <w:rsid w:val="009853CF"/>
    <w:rsid w:val="00987FAD"/>
    <w:rsid w:val="00992E25"/>
    <w:rsid w:val="00993E75"/>
    <w:rsid w:val="00996EE9"/>
    <w:rsid w:val="009A147B"/>
    <w:rsid w:val="009A528D"/>
    <w:rsid w:val="009B09BD"/>
    <w:rsid w:val="009B7CBD"/>
    <w:rsid w:val="009C0F6A"/>
    <w:rsid w:val="009C3366"/>
    <w:rsid w:val="009C3A05"/>
    <w:rsid w:val="009D0A67"/>
    <w:rsid w:val="009D65D2"/>
    <w:rsid w:val="009D6743"/>
    <w:rsid w:val="009D6AD5"/>
    <w:rsid w:val="009E0B63"/>
    <w:rsid w:val="009E0BFB"/>
    <w:rsid w:val="009E22BE"/>
    <w:rsid w:val="009E3C05"/>
    <w:rsid w:val="009E417F"/>
    <w:rsid w:val="009E607E"/>
    <w:rsid w:val="009E6971"/>
    <w:rsid w:val="00A022C5"/>
    <w:rsid w:val="00A02D8E"/>
    <w:rsid w:val="00A0363C"/>
    <w:rsid w:val="00A04446"/>
    <w:rsid w:val="00A05CC6"/>
    <w:rsid w:val="00A063C3"/>
    <w:rsid w:val="00A12E20"/>
    <w:rsid w:val="00A13559"/>
    <w:rsid w:val="00A14CD7"/>
    <w:rsid w:val="00A20C55"/>
    <w:rsid w:val="00A21A68"/>
    <w:rsid w:val="00A25F4C"/>
    <w:rsid w:val="00A41D99"/>
    <w:rsid w:val="00A43A12"/>
    <w:rsid w:val="00A45CE9"/>
    <w:rsid w:val="00A5268D"/>
    <w:rsid w:val="00A52B5B"/>
    <w:rsid w:val="00A535F6"/>
    <w:rsid w:val="00A56D1B"/>
    <w:rsid w:val="00A610D2"/>
    <w:rsid w:val="00A702B3"/>
    <w:rsid w:val="00A71EAB"/>
    <w:rsid w:val="00A735D4"/>
    <w:rsid w:val="00A76015"/>
    <w:rsid w:val="00A91FD3"/>
    <w:rsid w:val="00A95826"/>
    <w:rsid w:val="00A9660E"/>
    <w:rsid w:val="00A97B9F"/>
    <w:rsid w:val="00AA2214"/>
    <w:rsid w:val="00AA3F1A"/>
    <w:rsid w:val="00AA59DD"/>
    <w:rsid w:val="00AA6245"/>
    <w:rsid w:val="00AA77BA"/>
    <w:rsid w:val="00AA7C86"/>
    <w:rsid w:val="00AB090F"/>
    <w:rsid w:val="00AB093D"/>
    <w:rsid w:val="00AB1ED9"/>
    <w:rsid w:val="00AB427E"/>
    <w:rsid w:val="00AB48ED"/>
    <w:rsid w:val="00AB4CC8"/>
    <w:rsid w:val="00AB5767"/>
    <w:rsid w:val="00AB74CC"/>
    <w:rsid w:val="00AC1CBA"/>
    <w:rsid w:val="00AC4D3C"/>
    <w:rsid w:val="00AC4F1E"/>
    <w:rsid w:val="00AD0C9C"/>
    <w:rsid w:val="00AD2592"/>
    <w:rsid w:val="00AD6B97"/>
    <w:rsid w:val="00AE0EF3"/>
    <w:rsid w:val="00AE1DE6"/>
    <w:rsid w:val="00AE2057"/>
    <w:rsid w:val="00AE6229"/>
    <w:rsid w:val="00AF5494"/>
    <w:rsid w:val="00B00684"/>
    <w:rsid w:val="00B017A1"/>
    <w:rsid w:val="00B20E88"/>
    <w:rsid w:val="00B21C0A"/>
    <w:rsid w:val="00B247A2"/>
    <w:rsid w:val="00B315C4"/>
    <w:rsid w:val="00B36E85"/>
    <w:rsid w:val="00B405DD"/>
    <w:rsid w:val="00B43AC2"/>
    <w:rsid w:val="00B43E83"/>
    <w:rsid w:val="00B44347"/>
    <w:rsid w:val="00B4625A"/>
    <w:rsid w:val="00B464A6"/>
    <w:rsid w:val="00B5352C"/>
    <w:rsid w:val="00B53D74"/>
    <w:rsid w:val="00B5756A"/>
    <w:rsid w:val="00B650AB"/>
    <w:rsid w:val="00B67B0A"/>
    <w:rsid w:val="00B72253"/>
    <w:rsid w:val="00B74A4A"/>
    <w:rsid w:val="00B76A57"/>
    <w:rsid w:val="00B812CA"/>
    <w:rsid w:val="00B8301A"/>
    <w:rsid w:val="00B83D00"/>
    <w:rsid w:val="00B907D9"/>
    <w:rsid w:val="00B92DAE"/>
    <w:rsid w:val="00B9346F"/>
    <w:rsid w:val="00B93C40"/>
    <w:rsid w:val="00B9608E"/>
    <w:rsid w:val="00BA13C3"/>
    <w:rsid w:val="00BA74A1"/>
    <w:rsid w:val="00BA7F47"/>
    <w:rsid w:val="00BB2374"/>
    <w:rsid w:val="00BB63E2"/>
    <w:rsid w:val="00BB6A08"/>
    <w:rsid w:val="00BC5910"/>
    <w:rsid w:val="00BC7189"/>
    <w:rsid w:val="00BD5E06"/>
    <w:rsid w:val="00BE3929"/>
    <w:rsid w:val="00BF2D95"/>
    <w:rsid w:val="00BF3735"/>
    <w:rsid w:val="00BF5CE8"/>
    <w:rsid w:val="00C05F21"/>
    <w:rsid w:val="00C07C8F"/>
    <w:rsid w:val="00C1432E"/>
    <w:rsid w:val="00C200DA"/>
    <w:rsid w:val="00C205B8"/>
    <w:rsid w:val="00C223DB"/>
    <w:rsid w:val="00C22902"/>
    <w:rsid w:val="00C23E41"/>
    <w:rsid w:val="00C252A2"/>
    <w:rsid w:val="00C26D5F"/>
    <w:rsid w:val="00C324B0"/>
    <w:rsid w:val="00C32872"/>
    <w:rsid w:val="00C33530"/>
    <w:rsid w:val="00C41086"/>
    <w:rsid w:val="00C4357D"/>
    <w:rsid w:val="00C47B50"/>
    <w:rsid w:val="00C50689"/>
    <w:rsid w:val="00C52DA3"/>
    <w:rsid w:val="00C64F46"/>
    <w:rsid w:val="00C65956"/>
    <w:rsid w:val="00C65AD3"/>
    <w:rsid w:val="00C6785B"/>
    <w:rsid w:val="00C7383B"/>
    <w:rsid w:val="00C7698F"/>
    <w:rsid w:val="00C80A77"/>
    <w:rsid w:val="00C84659"/>
    <w:rsid w:val="00C87429"/>
    <w:rsid w:val="00C90230"/>
    <w:rsid w:val="00C91ACD"/>
    <w:rsid w:val="00CA1778"/>
    <w:rsid w:val="00CA1EB9"/>
    <w:rsid w:val="00CA3278"/>
    <w:rsid w:val="00CB114F"/>
    <w:rsid w:val="00CC06C6"/>
    <w:rsid w:val="00CC0799"/>
    <w:rsid w:val="00CC1231"/>
    <w:rsid w:val="00CC1826"/>
    <w:rsid w:val="00CC30F1"/>
    <w:rsid w:val="00CC487B"/>
    <w:rsid w:val="00CD055F"/>
    <w:rsid w:val="00CD442D"/>
    <w:rsid w:val="00CD5497"/>
    <w:rsid w:val="00CD6C18"/>
    <w:rsid w:val="00CD6F69"/>
    <w:rsid w:val="00CD7DDD"/>
    <w:rsid w:val="00CE2080"/>
    <w:rsid w:val="00CE2429"/>
    <w:rsid w:val="00CE3BD8"/>
    <w:rsid w:val="00CE7012"/>
    <w:rsid w:val="00CE71C3"/>
    <w:rsid w:val="00CF235A"/>
    <w:rsid w:val="00CF2ED5"/>
    <w:rsid w:val="00CF3534"/>
    <w:rsid w:val="00CF5048"/>
    <w:rsid w:val="00D005EB"/>
    <w:rsid w:val="00D05971"/>
    <w:rsid w:val="00D0790D"/>
    <w:rsid w:val="00D1001D"/>
    <w:rsid w:val="00D111E1"/>
    <w:rsid w:val="00D14300"/>
    <w:rsid w:val="00D16685"/>
    <w:rsid w:val="00D21E89"/>
    <w:rsid w:val="00D23920"/>
    <w:rsid w:val="00D26A3B"/>
    <w:rsid w:val="00D26DBE"/>
    <w:rsid w:val="00D27E36"/>
    <w:rsid w:val="00D33A02"/>
    <w:rsid w:val="00D362F5"/>
    <w:rsid w:val="00D3706E"/>
    <w:rsid w:val="00D37978"/>
    <w:rsid w:val="00D43ED0"/>
    <w:rsid w:val="00D461E9"/>
    <w:rsid w:val="00D4780E"/>
    <w:rsid w:val="00D50688"/>
    <w:rsid w:val="00D5593C"/>
    <w:rsid w:val="00D56954"/>
    <w:rsid w:val="00D61248"/>
    <w:rsid w:val="00D6259F"/>
    <w:rsid w:val="00D633E8"/>
    <w:rsid w:val="00D663A7"/>
    <w:rsid w:val="00D66490"/>
    <w:rsid w:val="00D71D94"/>
    <w:rsid w:val="00D8140E"/>
    <w:rsid w:val="00D8237C"/>
    <w:rsid w:val="00D85093"/>
    <w:rsid w:val="00D92339"/>
    <w:rsid w:val="00D938AA"/>
    <w:rsid w:val="00DA2151"/>
    <w:rsid w:val="00DA25D3"/>
    <w:rsid w:val="00DA461D"/>
    <w:rsid w:val="00DA7774"/>
    <w:rsid w:val="00DB0C24"/>
    <w:rsid w:val="00DB195A"/>
    <w:rsid w:val="00DB2488"/>
    <w:rsid w:val="00DC230F"/>
    <w:rsid w:val="00DC4EA5"/>
    <w:rsid w:val="00DC4FDA"/>
    <w:rsid w:val="00DD5B8E"/>
    <w:rsid w:val="00DE1526"/>
    <w:rsid w:val="00DE37A1"/>
    <w:rsid w:val="00DF2873"/>
    <w:rsid w:val="00DF36B4"/>
    <w:rsid w:val="00DF44F4"/>
    <w:rsid w:val="00DF5079"/>
    <w:rsid w:val="00E00482"/>
    <w:rsid w:val="00E01172"/>
    <w:rsid w:val="00E018AE"/>
    <w:rsid w:val="00E03889"/>
    <w:rsid w:val="00E15FCA"/>
    <w:rsid w:val="00E233E0"/>
    <w:rsid w:val="00E31417"/>
    <w:rsid w:val="00E33B35"/>
    <w:rsid w:val="00E42C92"/>
    <w:rsid w:val="00E44001"/>
    <w:rsid w:val="00E47C77"/>
    <w:rsid w:val="00E47D39"/>
    <w:rsid w:val="00E545FC"/>
    <w:rsid w:val="00E55876"/>
    <w:rsid w:val="00E572E8"/>
    <w:rsid w:val="00E60CAA"/>
    <w:rsid w:val="00E629BA"/>
    <w:rsid w:val="00E650A2"/>
    <w:rsid w:val="00E7030E"/>
    <w:rsid w:val="00E72929"/>
    <w:rsid w:val="00E74F24"/>
    <w:rsid w:val="00E800CF"/>
    <w:rsid w:val="00E84256"/>
    <w:rsid w:val="00E85B68"/>
    <w:rsid w:val="00E86AA7"/>
    <w:rsid w:val="00E90009"/>
    <w:rsid w:val="00E91A37"/>
    <w:rsid w:val="00E92FE6"/>
    <w:rsid w:val="00E94DD1"/>
    <w:rsid w:val="00E95406"/>
    <w:rsid w:val="00E95446"/>
    <w:rsid w:val="00E9738E"/>
    <w:rsid w:val="00E97863"/>
    <w:rsid w:val="00EA3C4A"/>
    <w:rsid w:val="00EA5A23"/>
    <w:rsid w:val="00EB1599"/>
    <w:rsid w:val="00EB4754"/>
    <w:rsid w:val="00EB5435"/>
    <w:rsid w:val="00EB69C9"/>
    <w:rsid w:val="00EC20AD"/>
    <w:rsid w:val="00EC3D04"/>
    <w:rsid w:val="00EC576E"/>
    <w:rsid w:val="00EC6BBA"/>
    <w:rsid w:val="00ED0D8A"/>
    <w:rsid w:val="00ED230B"/>
    <w:rsid w:val="00ED622D"/>
    <w:rsid w:val="00ED6A09"/>
    <w:rsid w:val="00EE13C4"/>
    <w:rsid w:val="00EE5504"/>
    <w:rsid w:val="00EF06C8"/>
    <w:rsid w:val="00EF1E80"/>
    <w:rsid w:val="00EF4354"/>
    <w:rsid w:val="00F111B0"/>
    <w:rsid w:val="00F111ED"/>
    <w:rsid w:val="00F1226E"/>
    <w:rsid w:val="00F16F84"/>
    <w:rsid w:val="00F171B7"/>
    <w:rsid w:val="00F17CED"/>
    <w:rsid w:val="00F20E67"/>
    <w:rsid w:val="00F21CF0"/>
    <w:rsid w:val="00F21F98"/>
    <w:rsid w:val="00F243A2"/>
    <w:rsid w:val="00F275DB"/>
    <w:rsid w:val="00F31829"/>
    <w:rsid w:val="00F35E7D"/>
    <w:rsid w:val="00F362DE"/>
    <w:rsid w:val="00F37041"/>
    <w:rsid w:val="00F37403"/>
    <w:rsid w:val="00F378AE"/>
    <w:rsid w:val="00F37BAE"/>
    <w:rsid w:val="00F42DA2"/>
    <w:rsid w:val="00F43ECB"/>
    <w:rsid w:val="00F45AA6"/>
    <w:rsid w:val="00F50C1D"/>
    <w:rsid w:val="00F5488B"/>
    <w:rsid w:val="00F55847"/>
    <w:rsid w:val="00F57C63"/>
    <w:rsid w:val="00F606AE"/>
    <w:rsid w:val="00F634F2"/>
    <w:rsid w:val="00F6589D"/>
    <w:rsid w:val="00F736A2"/>
    <w:rsid w:val="00F74D86"/>
    <w:rsid w:val="00F82435"/>
    <w:rsid w:val="00F84A2E"/>
    <w:rsid w:val="00F90339"/>
    <w:rsid w:val="00F90F26"/>
    <w:rsid w:val="00F90F64"/>
    <w:rsid w:val="00F9314D"/>
    <w:rsid w:val="00F9483C"/>
    <w:rsid w:val="00F96DF2"/>
    <w:rsid w:val="00F97860"/>
    <w:rsid w:val="00F97D2B"/>
    <w:rsid w:val="00FA34C7"/>
    <w:rsid w:val="00FA4A79"/>
    <w:rsid w:val="00FA4CA9"/>
    <w:rsid w:val="00FB0907"/>
    <w:rsid w:val="00FB12B4"/>
    <w:rsid w:val="00FB180A"/>
    <w:rsid w:val="00FB2450"/>
    <w:rsid w:val="00FB27D7"/>
    <w:rsid w:val="00FB2B18"/>
    <w:rsid w:val="00FB5DDA"/>
    <w:rsid w:val="00FB658D"/>
    <w:rsid w:val="00FC063E"/>
    <w:rsid w:val="00FC5585"/>
    <w:rsid w:val="00FD2AD1"/>
    <w:rsid w:val="00FD4908"/>
    <w:rsid w:val="00FD7FAC"/>
    <w:rsid w:val="00FE1376"/>
    <w:rsid w:val="00FE354D"/>
    <w:rsid w:val="00FF0E96"/>
    <w:rsid w:val="00FF4666"/>
    <w:rsid w:val="00FF6791"/>
    <w:rsid w:val="00FF6F01"/>
    <w:rsid w:val="5FF0D226"/>
    <w:rsid w:val="6FBD40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5A"/>
    <w:pPr>
      <w:spacing w:after="0" w:line="320" w:lineRule="atLeast"/>
    </w:pPr>
    <w:rPr>
      <w:rFonts w:ascii="Sennheiser Office" w:hAnsi="Sennheiser Office"/>
      <w:sz w:val="20"/>
      <w:lang w:val="en-GB"/>
    </w:rPr>
  </w:style>
  <w:style w:type="paragraph" w:styleId="Heading1">
    <w:name w:val="heading 1"/>
    <w:basedOn w:val="Normal"/>
    <w:next w:val="Normal"/>
    <w:link w:val="Heading1Char"/>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paragraph" w:styleId="Heading2">
    <w:name w:val="heading 2"/>
    <w:basedOn w:val="Normal"/>
    <w:next w:val="Normal"/>
    <w:link w:val="Heading2Char"/>
    <w:uiPriority w:val="9"/>
    <w:semiHidden/>
    <w:unhideWhenUsed/>
    <w:rsid w:val="00B812CA"/>
    <w:pPr>
      <w:keepNext/>
      <w:keepLines/>
      <w:spacing w:before="40"/>
      <w:outlineLvl w:val="1"/>
    </w:pPr>
    <w:rPr>
      <w:rFonts w:asciiTheme="majorHAnsi" w:eastAsiaTheme="majorEastAsia" w:hAnsiTheme="majorHAnsi" w:cstheme="majorBidi"/>
      <w:color w:val="006F9F"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HeaderChar">
    <w:name w:val="Header Char"/>
    <w:basedOn w:val="DefaultParagraphFont"/>
    <w:link w:val="Header"/>
    <w:uiPriority w:val="99"/>
    <w:rsid w:val="00AA2214"/>
    <w:rPr>
      <w:rFonts w:ascii="Sennheiser Office" w:hAnsi="Sennheiser Office"/>
      <w:b/>
      <w:color w:val="000000" w:themeColor="text1"/>
      <w:sz w:val="20"/>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qFormat/>
    <w:rsid w:val="00FB5DDA"/>
    <w:pPr>
      <w:spacing w:before="180" w:after="180" w:line="240" w:lineRule="auto"/>
    </w:pPr>
    <w:rPr>
      <w:noProof/>
    </w:rPr>
  </w:style>
  <w:style w:type="character" w:styleId="Strong">
    <w:name w:val="Strong"/>
    <w:basedOn w:val="DefaultParagraphFont"/>
    <w:uiPriority w:val="22"/>
    <w:qFormat/>
    <w:rsid w:val="00150ACA"/>
    <w:rPr>
      <w:b/>
      <w:bCs/>
    </w:rPr>
  </w:style>
  <w:style w:type="character" w:customStyle="1" w:styleId="Heading1Char">
    <w:name w:val="Heading 1 Char"/>
    <w:basedOn w:val="DefaultParagraphFont"/>
    <w:link w:val="Heading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DefaultParagraphFont"/>
    <w:uiPriority w:val="1"/>
    <w:qFormat/>
    <w:rsid w:val="00D71D94"/>
    <w:rPr>
      <w:bCs/>
      <w:color w:val="0095D5" w:themeColor="accent1"/>
      <w:lang w:val="de-DE"/>
    </w:rPr>
  </w:style>
  <w:style w:type="paragraph" w:customStyle="1" w:styleId="Bildunterschrift">
    <w:name w:val="Bildunterschrift"/>
    <w:basedOn w:val="Normal"/>
    <w:qFormat/>
    <w:rsid w:val="00E7030E"/>
    <w:pPr>
      <w:spacing w:line="208" w:lineRule="atLeast"/>
    </w:pPr>
    <w:rPr>
      <w:sz w:val="16"/>
    </w:rPr>
  </w:style>
  <w:style w:type="paragraph" w:customStyle="1" w:styleId="Presscontact">
    <w:name w:val="Press contact"/>
    <w:basedOn w:val="Normal"/>
    <w:qFormat/>
    <w:rsid w:val="00EA5A23"/>
    <w:pPr>
      <w:spacing w:line="220" w:lineRule="atLeast"/>
    </w:pPr>
    <w:rPr>
      <w:sz w:val="16"/>
    </w:rPr>
  </w:style>
  <w:style w:type="character" w:styleId="CommentReference">
    <w:name w:val="annotation reference"/>
    <w:basedOn w:val="DefaultParagraphFont"/>
    <w:uiPriority w:val="99"/>
    <w:semiHidden/>
    <w:unhideWhenUsed/>
    <w:rsid w:val="00B67B0A"/>
    <w:rPr>
      <w:sz w:val="16"/>
      <w:szCs w:val="16"/>
    </w:rPr>
  </w:style>
  <w:style w:type="paragraph" w:styleId="CommentText">
    <w:name w:val="annotation text"/>
    <w:basedOn w:val="Normal"/>
    <w:link w:val="CommentTextChar"/>
    <w:uiPriority w:val="99"/>
    <w:unhideWhenUsed/>
    <w:rsid w:val="00B67B0A"/>
    <w:pPr>
      <w:spacing w:line="240" w:lineRule="auto"/>
    </w:pPr>
    <w:rPr>
      <w:szCs w:val="20"/>
    </w:rPr>
  </w:style>
  <w:style w:type="character" w:customStyle="1" w:styleId="CommentTextChar">
    <w:name w:val="Comment Text Char"/>
    <w:basedOn w:val="DefaultParagraphFont"/>
    <w:link w:val="CommentText"/>
    <w:uiPriority w:val="99"/>
    <w:rsid w:val="00B67B0A"/>
    <w:rPr>
      <w:rFonts w:ascii="Sennheiser Office" w:hAnsi="Sennheiser Office"/>
      <w:sz w:val="20"/>
      <w:szCs w:val="20"/>
      <w:lang w:val="en-GB"/>
    </w:rPr>
  </w:style>
  <w:style w:type="paragraph" w:styleId="CommentSubject">
    <w:name w:val="annotation subject"/>
    <w:basedOn w:val="CommentText"/>
    <w:next w:val="CommentText"/>
    <w:link w:val="CommentSubjectChar"/>
    <w:uiPriority w:val="99"/>
    <w:semiHidden/>
    <w:unhideWhenUsed/>
    <w:rsid w:val="00B67B0A"/>
    <w:rPr>
      <w:b/>
      <w:bCs/>
    </w:rPr>
  </w:style>
  <w:style w:type="character" w:customStyle="1" w:styleId="CommentSubjectChar">
    <w:name w:val="Comment Subject Char"/>
    <w:basedOn w:val="CommentTextChar"/>
    <w:link w:val="CommentSubject"/>
    <w:uiPriority w:val="99"/>
    <w:semiHidden/>
    <w:rsid w:val="00B67B0A"/>
    <w:rPr>
      <w:rFonts w:ascii="Sennheiser Office" w:hAnsi="Sennheiser Office"/>
      <w:b/>
      <w:bCs/>
      <w:sz w:val="20"/>
      <w:szCs w:val="20"/>
      <w:lang w:val="en-GB"/>
    </w:rPr>
  </w:style>
  <w:style w:type="character" w:styleId="Hyperlink">
    <w:name w:val="Hyperlink"/>
    <w:basedOn w:val="DefaultParagraphFont"/>
    <w:uiPriority w:val="99"/>
    <w:unhideWhenUsed/>
    <w:rsid w:val="002F635F"/>
    <w:rPr>
      <w:color w:val="000000" w:themeColor="hyperlink"/>
      <w:u w:val="single"/>
    </w:rPr>
  </w:style>
  <w:style w:type="paragraph" w:styleId="ListParagraph">
    <w:name w:val="List Paragraph"/>
    <w:basedOn w:val="Normal"/>
    <w:uiPriority w:val="34"/>
    <w:rsid w:val="002F635F"/>
    <w:pPr>
      <w:ind w:left="720"/>
      <w:contextualSpacing/>
    </w:pPr>
  </w:style>
  <w:style w:type="character" w:styleId="Mention">
    <w:name w:val="Mention"/>
    <w:basedOn w:val="DefaultParagraphFont"/>
    <w:uiPriority w:val="99"/>
    <w:unhideWhenUsed/>
    <w:rsid w:val="00274AE6"/>
    <w:rPr>
      <w:color w:val="2B579A"/>
      <w:shd w:val="clear" w:color="auto" w:fill="E1DFDD"/>
    </w:rPr>
  </w:style>
  <w:style w:type="paragraph" w:styleId="Revision">
    <w:name w:val="Revision"/>
    <w:hidden/>
    <w:uiPriority w:val="99"/>
    <w:semiHidden/>
    <w:rsid w:val="007668A0"/>
    <w:pPr>
      <w:spacing w:after="0" w:line="240" w:lineRule="auto"/>
    </w:pPr>
    <w:rPr>
      <w:rFonts w:ascii="Sennheiser Office" w:hAnsi="Sennheiser Office"/>
      <w:sz w:val="20"/>
      <w:lang w:val="en-GB"/>
    </w:rPr>
  </w:style>
  <w:style w:type="paragraph" w:styleId="Caption">
    <w:name w:val="caption"/>
    <w:basedOn w:val="Normal"/>
    <w:next w:val="Normal"/>
    <w:uiPriority w:val="35"/>
    <w:unhideWhenUsed/>
    <w:qFormat/>
    <w:rsid w:val="007668A0"/>
    <w:pPr>
      <w:spacing w:line="210" w:lineRule="atLeast"/>
    </w:pPr>
    <w:rPr>
      <w:rFonts w:asciiTheme="minorHAnsi" w:hAnsiTheme="minorHAnsi"/>
      <w:sz w:val="15"/>
    </w:rPr>
  </w:style>
  <w:style w:type="character" w:customStyle="1" w:styleId="ui-provider">
    <w:name w:val="ui-provider"/>
    <w:basedOn w:val="DefaultParagraphFont"/>
    <w:rsid w:val="007668A0"/>
  </w:style>
  <w:style w:type="character" w:customStyle="1" w:styleId="Heading2Char">
    <w:name w:val="Heading 2 Char"/>
    <w:basedOn w:val="DefaultParagraphFont"/>
    <w:link w:val="Heading2"/>
    <w:uiPriority w:val="9"/>
    <w:semiHidden/>
    <w:rsid w:val="00B812CA"/>
    <w:rPr>
      <w:rFonts w:asciiTheme="majorHAnsi" w:eastAsiaTheme="majorEastAsia" w:hAnsiTheme="majorHAnsi" w:cstheme="majorBidi"/>
      <w:color w:val="006F9F" w:themeColor="accent1" w:themeShade="BF"/>
      <w:sz w:val="26"/>
      <w:szCs w:val="26"/>
      <w:lang w:val="en-GB"/>
    </w:rPr>
  </w:style>
  <w:style w:type="paragraph" w:styleId="NormalWeb">
    <w:name w:val="Normal (Web)"/>
    <w:basedOn w:val="Normal"/>
    <w:uiPriority w:val="99"/>
    <w:unhideWhenUsed/>
    <w:rsid w:val="00B812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out">
    <w:name w:val="About"/>
    <w:basedOn w:val="Normal"/>
    <w:qFormat/>
    <w:rsid w:val="000708D2"/>
    <w:pPr>
      <w:spacing w:line="240" w:lineRule="auto"/>
    </w:pPr>
    <w:rPr>
      <w:rFonts w:asciiTheme="minorHAnsi" w:hAnsiTheme="minorHAnsi"/>
      <w:sz w:val="18"/>
    </w:rPr>
  </w:style>
  <w:style w:type="character" w:styleId="UnresolvedMention">
    <w:name w:val="Unresolved Mention"/>
    <w:basedOn w:val="DefaultParagraphFont"/>
    <w:uiPriority w:val="99"/>
    <w:semiHidden/>
    <w:unhideWhenUsed/>
    <w:rsid w:val="00C7698F"/>
    <w:rPr>
      <w:color w:val="605E5C"/>
      <w:shd w:val="clear" w:color="auto" w:fill="E1DFDD"/>
    </w:rPr>
  </w:style>
  <w:style w:type="character" w:styleId="FollowedHyperlink">
    <w:name w:val="FollowedHyperlink"/>
    <w:basedOn w:val="DefaultParagraphFont"/>
    <w:uiPriority w:val="99"/>
    <w:semiHidden/>
    <w:unhideWhenUsed/>
    <w:rsid w:val="006A0F62"/>
    <w:rPr>
      <w:color w:val="000000" w:themeColor="followedHyperlink"/>
      <w:u w:val="single"/>
    </w:rPr>
  </w:style>
  <w:style w:type="paragraph" w:customStyle="1" w:styleId="Contact">
    <w:name w:val="Contact"/>
    <w:basedOn w:val="Normal"/>
    <w:qFormat/>
    <w:rsid w:val="00A45CE9"/>
    <w:pPr>
      <w:tabs>
        <w:tab w:val="left" w:pos="4111"/>
      </w:tabs>
      <w:spacing w:line="210" w:lineRule="atLeast"/>
    </w:pPr>
    <w:rPr>
      <w:rFonts w:asciiTheme="minorHAnsi" w:eastAsia="PMingLiU" w:hAnsiTheme="minorHAnsi"/>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nnheiser.finland@hkstrategie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room.sennheiser.com/its-full-circle-for-spectera-at-the-eurovision-song-contest-2026" TargetMode="External"/><Relationship Id="rId5" Type="http://schemas.openxmlformats.org/officeDocument/2006/relationships/webSettings" Target="webSettings.xml"/><Relationship Id="rId15" Type="http://schemas.openxmlformats.org/officeDocument/2006/relationships/hyperlink" Target="https://brandzone.sennheiser-group.com/share/zATUPMwWgjcYSGjyjKBd" TargetMode="Externa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1206</Words>
  <Characters>6141</Characters>
  <Application>Microsoft Office Word</Application>
  <DocSecurity>0</DocSecurity>
  <Lines>149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Links>
    <vt:vector size="24" baseType="variant">
      <vt:variant>
        <vt:i4>4522061</vt:i4>
      </vt:variant>
      <vt:variant>
        <vt:i4>3</vt:i4>
      </vt:variant>
      <vt:variant>
        <vt:i4>0</vt:i4>
      </vt:variant>
      <vt:variant>
        <vt:i4>5</vt:i4>
      </vt:variant>
      <vt:variant>
        <vt:lpwstr>https://brandzone.sennheiser-group.com/share/zATUPMwWgjcYSGjyjKBd</vt:lpwstr>
      </vt:variant>
      <vt:variant>
        <vt:lpwstr/>
      </vt:variant>
      <vt:variant>
        <vt:i4>5832785</vt:i4>
      </vt:variant>
      <vt:variant>
        <vt:i4>0</vt:i4>
      </vt:variant>
      <vt:variant>
        <vt:i4>0</vt:i4>
      </vt:variant>
      <vt:variant>
        <vt:i4>5</vt:i4>
      </vt:variant>
      <vt:variant>
        <vt:lpwstr>https://newsroom.sennheiser.com/its-full-circle-for-spectera-at-the-eurovision-song-contest-2026</vt:lpwstr>
      </vt:variant>
      <vt:variant>
        <vt:lpwstr/>
      </vt:variant>
      <vt:variant>
        <vt:i4>7667722</vt:i4>
      </vt:variant>
      <vt:variant>
        <vt:i4>3</vt:i4>
      </vt:variant>
      <vt:variant>
        <vt:i4>0</vt:i4>
      </vt:variant>
      <vt:variant>
        <vt:i4>5</vt:i4>
      </vt:variant>
      <vt:variant>
        <vt:lpwstr>mailto:Jacqueline.Gusmag@Sennheiser.com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2026-08-25T10:26:00Z</dcterms:created>
  <dcterms:modified xsi:type="dcterms:W3CDTF">2026-08-25T10:26:00Z</dcterms:modified>
</cp:coreProperties>
</file>