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4FF02CC1"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Mex, Schweiz,</w:t>
      </w:r>
      <w:r w:rsidR="00BD1A16">
        <w:rPr>
          <w:rFonts w:asciiTheme="minorHAnsi" w:hAnsiTheme="minorHAnsi" w:cstheme="minorHAnsi"/>
          <w:b/>
          <w:bCs/>
          <w:sz w:val="20"/>
          <w:szCs w:val="20"/>
          <w:lang w:val="de-DE"/>
        </w:rPr>
        <w:t xml:space="preserve"> 16</w:t>
      </w:r>
      <w:r w:rsidR="002D3FFF">
        <w:rPr>
          <w:rFonts w:asciiTheme="minorHAnsi" w:hAnsiTheme="minorHAnsi" w:cstheme="minorHAnsi"/>
          <w:b/>
          <w:bCs/>
          <w:sz w:val="20"/>
          <w:szCs w:val="20"/>
          <w:lang w:val="de-DE"/>
        </w:rPr>
        <w:t>. Mai</w:t>
      </w:r>
      <w:r w:rsidR="0075232B">
        <w:rPr>
          <w:rFonts w:asciiTheme="minorHAnsi" w:hAnsiTheme="minorHAnsi" w:cstheme="minorHAnsi"/>
          <w:b/>
          <w:bCs/>
          <w:sz w:val="20"/>
          <w:szCs w:val="20"/>
          <w:lang w:val="de-DE"/>
        </w:rPr>
        <w:t xml:space="preserve"> 202</w:t>
      </w:r>
      <w:r w:rsidR="00A6748F">
        <w:rPr>
          <w:rFonts w:asciiTheme="minorHAnsi" w:hAnsiTheme="minorHAnsi" w:cstheme="minorHAnsi"/>
          <w:b/>
          <w:bCs/>
          <w:sz w:val="20"/>
          <w:szCs w:val="20"/>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B5F743E" w14:textId="77777777" w:rsidR="002D3FFF" w:rsidRDefault="002D3FFF" w:rsidP="002E2B93">
      <w:pPr>
        <w:spacing w:line="271" w:lineRule="auto"/>
        <w:rPr>
          <w:rFonts w:asciiTheme="minorHAnsi" w:hAnsiTheme="minorHAnsi" w:cstheme="minorHAnsi"/>
          <w:b/>
          <w:bCs/>
          <w:sz w:val="20"/>
          <w:szCs w:val="20"/>
          <w:lang w:val="de-DE"/>
        </w:rPr>
      </w:pPr>
    </w:p>
    <w:p w14:paraId="2E63A659" w14:textId="77777777" w:rsidR="00BD1A16" w:rsidRPr="00BD1A16" w:rsidRDefault="00BD1A16" w:rsidP="00315EE3">
      <w:pPr>
        <w:spacing w:line="276" w:lineRule="auto"/>
        <w:rPr>
          <w:rFonts w:eastAsia="Calibri" w:cs="Arial"/>
          <w:b/>
          <w:bCs/>
          <w:kern w:val="2"/>
          <w:sz w:val="20"/>
          <w:szCs w:val="20"/>
          <w:lang w:val="de-CH"/>
          <w14:ligatures w14:val="standardContextual"/>
        </w:rPr>
      </w:pPr>
      <w:r w:rsidRPr="00BD1A16">
        <w:rPr>
          <w:rFonts w:eastAsia="Arial" w:cs="Arial"/>
          <w:b/>
          <w:kern w:val="2"/>
          <w:sz w:val="20"/>
          <w:szCs w:val="20"/>
          <w:lang w:val="de-DE" w:bidi="de-DE"/>
          <w14:ligatures w14:val="standardContextual"/>
        </w:rPr>
        <w:t>Mit dem ACCUCHECK Recipe Management von BOBST hat Prealpi seine Qualitätskontrolle gestrafft</w:t>
      </w:r>
    </w:p>
    <w:p w14:paraId="3FF16200" w14:textId="77777777" w:rsidR="00BD1A16" w:rsidRPr="00BD1A16" w:rsidRDefault="00BD1A16" w:rsidP="00315EE3">
      <w:pPr>
        <w:spacing w:line="276" w:lineRule="auto"/>
        <w:rPr>
          <w:rFonts w:eastAsia="Calibri" w:cs="Arial"/>
          <w:kern w:val="2"/>
          <w:sz w:val="20"/>
          <w:szCs w:val="20"/>
          <w:lang w:val="de-CH"/>
          <w14:ligatures w14:val="standardContextual"/>
        </w:rPr>
      </w:pPr>
    </w:p>
    <w:p w14:paraId="2A496049" w14:textId="77777777" w:rsidR="00BD1A16" w:rsidRPr="00BD1A16" w:rsidRDefault="00BD1A16" w:rsidP="00315EE3">
      <w:pPr>
        <w:spacing w:line="276" w:lineRule="auto"/>
        <w:rPr>
          <w:rFonts w:eastAsia="Calibri" w:cs="Arial"/>
          <w:b/>
          <w:bCs/>
          <w:kern w:val="2"/>
          <w:sz w:val="20"/>
          <w:szCs w:val="20"/>
          <w:lang w:val="de-CH"/>
          <w14:ligatures w14:val="standardContextual"/>
        </w:rPr>
      </w:pPr>
      <w:r w:rsidRPr="00BD1A16">
        <w:rPr>
          <w:rFonts w:eastAsia="Arial" w:cs="Arial"/>
          <w:b/>
          <w:kern w:val="2"/>
          <w:sz w:val="20"/>
          <w:szCs w:val="20"/>
          <w:lang w:val="de-DE" w:bidi="de-DE"/>
          <w14:ligatures w14:val="standardContextual"/>
        </w:rPr>
        <w:t xml:space="preserve">Verpackungshersteller Prealpi srl nutzt als einer der ersten Kunden die Möglichkeiten des neuen ACCUCHECK Recipe Managements innerhalb der BOBST Connect-Plattform Mit der neuen Funktion hat das italienische Unternehmen in seiner Faltschachtelherstellung mit der Faltschachtel-Klebemaschine BOBST EXPERTFOLD 80 die Rüstzeiten verkürzt und die Qualitätskontrolle verbessert. </w:t>
      </w:r>
    </w:p>
    <w:p w14:paraId="5BFF9288" w14:textId="77777777" w:rsidR="00BD1A16" w:rsidRPr="00BD1A16" w:rsidRDefault="00BD1A16" w:rsidP="00315EE3">
      <w:pPr>
        <w:spacing w:line="276" w:lineRule="auto"/>
        <w:rPr>
          <w:rFonts w:eastAsia="Calibri" w:cs="Arial"/>
          <w:b/>
          <w:bCs/>
          <w:kern w:val="2"/>
          <w:sz w:val="20"/>
          <w:szCs w:val="20"/>
          <w:lang w:val="de-CH"/>
          <w14:ligatures w14:val="standardContextual"/>
        </w:rPr>
      </w:pPr>
    </w:p>
    <w:p w14:paraId="76A54637"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 xml:space="preserve">Im Rahmen seiner Vision für die Zukunft der Verpackungsherstellung entwickelt BOBST neue Optionen für die Vernetzung und die Automatisierung, die seinen Kunden höhere Produktivität, bessere Qualität und die Reduzierung ihrer Abfälle ermöglichen. Der Verpackungshersteller Prealpi srl mit Sitz in Castiglione Olona in der Provinz Varese nordwestlich von Mailand hat seine Qualitätskontrolle in der Faltschachtelherstellung bereits vor einiger Zeit mit ACCUCHECK automatisiert. Seither prüft dieses Inline-Qualitätssicherungssystem bei allen Faltschachtelzuschnitten, ob diese den Qualitätskriterien entsprechen, die von Kunden vorgegeben werden. Damit stellt das System sicher, dass Prealpi ausnahmslos fehlerfreie Faltschachteln ausliefert.  </w:t>
      </w:r>
    </w:p>
    <w:p w14:paraId="3D83B1E1" w14:textId="77777777" w:rsidR="00BD1A16" w:rsidRPr="00BD1A16" w:rsidRDefault="00BD1A16" w:rsidP="00315EE3">
      <w:pPr>
        <w:spacing w:line="276" w:lineRule="auto"/>
        <w:rPr>
          <w:rFonts w:eastAsia="Calibri" w:cs="Arial"/>
          <w:kern w:val="2"/>
          <w:sz w:val="20"/>
          <w:szCs w:val="20"/>
          <w:lang w:val="de-CH"/>
          <w14:ligatures w14:val="standardContextual"/>
        </w:rPr>
      </w:pPr>
    </w:p>
    <w:p w14:paraId="004BCEFF"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 xml:space="preserve">Bislang luden die Maschinenführer zunächst Referenz-PDF-Dateien der zu kontrollierenden Zuschnitte in ACCUCHECK und bestimmten anschließend über die Mensch-Maschine-Schnittstelle die zu prüfenden Bereiche, die Kriterien und die Toleranzen. Mit der neuen digitalen Remote-Funktion ACCUCHECK Recipe Management - sie ist Bestandteil der BOBST Connect-Plattform - gibt BOBST seinen Kunden hier jetzt neue Möglichkeiten an die Hand. So lassen sich mit ACCUCHECK Recipe Management Rezepturen für die Qualitätskontrolle in der Faltschachtelherstellung aus der Ferne vorbereiten und unmittelbar in die ACCUCHECK-Systeme in der Produktion schicken. </w:t>
      </w:r>
    </w:p>
    <w:p w14:paraId="7750C056" w14:textId="77777777" w:rsidR="00BD1A16" w:rsidRPr="00BD1A16" w:rsidRDefault="00BD1A16" w:rsidP="00315EE3">
      <w:pPr>
        <w:spacing w:line="276" w:lineRule="auto"/>
        <w:rPr>
          <w:rFonts w:eastAsia="Calibri" w:cs="Arial"/>
          <w:kern w:val="2"/>
          <w:sz w:val="20"/>
          <w:szCs w:val="20"/>
          <w:lang w:val="de-CH"/>
          <w14:ligatures w14:val="standardContextual"/>
        </w:rPr>
      </w:pPr>
    </w:p>
    <w:p w14:paraId="6FEF89D1"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Prealpi erklärte sich spontan zum Beta-Test der innovativen Technik bereit. Damit das Unternehmen die neue Funktion nutzen konnte, musste lediglich die Steuerung seiner Faltschachtel-Klebemaschine BOBST EXPERTFOLD 80 um diese erweitert werden.  Anschließend zeigte sich im Tagesbetrieb schnell ihr signifikanter Nutzen.  „Das ACCUCHECK Recipe Management hat den Rüstprozess des ACCUCHECK-Systems unserer EXPERTFOLD 80 erheblich verbessert. Dank der Möglichkeit, die Rezepturen für die Qualitätskontrolle aus der Ferne und im Voraus zu generieren, sparen wir Zeit. Gleichzeitig konnten wir die Qualität unserer Produkte weiter verbessern“, stellt CEO Armando Zanini fest.</w:t>
      </w:r>
    </w:p>
    <w:p w14:paraId="538718C7" w14:textId="77777777" w:rsidR="00BD1A16" w:rsidRPr="00BD1A16" w:rsidRDefault="00BD1A16" w:rsidP="00315EE3">
      <w:pPr>
        <w:spacing w:line="276" w:lineRule="auto"/>
        <w:rPr>
          <w:rFonts w:eastAsia="Calibri" w:cs="Arial"/>
          <w:kern w:val="2"/>
          <w:sz w:val="20"/>
          <w:szCs w:val="20"/>
          <w:lang w:val="de-CH"/>
          <w14:ligatures w14:val="standardContextual"/>
        </w:rPr>
      </w:pPr>
    </w:p>
    <w:p w14:paraId="00CE5BE5"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 xml:space="preserve">Prealpi verfügt im eigenen Haus über umfassende Möglichkeiten für den Verpackungsdruck und die Verpackungsherstellung. Das Unternehmen beliefert Kunden in den Bereichen Lebensmittel und Getränke, Kosmetik, Haar- und Schönheitspflege, Pharma, Gesundheitswesen, Textil und Elektronik mit hochwertigen Faltschachteln und Verpackungen aus Wellpappe, edlen Geschenkverpackungen sowie vielen Arten von Verkaufs- und Thekendisplays für den Einzelhandel. </w:t>
      </w:r>
    </w:p>
    <w:p w14:paraId="07A80C41" w14:textId="77777777" w:rsidR="00BD1A16" w:rsidRPr="00BD1A16" w:rsidRDefault="00BD1A16" w:rsidP="00315EE3">
      <w:pPr>
        <w:spacing w:line="276" w:lineRule="auto"/>
        <w:rPr>
          <w:rFonts w:eastAsia="Calibri" w:cs="Arial"/>
          <w:kern w:val="2"/>
          <w:sz w:val="20"/>
          <w:szCs w:val="20"/>
          <w:lang w:val="de-CH"/>
          <w14:ligatures w14:val="standardContextual"/>
        </w:rPr>
      </w:pPr>
    </w:p>
    <w:p w14:paraId="54EAC599"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lastRenderedPageBreak/>
        <w:t>Das große Werk des Unternehmens umfasst zwei Produktionsstätten, ein Warenlager sowie eine Forschung und Entwicklung, die gemeinsam mit Kunden Prototypen innovativer Verpackungen entwirft.  In dem größeren Produktionsbereich mit 3.000 m</w:t>
      </w:r>
      <w:r w:rsidRPr="00BD1A16">
        <w:rPr>
          <w:rFonts w:eastAsia="Arial" w:cs="Arial"/>
          <w:kern w:val="2"/>
          <w:sz w:val="20"/>
          <w:szCs w:val="20"/>
          <w:vertAlign w:val="superscript"/>
          <w:lang w:val="de-DE" w:bidi="de-DE"/>
          <w14:ligatures w14:val="standardContextual"/>
        </w:rPr>
        <w:t xml:space="preserve">2 </w:t>
      </w:r>
      <w:r w:rsidRPr="00BD1A16">
        <w:rPr>
          <w:rFonts w:eastAsia="Arial" w:cs="Arial"/>
          <w:kern w:val="2"/>
          <w:sz w:val="20"/>
          <w:szCs w:val="20"/>
          <w:lang w:val="de-DE" w:bidi="de-DE"/>
          <w14:ligatures w14:val="standardContextual"/>
        </w:rPr>
        <w:t>Fläche stellt Prealpi Verpackungen und Displays aus Faltschachtelkarton und aus Wellpappe her. Der zweite, 2.500 m</w:t>
      </w:r>
      <w:r w:rsidRPr="00BD1A16">
        <w:rPr>
          <w:rFonts w:eastAsia="Arial" w:cs="Arial"/>
          <w:kern w:val="2"/>
          <w:sz w:val="20"/>
          <w:szCs w:val="20"/>
          <w:vertAlign w:val="superscript"/>
          <w:lang w:val="de-DE" w:bidi="de-DE"/>
          <w14:ligatures w14:val="standardContextual"/>
        </w:rPr>
        <w:t>2</w:t>
      </w:r>
      <w:r w:rsidRPr="00BD1A16">
        <w:rPr>
          <w:rFonts w:eastAsia="Arial" w:cs="Arial"/>
          <w:kern w:val="2"/>
          <w:sz w:val="20"/>
          <w:szCs w:val="20"/>
          <w:lang w:val="de-DE" w:bidi="de-DE"/>
          <w14:ligatures w14:val="standardContextual"/>
        </w:rPr>
        <w:t xml:space="preserve"> große Produktionsbereich ist der Herstellung von Faltschachteln und Faltschachtelzuschnitten gewidmet. </w:t>
      </w:r>
    </w:p>
    <w:p w14:paraId="4DAB5576" w14:textId="77777777" w:rsidR="00BD1A16" w:rsidRPr="00BD1A16" w:rsidRDefault="00BD1A16" w:rsidP="00315EE3">
      <w:pPr>
        <w:spacing w:line="276" w:lineRule="auto"/>
        <w:rPr>
          <w:rFonts w:eastAsia="Calibri" w:cs="Arial"/>
          <w:kern w:val="2"/>
          <w:sz w:val="20"/>
          <w:szCs w:val="20"/>
          <w:lang w:val="de-CH"/>
          <w14:ligatures w14:val="standardContextual"/>
        </w:rPr>
      </w:pPr>
    </w:p>
    <w:p w14:paraId="40FA6DFA"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Produktionsleiter Alberto Azzarri zu den Erfahrungen mit der neuen Funktion: „Unsere Maschinenführer müssen die Auftragsdaten nicht mehr vollständig neu eingeben, sondern brauchen im ACCUCHECK-Menü lediglich die Produkt-Codes oder die Artikelnamen auszuwählen. Damit haben wir unsere Auftragswechsel beschleunigt. Das System empfängt die Referenz-PDF-Dateien einschließlich der Kriterien für die Qualitätskontrolle, die an verschiedenen Arbeitsplätzen definiert werden, über unser Netzwerk. Nach dem Upload brauchen die Maschinenbediener das ACCUCHECK-System lediglich noch die Zahl der Zuschnitte lesen zu lassen, die für das Einrichten benötigt werden. Anschließend startet die Produktion. Gegenüber dem manuellen Einlesen der PDF-Dateien von USB-Sticks und der anschließenden Dateneingabe in das System bringt das eine echte Zeitersparnis mit sich.“ Tatsächlich sind heute zu allen Aufträgen die Auftragsdaten für ACCUCHECK und die Berichte mit den Daten der Qualitätskontrolle online verfügbar. Und sie können jederzeit von überall abgerufen werden.</w:t>
      </w:r>
    </w:p>
    <w:p w14:paraId="6259EF0D" w14:textId="77777777" w:rsidR="00BD1A16" w:rsidRPr="00BD1A16" w:rsidRDefault="00BD1A16" w:rsidP="00315EE3">
      <w:pPr>
        <w:spacing w:line="276" w:lineRule="auto"/>
        <w:rPr>
          <w:rFonts w:eastAsia="Calibri" w:cs="Arial"/>
          <w:kern w:val="2"/>
          <w:sz w:val="20"/>
          <w:szCs w:val="20"/>
          <w:lang w:val="de-CH"/>
          <w14:ligatures w14:val="standardContextual"/>
        </w:rPr>
      </w:pPr>
    </w:p>
    <w:p w14:paraId="2F34C0C2"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Zudem lassen sich die Auftragsdaten für das ACCUCHECK-System jetzt unabhängig vom Zeitplan der Produktion vorbereiten. Schließlich hat die neue Funktion die Qualität der Kontrolle verbessert. So können sowohl die Druckvorstufe und das Qualitäts-Management als auch die Produktion ihren Input geben, was wie kontrolliert werden soll. Das heißt, Prealpi kann bei der Erstellung der Auftragsdaten für die Qualitätskontrolle mehr Informationen berücksichtigen.</w:t>
      </w:r>
    </w:p>
    <w:p w14:paraId="15D38FB2" w14:textId="77777777" w:rsidR="00BD1A16" w:rsidRPr="00BD1A16" w:rsidRDefault="00BD1A16" w:rsidP="00315EE3">
      <w:pPr>
        <w:spacing w:line="276" w:lineRule="auto"/>
        <w:rPr>
          <w:rFonts w:eastAsia="Calibri" w:cs="Arial"/>
          <w:kern w:val="2"/>
          <w:sz w:val="20"/>
          <w:szCs w:val="20"/>
          <w:lang w:val="de-CH"/>
          <w14:ligatures w14:val="standardContextual"/>
        </w:rPr>
      </w:pPr>
    </w:p>
    <w:p w14:paraId="703C627F"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Zanini: „Die Maschinenführer geben die Parameter nicht mehr nach eigenem Ermessen ein. Vielmehr werden die Auftragsdaten im Voraus vorbereitet, wobei das Praxiswissen verschiedener Personen innerhalb des Produktionsprozesses einfließt. Das alles hat zur Optimierung der Faltschachtelherstellung mit dieser Maschine beigetragen. Wir können ihre Leistung und den Produktionsfortschritt auf ihrem Bedienmonitor anhand des dort dargestellten Dashboards und der Grafiken in Echtzeit überwachen.</w:t>
      </w:r>
    </w:p>
    <w:p w14:paraId="579BA33D" w14:textId="77777777" w:rsidR="00BD1A16" w:rsidRPr="00BD1A16" w:rsidRDefault="00BD1A16" w:rsidP="00315EE3">
      <w:pPr>
        <w:spacing w:line="276" w:lineRule="auto"/>
        <w:rPr>
          <w:rFonts w:eastAsia="Calibri" w:cs="Arial"/>
          <w:kern w:val="2"/>
          <w:sz w:val="20"/>
          <w:szCs w:val="20"/>
          <w:lang w:val="de-CH"/>
          <w14:ligatures w14:val="standardContextual"/>
        </w:rPr>
      </w:pPr>
    </w:p>
    <w:p w14:paraId="08D233CE" w14:textId="77777777" w:rsidR="00BD1A16" w:rsidRPr="00BD1A16" w:rsidRDefault="00BD1A16" w:rsidP="00315EE3">
      <w:pPr>
        <w:spacing w:line="276"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 xml:space="preserve">Aus unserer Sicht ist die neue Recipe Management-Funktion ein hervorragender Service, der die Rüstzeiten und die Effizienz des ACCUCHECK-Qualitätskontrollsystems von BOBST weiter verbessert. Zudem können wir es noch besser auf individuelle Anforderungen unserer Kunden ausrichten.“ </w:t>
      </w:r>
    </w:p>
    <w:p w14:paraId="031A14BF" w14:textId="77777777" w:rsidR="00BD1A16" w:rsidRPr="00BD1A16" w:rsidRDefault="00BD1A16" w:rsidP="00BD1A16">
      <w:pPr>
        <w:spacing w:line="240" w:lineRule="auto"/>
        <w:rPr>
          <w:rFonts w:eastAsia="Calibri" w:cs="Arial"/>
          <w:kern w:val="2"/>
          <w:sz w:val="20"/>
          <w:szCs w:val="20"/>
          <w:lang w:val="de-CH"/>
          <w14:ligatures w14:val="standardContextual"/>
        </w:rPr>
      </w:pPr>
    </w:p>
    <w:p w14:paraId="1A9A8BA0" w14:textId="77777777" w:rsidR="00BD1A16" w:rsidRPr="00BD1A16" w:rsidRDefault="00BD1A16" w:rsidP="00BD1A16">
      <w:pPr>
        <w:spacing w:line="240" w:lineRule="auto"/>
        <w:rPr>
          <w:rFonts w:eastAsia="Calibri" w:cs="Arial"/>
          <w:kern w:val="2"/>
          <w:sz w:val="20"/>
          <w:szCs w:val="20"/>
          <w:lang w:val="de-DE"/>
          <w14:ligatures w14:val="standardContextual"/>
        </w:rPr>
      </w:pPr>
      <w:r w:rsidRPr="00BD1A16">
        <w:rPr>
          <w:rFonts w:eastAsia="Arial" w:cs="Arial"/>
          <w:kern w:val="2"/>
          <w:sz w:val="20"/>
          <w:szCs w:val="20"/>
          <w:lang w:val="de-DE" w:bidi="de-DE"/>
          <w14:ligatures w14:val="standardContextual"/>
        </w:rPr>
        <w:t>((01_ Armando Zanini))</w:t>
      </w:r>
    </w:p>
    <w:p w14:paraId="35EB415C" w14:textId="77777777" w:rsidR="00BD1A16" w:rsidRPr="00BD1A16" w:rsidRDefault="00BD1A16" w:rsidP="00BD1A16">
      <w:pPr>
        <w:spacing w:line="240" w:lineRule="auto"/>
        <w:rPr>
          <w:rFonts w:eastAsia="Calibri" w:cs="Arial"/>
          <w:kern w:val="2"/>
          <w:sz w:val="20"/>
          <w:szCs w:val="20"/>
          <w:lang w:val="de-DE"/>
          <w14:ligatures w14:val="standardContextual"/>
        </w:rPr>
      </w:pPr>
    </w:p>
    <w:p w14:paraId="1D3734CD" w14:textId="77777777" w:rsidR="00BD1A16" w:rsidRPr="00BD1A16" w:rsidRDefault="00BD1A16" w:rsidP="00BD1A16">
      <w:pPr>
        <w:spacing w:line="240"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Laut Prealpi-CEO Armando Zanini hat der Recipe Manager die Rüstzeiten verkürzt und die Produktqualität erhöht.</w:t>
      </w:r>
    </w:p>
    <w:p w14:paraId="69F14FCC" w14:textId="77777777" w:rsidR="00BD1A16" w:rsidRPr="00BD1A16" w:rsidRDefault="00BD1A16" w:rsidP="00BD1A16">
      <w:pPr>
        <w:spacing w:line="240" w:lineRule="auto"/>
        <w:rPr>
          <w:rFonts w:eastAsia="Calibri" w:cs="Arial"/>
          <w:kern w:val="2"/>
          <w:sz w:val="20"/>
          <w:szCs w:val="20"/>
          <w:lang w:val="de-CH"/>
          <w14:ligatures w14:val="standardContextual"/>
        </w:rPr>
      </w:pPr>
    </w:p>
    <w:p w14:paraId="698F2F35" w14:textId="77777777" w:rsidR="00BD1A16" w:rsidRPr="00BD1A16" w:rsidRDefault="00BD1A16" w:rsidP="00BD1A16">
      <w:pPr>
        <w:spacing w:line="240" w:lineRule="auto"/>
        <w:rPr>
          <w:rFonts w:eastAsia="Calibri" w:cs="Arial"/>
          <w:kern w:val="2"/>
          <w:sz w:val="20"/>
          <w:szCs w:val="20"/>
          <w:lang w:val="de-DE"/>
          <w14:ligatures w14:val="standardContextual"/>
        </w:rPr>
      </w:pPr>
      <w:r w:rsidRPr="00BD1A16">
        <w:rPr>
          <w:rFonts w:eastAsia="Arial" w:cs="Arial"/>
          <w:kern w:val="2"/>
          <w:sz w:val="20"/>
          <w:szCs w:val="20"/>
          <w:lang w:val="de-DE" w:bidi="de-DE"/>
          <w14:ligatures w14:val="standardContextual"/>
        </w:rPr>
        <w:t>((02_ Alberto Azzarri))</w:t>
      </w:r>
    </w:p>
    <w:p w14:paraId="3512E5E3" w14:textId="77777777" w:rsidR="00BD1A16" w:rsidRPr="00BD1A16" w:rsidRDefault="00BD1A16" w:rsidP="00BD1A16">
      <w:pPr>
        <w:spacing w:line="240" w:lineRule="auto"/>
        <w:rPr>
          <w:rFonts w:eastAsia="Calibri" w:cs="Arial"/>
          <w:kern w:val="2"/>
          <w:sz w:val="20"/>
          <w:szCs w:val="20"/>
          <w:lang w:val="de-DE"/>
          <w14:ligatures w14:val="standardContextual"/>
        </w:rPr>
      </w:pPr>
    </w:p>
    <w:p w14:paraId="310A02F1" w14:textId="77777777" w:rsidR="00BD1A16" w:rsidRPr="00BD1A16" w:rsidRDefault="00BD1A16" w:rsidP="00BD1A16">
      <w:pPr>
        <w:spacing w:line="240"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Heute kann Alberto Azzarri die Auftragsdaten für das ACCUCHECK-Qualitätskontrollsystem in seinem Büro vorbereiten - unabhängig von der Terminplanung der Produktion.</w:t>
      </w:r>
    </w:p>
    <w:p w14:paraId="681FAA58" w14:textId="77777777" w:rsidR="00BD1A16" w:rsidRPr="00BD1A16" w:rsidRDefault="00BD1A16" w:rsidP="00BD1A16">
      <w:pPr>
        <w:spacing w:line="240" w:lineRule="auto"/>
        <w:rPr>
          <w:rFonts w:eastAsia="Calibri" w:cs="Arial"/>
          <w:kern w:val="2"/>
          <w:sz w:val="20"/>
          <w:szCs w:val="20"/>
          <w:lang w:val="de-CH"/>
          <w14:ligatures w14:val="standardContextual"/>
        </w:rPr>
      </w:pPr>
    </w:p>
    <w:p w14:paraId="21D6E729" w14:textId="77777777" w:rsidR="00BD1A16" w:rsidRPr="00BD1A16" w:rsidRDefault="00BD1A16" w:rsidP="00BD1A16">
      <w:pPr>
        <w:spacing w:line="240" w:lineRule="auto"/>
        <w:rPr>
          <w:rFonts w:eastAsia="Calibri" w:cs="Arial"/>
          <w:kern w:val="2"/>
          <w:sz w:val="20"/>
          <w:szCs w:val="20"/>
          <w:lang w:val="de-DE"/>
          <w14:ligatures w14:val="standardContextual"/>
        </w:rPr>
      </w:pPr>
      <w:r w:rsidRPr="00BD1A16">
        <w:rPr>
          <w:rFonts w:eastAsia="Arial" w:cs="Arial"/>
          <w:kern w:val="2"/>
          <w:sz w:val="20"/>
          <w:szCs w:val="20"/>
          <w:lang w:val="de-DE" w:bidi="de-DE"/>
          <w14:ligatures w14:val="standardContextual"/>
        </w:rPr>
        <w:t>((03_Produktion))</w:t>
      </w:r>
    </w:p>
    <w:p w14:paraId="4C6EC6AB" w14:textId="77777777" w:rsidR="00BD1A16" w:rsidRPr="00BD1A16" w:rsidRDefault="00BD1A16" w:rsidP="00BD1A16">
      <w:pPr>
        <w:spacing w:line="240" w:lineRule="auto"/>
        <w:rPr>
          <w:rFonts w:eastAsia="Calibri" w:cs="Arial"/>
          <w:kern w:val="2"/>
          <w:sz w:val="20"/>
          <w:szCs w:val="20"/>
          <w:lang w:val="de-DE"/>
          <w14:ligatures w14:val="standardContextual"/>
        </w:rPr>
      </w:pPr>
      <w:r w:rsidRPr="00BD1A16">
        <w:rPr>
          <w:rFonts w:eastAsia="Arial" w:cs="Arial"/>
          <w:noProof/>
          <w:kern w:val="2"/>
          <w:sz w:val="20"/>
          <w:szCs w:val="20"/>
          <w:lang w:val="de-DE" w:bidi="de-DE"/>
          <w14:ligatures w14:val="standardContextual"/>
        </w:rPr>
        <w:t xml:space="preserve"> </w:t>
      </w:r>
    </w:p>
    <w:p w14:paraId="50C85F7E" w14:textId="77777777" w:rsidR="00BD1A16" w:rsidRPr="00BD1A16" w:rsidRDefault="00BD1A16" w:rsidP="00BD1A16">
      <w:pPr>
        <w:spacing w:line="240" w:lineRule="auto"/>
        <w:rPr>
          <w:rFonts w:eastAsia="Calibri" w:cs="Arial"/>
          <w:kern w:val="2"/>
          <w:sz w:val="20"/>
          <w:szCs w:val="20"/>
          <w:lang w:val="de-CH"/>
          <w14:ligatures w14:val="standardContextual"/>
        </w:rPr>
      </w:pPr>
      <w:r w:rsidRPr="00BD1A16">
        <w:rPr>
          <w:rFonts w:eastAsia="Arial" w:cs="Arial"/>
          <w:kern w:val="2"/>
          <w:sz w:val="20"/>
          <w:szCs w:val="20"/>
          <w:lang w:val="de-DE" w:bidi="de-DE"/>
          <w14:ligatures w14:val="standardContextual"/>
        </w:rPr>
        <w:t>In der Produktion werden die PDF-Dateien online abgerufen. Das Qualitätskontrollsystem ist mit wenigen Klicks eingerichtet.</w:t>
      </w:r>
    </w:p>
    <w:p w14:paraId="6FEE106C" w14:textId="347F4B60" w:rsidR="00290360" w:rsidRPr="00264871" w:rsidRDefault="00290360" w:rsidP="00264871">
      <w:pPr>
        <w:spacing w:line="276" w:lineRule="auto"/>
        <w:rPr>
          <w:rFonts w:asciiTheme="majorHAnsi" w:eastAsia="Microsoft YaHei" w:hAnsiTheme="majorHAnsi" w:cstheme="majorHAnsi"/>
          <w:color w:val="0000FF"/>
          <w:szCs w:val="19"/>
          <w:u w:val="single"/>
          <w:lang w:val="de-DE" w:eastAsia="de-DE"/>
        </w:rPr>
      </w:pPr>
    </w:p>
    <w:p w14:paraId="318364E4" w14:textId="377695F0" w:rsid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lastRenderedPageBreak/>
        <w:t>Über BOBST</w:t>
      </w:r>
    </w:p>
    <w:p w14:paraId="5B62E403" w14:textId="77777777" w:rsidR="00264871" w:rsidRPr="00A6748F" w:rsidRDefault="00264871" w:rsidP="00A6748F">
      <w:pPr>
        <w:spacing w:line="240" w:lineRule="auto"/>
        <w:rPr>
          <w:rFonts w:asciiTheme="minorHAnsi" w:eastAsia="SimSun" w:hAnsiTheme="minorHAnsi" w:cstheme="minorHAnsi"/>
          <w:b/>
          <w:bCs/>
          <w:szCs w:val="22"/>
          <w:lang w:val="de-DE" w:eastAsia="zh-CN"/>
        </w:rPr>
      </w:pP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4EC20BB8" w14:textId="3635B598" w:rsidR="00315EE3" w:rsidRDefault="00A6748F" w:rsidP="00315EE3">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66AB4FC0" w14:textId="77777777" w:rsidR="00264871" w:rsidRDefault="00264871" w:rsidP="00315EE3">
      <w:pPr>
        <w:spacing w:line="240" w:lineRule="auto"/>
        <w:rPr>
          <w:rFonts w:asciiTheme="minorHAnsi" w:eastAsia="SimSun" w:hAnsiTheme="minorHAnsi" w:cstheme="minorHAnsi"/>
          <w:szCs w:val="22"/>
          <w:lang w:val="de-DE" w:eastAsia="zh-CN"/>
        </w:rPr>
      </w:pPr>
    </w:p>
    <w:p w14:paraId="3551517F" w14:textId="5AE643C0" w:rsidR="00250299" w:rsidRPr="00315EE3" w:rsidRDefault="00821972" w:rsidP="00315EE3">
      <w:pPr>
        <w:spacing w:line="240" w:lineRule="auto"/>
        <w:rPr>
          <w:rFonts w:asciiTheme="minorHAnsi" w:eastAsia="SimSun" w:hAnsiTheme="minorHAnsi" w:cstheme="minorHAnsi"/>
          <w:szCs w:val="22"/>
          <w:lang w:val="de-DE" w:eastAsia="zh-CN"/>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264871"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264871"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4528166">
    <w:abstractNumId w:val="9"/>
  </w:num>
  <w:num w:numId="2" w16cid:durableId="84228082">
    <w:abstractNumId w:val="7"/>
  </w:num>
  <w:num w:numId="3" w16cid:durableId="714308894">
    <w:abstractNumId w:val="6"/>
  </w:num>
  <w:num w:numId="4" w16cid:durableId="1343433023">
    <w:abstractNumId w:val="5"/>
  </w:num>
  <w:num w:numId="5" w16cid:durableId="1222983101">
    <w:abstractNumId w:val="4"/>
  </w:num>
  <w:num w:numId="6" w16cid:durableId="1465152335">
    <w:abstractNumId w:val="8"/>
  </w:num>
  <w:num w:numId="7" w16cid:durableId="933708505">
    <w:abstractNumId w:val="3"/>
  </w:num>
  <w:num w:numId="8" w16cid:durableId="1284918203">
    <w:abstractNumId w:val="2"/>
  </w:num>
  <w:num w:numId="9" w16cid:durableId="272716695">
    <w:abstractNumId w:val="1"/>
  </w:num>
  <w:num w:numId="10" w16cid:durableId="1172795981">
    <w:abstractNumId w:val="0"/>
  </w:num>
  <w:num w:numId="11" w16cid:durableId="541795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64871"/>
    <w:rsid w:val="0027064C"/>
    <w:rsid w:val="00290360"/>
    <w:rsid w:val="002B4F99"/>
    <w:rsid w:val="002D3FFF"/>
    <w:rsid w:val="002E2B93"/>
    <w:rsid w:val="00301715"/>
    <w:rsid w:val="00315EE3"/>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1A16"/>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697">
      <w:bodyDiv w:val="1"/>
      <w:marLeft w:val="0"/>
      <w:marRight w:val="0"/>
      <w:marTop w:val="0"/>
      <w:marBottom w:val="0"/>
      <w:divBdr>
        <w:top w:val="none" w:sz="0" w:space="0" w:color="auto"/>
        <w:left w:val="none" w:sz="0" w:space="0" w:color="auto"/>
        <w:bottom w:val="none" w:sz="0" w:space="0" w:color="auto"/>
        <w:right w:val="none" w:sz="0" w:space="0" w:color="auto"/>
      </w:divBdr>
    </w:div>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9</TotalTime>
  <Pages>3</Pages>
  <Words>1080</Words>
  <Characters>6162</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2023-05-15T08:52:00Z</dcterms:created>
  <dcterms:modified xsi:type="dcterms:W3CDTF">2023-05-15T08:54:00Z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