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88" w:lineRule="auto"/>
        <w:contextualSpacing w:val="0"/>
        <w:jc w:val="right"/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NOTA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DE PRENSA</w:t>
      </w:r>
    </w:p>
    <w:p w:rsidR="00000000" w:rsidDel="00000000" w:rsidP="00000000" w:rsidRDefault="00000000" w:rsidRPr="00000000">
      <w:pPr>
        <w:spacing w:line="288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EDxKidsMexicoCity 2016 anuncia sus conferencistas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13 de abril de 2016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88" w:lineRule="auto"/>
        <w:ind w:left="376" w:hanging="196"/>
        <w:contextualSpacing w:val="1"/>
        <w:rPr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TEDxKids por primera vez en México.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88" w:lineRule="auto"/>
        <w:ind w:left="376" w:hanging="196"/>
        <w:contextualSpacing w:val="1"/>
        <w:rPr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La niñez mexicana tomará el escenario de TEDxKids y expondrá sus ideas para transformar el mundo.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88.00000000000006" w:lineRule="auto"/>
        <w:ind w:left="376" w:hanging="196"/>
        <w:contextualSpacing w:val="1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Choco Krispis es el patrocinador principal de TEDxKidsMexicoCity 2016.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.00000000000006" w:lineRule="auto"/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Las charlas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TEDx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, en su formato de niños para niños, se presentarán por primera vez en México el próximo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30 de abril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en el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360e Venue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con el apoyo de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Choco Krispis®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, marca que impulsa a los niños a realizar acciones significativas y divertidas que ayuden a transformar su mundo. Así, bajo el formato de TED, los niños y niñas podrán “difundir ideas que merecen ser compartidas”.</w:t>
      </w:r>
    </w:p>
    <w:p w:rsidR="00000000" w:rsidDel="00000000" w:rsidP="00000000" w:rsidRDefault="00000000" w:rsidRPr="00000000">
      <w:pPr>
        <w:spacing w:line="288.00000000000006" w:lineRule="auto"/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88.00000000000006" w:lineRule="auto"/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La directora del proyecto,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Nadia Calderas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, ha confirmado la participación del siguiente grupo de brillantes niños y jóvenes que abordarán diversos temas.</w:t>
      </w:r>
    </w:p>
    <w:p w:rsidR="00000000" w:rsidDel="00000000" w:rsidP="00000000" w:rsidRDefault="00000000" w:rsidRPr="00000000">
      <w:pPr>
        <w:spacing w:line="288.00000000000006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88.00000000000006" w:lineRule="auto"/>
        <w:ind w:left="720" w:hanging="360"/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Javier y Bernardo Beneitez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son hermanos gemelos, comparten la pasión por la música y juntos forman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ARTELAX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, un extraordinario dueto de jóvenes DJs y productores de música electrónica. Esta dupla se ha presentado en los mejores clubes de México y sus mezclas suenan en diversos escenarios internacionales.</w:t>
      </w:r>
    </w:p>
    <w:p w:rsidR="00000000" w:rsidDel="00000000" w:rsidP="00000000" w:rsidRDefault="00000000" w:rsidRPr="00000000">
      <w:pPr>
        <w:spacing w:line="288.00000000000006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88.00000000000006" w:lineRule="auto"/>
        <w:ind w:left="720" w:firstLine="0"/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El propósito de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ARTELAX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es poner en alto el nombre de México por medio de la música electrónica. Los hermanos Beneitez expondrán su secreto y  clave de su éxito: el manejo del fracaso.</w:t>
      </w:r>
    </w:p>
    <w:p w:rsidR="00000000" w:rsidDel="00000000" w:rsidP="00000000" w:rsidRDefault="00000000" w:rsidRPr="00000000">
      <w:pPr>
        <w:spacing w:line="288.00000000000006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88.00000000000006" w:lineRule="auto"/>
        <w:ind w:left="720" w:hanging="360"/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Braulio Fernández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es bailarín desde los nueve años de edad. Con disciplina, entrega y dedicación, este chico yucateco ha acumulado una serie de éxitos que lo ponen en ruta directa hacia su sueño: convertirse en un bailarín profesional.</w:t>
      </w:r>
    </w:p>
    <w:p w:rsidR="00000000" w:rsidDel="00000000" w:rsidP="00000000" w:rsidRDefault="00000000" w:rsidRPr="00000000">
      <w:pPr>
        <w:spacing w:line="288.00000000000006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88.00000000000006" w:lineRule="auto"/>
        <w:ind w:left="720" w:firstLine="0"/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El mensaje que Braulio quiere compartir es que todos los sueños pueden convertirse en realidad. Él está convencido de que la clave radica en tomar el camino correcto y andarlo con decisión. Enfrentar las dificultades, aceptar los sacrificios y, sobre todas las cosas, poner por delante el amor y la pasión por el sueño.</w:t>
      </w:r>
    </w:p>
    <w:p w:rsidR="00000000" w:rsidDel="00000000" w:rsidP="00000000" w:rsidRDefault="00000000" w:rsidRPr="00000000">
      <w:pPr>
        <w:spacing w:line="288.00000000000006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88.00000000000006" w:lineRule="auto"/>
        <w:ind w:left="720" w:hanging="360"/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Fernanda Gálvez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, originaria de la Ciudad de México, es una extraordinaria estudiante con un sueño fuera de este mundo. Ella quiere convertir su pasión por el espacio exterior en su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modus vivendi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.00000000000006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88.00000000000006" w:lineRule="auto"/>
        <w:ind w:left="720" w:firstLine="0"/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Para Fernanda, la ecuación puede parecer simple y ser por demás compleja al mismo tiempo: pasión por una meta. Y entre más complicado sea el desafío, más determinación hay que poner para resolverlo. Ella está decidida a estudiar astrofísica y busca la fórmula que la lleve a convertir su anhelo en realidad.</w:t>
      </w:r>
    </w:p>
    <w:p w:rsidR="00000000" w:rsidDel="00000000" w:rsidP="00000000" w:rsidRDefault="00000000" w:rsidRPr="00000000">
      <w:pPr>
        <w:spacing w:line="288.00000000000006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88.00000000000006" w:lineRule="auto"/>
        <w:ind w:left="720" w:hanging="360"/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Jana Jezabel González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y un equipo de inquietas amigas, inspiradas por la cultura Maya, deciden participar y triunfar en la competencia internacional de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Moonbots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por medio del desarrollo de un robot que simulara un viaje a la Luna</w:t>
      </w:r>
    </w:p>
    <w:p w:rsidR="00000000" w:rsidDel="00000000" w:rsidP="00000000" w:rsidRDefault="00000000" w:rsidRPr="00000000">
      <w:pPr>
        <w:spacing w:line="288.00000000000006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88.00000000000006" w:lineRule="auto"/>
        <w:ind w:left="720" w:firstLine="0"/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Jana Jezabel está convencida de que el ingrediente mágico para cualquier emprendedor es la inspiración. Ella lo sabe de primera mano y quiere transmitir el mensaje a toda la niñez para que cada vez haya más niños que se atrevan a llevar sus sueños a la realidad.</w:t>
      </w:r>
    </w:p>
    <w:p w:rsidR="00000000" w:rsidDel="00000000" w:rsidP="00000000" w:rsidRDefault="00000000" w:rsidRPr="00000000">
      <w:pPr>
        <w:spacing w:line="288.00000000000006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88.00000000000006" w:lineRule="auto"/>
        <w:ind w:left="720" w:hanging="360"/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Nicolás Rodríguez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es un apasionado observador de los insectos, en especial, de la hormiga. Ese minúsculo ser cuyas colonias habitan en cada rincón del planeta y forman parte esencial de los diferentes ecosistemas.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.00000000000006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88.00000000000006" w:lineRule="auto"/>
        <w:ind w:left="720" w:firstLine="0"/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Con apenas once años, Nicolás expondrá su conocimiento y admiración por esos otros seres vivos con quienes el ser humano comparte su hogar y de quienes tiene mucho que aprender para la conservación del planeta Tierra.</w:t>
      </w:r>
    </w:p>
    <w:p w:rsidR="00000000" w:rsidDel="00000000" w:rsidP="00000000" w:rsidRDefault="00000000" w:rsidRPr="00000000">
      <w:pPr>
        <w:spacing w:line="288.00000000000006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88.00000000000006" w:lineRule="auto"/>
        <w:ind w:left="720" w:hanging="360"/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4"/>
          <w:szCs w:val="24"/>
          <w:highlight w:val="white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highlight w:val="white"/>
          <w:rtl w:val="0"/>
        </w:rPr>
        <w:t xml:space="preserve"> 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4"/>
          <w:szCs w:val="24"/>
          <w:highlight w:val="white"/>
          <w:rtl w:val="0"/>
        </w:rPr>
        <w:t xml:space="preserve">Eloísa Chapa Ortiz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highlight w:val="white"/>
          <w:rtl w:val="0"/>
        </w:rPr>
        <w:t xml:space="preserve">,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highlight w:val="white"/>
          <w:rtl w:val="0"/>
        </w:rPr>
        <w:t xml:space="preserve"> una niña regiomontana que combina su pasión por compartir el conocimiento tecnológico con su habilidad en la fotografía y el diseño artístico.</w:t>
      </w:r>
    </w:p>
    <w:p w:rsidR="00000000" w:rsidDel="00000000" w:rsidP="00000000" w:rsidRDefault="00000000" w:rsidRPr="00000000">
      <w:pPr>
        <w:spacing w:line="288.00000000000006" w:lineRule="auto"/>
        <w:ind w:left="72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.00000000000006" w:lineRule="auto"/>
        <w:ind w:left="720" w:firstLine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highlight w:val="white"/>
          <w:rtl w:val="0"/>
        </w:rPr>
        <w:t xml:space="preserve">Eloísa estará en TEDxKids para enseñar y motivar a más niños como ella a usar los medios digitales para crear y transformar el mundo.</w:t>
      </w:r>
    </w:p>
    <w:p w:rsidR="00000000" w:rsidDel="00000000" w:rsidP="00000000" w:rsidRDefault="00000000" w:rsidRPr="00000000">
      <w:pPr>
        <w:spacing w:line="288.00000000000006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88.00000000000006" w:lineRule="auto"/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Estas charlas serán el plato principal de una experiencia transformadora que incluye múltiples dinámicas para los asistentes que se han preparado de la mano de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Choco Krispis®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, principal patrocinador de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TEDxKidsMexicoCity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.00000000000006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88.00000000000006" w:lineRule="auto"/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Nos sentimos muy orgullosos de formar parte de este evento único en el que TEDxKIDS y Choco Krispis invitarán a los niños a generar un intercambio de ideas, comunicación y aprendizaje que les hagan tomar conciencia de que ellos son los transformadores del futuro inmediato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”, comenta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Nadia Calderas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, directora del proyecto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TEDxKidsMexicoCity 2016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spacing w:line="288.00000000000006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88.00000000000006" w:lineRule="auto"/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Para hacer realidad este acontecimiento, los organizadores agradecen la disposición de KidZania empresa 100% mexicana con presencia en 23 ciudades en todo el mundo, por darles hospedaje y difusión durante los preparativos.</w:t>
      </w:r>
    </w:p>
    <w:p w:rsidR="00000000" w:rsidDel="00000000" w:rsidP="00000000" w:rsidRDefault="00000000" w:rsidRPr="00000000">
      <w:pPr>
        <w:spacing w:line="288.0000000000000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.00000000000006" w:lineRule="auto"/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Texto por: @xosemamero</w:t>
      </w:r>
    </w:p>
    <w:p w:rsidR="00000000" w:rsidDel="00000000" w:rsidP="00000000" w:rsidRDefault="00000000" w:rsidRPr="00000000">
      <w:pPr>
        <w:spacing w:line="288.00000000000006" w:lineRule="auto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# # #</w:t>
      </w:r>
    </w:p>
    <w:p w:rsidR="00000000" w:rsidDel="00000000" w:rsidP="00000000" w:rsidRDefault="00000000" w:rsidRPr="00000000">
      <w:pPr>
        <w:spacing w:line="288.0000000000000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ff000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Arial Unicode MS"/>
  <w:font w:name="Calibri"/>
  <w:font w:name="Helvetica Neue">
    <w:embedRegular r:id="rId1" w:subsetted="0"/>
    <w:embedBold r:id="rId2" w:subsetted="0"/>
    <w:embedItalic r:id="rId3" w:subsetted="0"/>
    <w:embedBoldItalic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0" behindDoc="0" distB="114300" distT="114300" distL="114300" distR="114300" hidden="0" layoutInCell="0" locked="0" relativeHeight="0" simplePos="0">
          <wp:simplePos x="0" y="0"/>
          <wp:positionH relativeFrom="margin">
            <wp:posOffset>4295775</wp:posOffset>
          </wp:positionH>
          <wp:positionV relativeFrom="paragraph">
            <wp:posOffset>180975</wp:posOffset>
          </wp:positionV>
          <wp:extent cx="1128713" cy="400050"/>
          <wp:effectExtent b="0" l="0" r="0" t="0"/>
          <wp:wrapTopAndBottom distB="114300" distT="11430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8713" cy="4000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0" behindDoc="0" distB="114300" distT="114300" distL="114300" distR="114300" hidden="0" layoutInCell="0" locked="0" relativeHeight="0" simplePos="0">
          <wp:simplePos x="0" y="0"/>
          <wp:positionH relativeFrom="margin">
            <wp:posOffset>5619750</wp:posOffset>
          </wp:positionH>
          <wp:positionV relativeFrom="paragraph">
            <wp:posOffset>195263</wp:posOffset>
          </wp:positionV>
          <wp:extent cx="542925" cy="367788"/>
          <wp:effectExtent b="0" l="0" r="0" t="0"/>
          <wp:wrapTopAndBottom distB="114300" distT="114300"/>
          <wp:docPr id="2" name="image04.jpg"/>
          <a:graphic>
            <a:graphicData uri="http://schemas.openxmlformats.org/drawingml/2006/picture">
              <pic:pic>
                <pic:nvPicPr>
                  <pic:cNvPr id="0" name="image04.jpg"/>
                  <pic:cNvPicPr preferRelativeResize="0"/>
                </pic:nvPicPr>
                <pic:blipFill>
                  <a:blip r:embed="rId2"/>
                  <a:srcRect b="12967" l="12624" r="12624" t="12219"/>
                  <a:stretch>
                    <a:fillRect/>
                  </a:stretch>
                </pic:blipFill>
                <pic:spPr>
                  <a:xfrm>
                    <a:off x="0" y="0"/>
                    <a:ext cx="542925" cy="3677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0" behindDoc="0" distB="114300" distT="114300" distL="114300" distR="114300" hidden="0" layoutInCell="0" locked="0" relativeHeight="0" simplePos="0">
          <wp:simplePos x="0" y="0"/>
          <wp:positionH relativeFrom="margin">
            <wp:posOffset>2409825</wp:posOffset>
          </wp:positionH>
          <wp:positionV relativeFrom="paragraph">
            <wp:posOffset>114300</wp:posOffset>
          </wp:positionV>
          <wp:extent cx="1749552" cy="533400"/>
          <wp:effectExtent b="0" l="0" r="0" t="0"/>
          <wp:wrapTopAndBottom distB="114300" distT="114300"/>
          <wp:docPr id="3" name="image05.png"/>
          <a:graphic>
            <a:graphicData uri="http://schemas.openxmlformats.org/drawingml/2006/picture">
              <pic:pic>
                <pic:nvPicPr>
                  <pic:cNvPr id="0" name="image05.png"/>
                  <pic:cNvPicPr preferRelativeResize="0"/>
                </pic:nvPicPr>
                <pic:blipFill>
                  <a:blip r:embed="rId3"/>
                  <a:srcRect b="0" l="0" r="26785" t="0"/>
                  <a:stretch>
                    <a:fillRect/>
                  </a:stretch>
                </pic:blipFill>
                <pic:spPr>
                  <a:xfrm>
                    <a:off x="0" y="0"/>
                    <a:ext cx="1749552" cy="533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•"/>
      <w:lvlJc w:val="left"/>
      <w:pPr>
        <w:ind w:left="196" w:firstLine="0"/>
      </w:pPr>
      <w:rPr>
        <w:rFonts w:ascii="Arial" w:cs="Arial" w:eastAsia="Arial" w:hAnsi="Arial"/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376" w:firstLine="180"/>
      </w:pPr>
      <w:rPr>
        <w:rFonts w:ascii="Arial" w:cs="Arial" w:eastAsia="Arial" w:hAnsi="Arial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556" w:firstLine="360"/>
      </w:pPr>
      <w:rPr>
        <w:rFonts w:ascii="Arial" w:cs="Arial" w:eastAsia="Arial" w:hAnsi="Arial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736" w:firstLine="539.9999999999999"/>
      </w:pPr>
      <w:rPr>
        <w:rFonts w:ascii="Arial" w:cs="Arial" w:eastAsia="Arial" w:hAnsi="Arial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916" w:firstLine="720"/>
      </w:pPr>
      <w:rPr>
        <w:rFonts w:ascii="Arial" w:cs="Arial" w:eastAsia="Arial" w:hAnsi="Arial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1096" w:firstLine="900"/>
      </w:pPr>
      <w:rPr>
        <w:rFonts w:ascii="Arial" w:cs="Arial" w:eastAsia="Arial" w:hAnsi="Arial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1276" w:firstLine="1080"/>
      </w:pPr>
      <w:rPr>
        <w:rFonts w:ascii="Arial" w:cs="Arial" w:eastAsia="Arial" w:hAnsi="Arial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1456" w:firstLine="1260"/>
      </w:pPr>
      <w:rPr>
        <w:rFonts w:ascii="Arial" w:cs="Arial" w:eastAsia="Arial" w:hAnsi="Arial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1636" w:firstLine="1440"/>
      </w:pPr>
      <w:rPr>
        <w:rFonts w:ascii="Arial" w:cs="Arial" w:eastAsia="Arial" w:hAnsi="Arial"/>
        <w:smallCaps w:val="0"/>
        <w:strike w:val="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image" Target="media/image04.jpg"/><Relationship Id="rId3" Type="http://schemas.openxmlformats.org/officeDocument/2006/relationships/image" Target="media/image05.png"/></Relationships>
</file>