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1ED3C" w14:textId="75FB4345" w:rsidR="00BE3A78" w:rsidRDefault="00D24C06" w:rsidP="00BE3A78">
      <w:pPr>
        <w:pStyle w:val="Beschriftung"/>
      </w:pPr>
      <w:bookmarkStart w:id="0" w:name="_Hlk44672633"/>
      <w:r>
        <w:rPr>
          <w:noProof/>
        </w:rPr>
        <w:drawing>
          <wp:inline distT="0" distB="0" distL="0" distR="0" wp14:anchorId="4350AA99" wp14:editId="555B0CAB">
            <wp:extent cx="5002672" cy="2033625"/>
            <wp:effectExtent l="0" t="0" r="7620" b="5080"/>
            <wp:docPr id="8748554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55438" name="Grafik 874855438"/>
                    <pic:cNvPicPr/>
                  </pic:nvPicPr>
                  <pic:blipFill rotWithShape="1">
                    <a:blip r:embed="rId8"/>
                    <a:srcRect t="29112" b="10024"/>
                    <a:stretch>
                      <a:fillRect/>
                    </a:stretch>
                  </pic:blipFill>
                  <pic:spPr bwMode="auto">
                    <a:xfrm>
                      <a:off x="0" y="0"/>
                      <a:ext cx="5003800" cy="2034083"/>
                    </a:xfrm>
                    <a:prstGeom prst="rect">
                      <a:avLst/>
                    </a:prstGeom>
                    <a:ln>
                      <a:noFill/>
                    </a:ln>
                    <a:extLst>
                      <a:ext uri="{53640926-AAD7-44D8-BBD7-CCE9431645EC}">
                        <a14:shadowObscured xmlns:a14="http://schemas.microsoft.com/office/drawing/2010/main"/>
                      </a:ext>
                    </a:extLst>
                  </pic:spPr>
                </pic:pic>
              </a:graphicData>
            </a:graphic>
          </wp:inline>
        </w:drawing>
      </w:r>
    </w:p>
    <w:p w14:paraId="3CC63687" w14:textId="77777777" w:rsidR="00A83E5C" w:rsidRPr="00A83E5C" w:rsidRDefault="00A83E5C" w:rsidP="00A83E5C"/>
    <w:p w14:paraId="7385A87F" w14:textId="6B1567F4" w:rsidR="00BE3A78" w:rsidRPr="00BE3A78" w:rsidRDefault="00BE3A78" w:rsidP="00BE3A78">
      <w:pPr>
        <w:pStyle w:val="berschrift1"/>
      </w:pPr>
      <w:r w:rsidRPr="00BE3A78">
        <w:t>Sennheiser’s Digital 6000 Series introduced to Arxiduc Audio</w:t>
      </w:r>
    </w:p>
    <w:p w14:paraId="701F28C3" w14:textId="77777777" w:rsidR="00BE3A78" w:rsidRPr="00BE3A78" w:rsidRDefault="00BE3A78" w:rsidP="00BE3A78">
      <w:pPr>
        <w:rPr>
          <w:rStyle w:val="Fett"/>
        </w:rPr>
      </w:pPr>
      <w:r w:rsidRPr="00BE3A78">
        <w:rPr>
          <w:rStyle w:val="Fett"/>
        </w:rPr>
        <w:t>PA company’s chief engineer relies on 6000 Series for its ability to bring vocals to the fore</w:t>
      </w:r>
    </w:p>
    <w:p w14:paraId="766BC1DD" w14:textId="77777777" w:rsidR="00BE3A78" w:rsidRPr="00BE3A78" w:rsidRDefault="00BE3A78" w:rsidP="00BE3A78"/>
    <w:p w14:paraId="618C341C" w14:textId="67DFCE21" w:rsidR="008566F9" w:rsidRPr="008566F9" w:rsidRDefault="008566F9" w:rsidP="008566F9">
      <w:pPr>
        <w:rPr>
          <w:b/>
          <w:bCs/>
        </w:rPr>
      </w:pPr>
      <w:r w:rsidRPr="008566F9">
        <w:rPr>
          <w:b/>
          <w:bCs/>
          <w:i/>
          <w:iCs/>
        </w:rPr>
        <w:t xml:space="preserve">Japan, </w:t>
      </w:r>
      <w:r w:rsidR="00755877">
        <w:rPr>
          <w:b/>
          <w:bCs/>
          <w:i/>
          <w:iCs/>
        </w:rPr>
        <w:t xml:space="preserve">27 </w:t>
      </w:r>
      <w:r w:rsidRPr="008566F9">
        <w:rPr>
          <w:b/>
          <w:bCs/>
          <w:i/>
          <w:iCs/>
        </w:rPr>
        <w:t>November 2025</w:t>
      </w:r>
      <w:r>
        <w:t xml:space="preserve"> </w:t>
      </w:r>
      <w:r w:rsidRPr="008566F9">
        <w:rPr>
          <w:b/>
          <w:bCs/>
        </w:rPr>
        <w:t>– Founded in Yokohama in 2013, Arxiduc Audio has gained a reputation as a PA company providing</w:t>
      </w:r>
      <w:r>
        <w:rPr>
          <w:b/>
          <w:bCs/>
        </w:rPr>
        <w:t xml:space="preserve"> comprehensive</w:t>
      </w:r>
      <w:r w:rsidRPr="008566F9">
        <w:rPr>
          <w:b/>
          <w:bCs/>
        </w:rPr>
        <w:t xml:space="preserve"> audio solutions for </w:t>
      </w:r>
      <w:r>
        <w:rPr>
          <w:b/>
          <w:bCs/>
        </w:rPr>
        <w:t>music, sports, gaming and corporate events</w:t>
      </w:r>
      <w:r w:rsidRPr="008566F9">
        <w:rPr>
          <w:b/>
          <w:bCs/>
        </w:rPr>
        <w:t xml:space="preserve">. Since joining the company in February this year, </w:t>
      </w:r>
      <w:r w:rsidRPr="008566F9">
        <w:rPr>
          <w:rFonts w:hint="eastAsia"/>
          <w:b/>
          <w:bCs/>
        </w:rPr>
        <w:t>Tokihiko</w:t>
      </w:r>
      <w:r w:rsidRPr="008566F9">
        <w:rPr>
          <w:b/>
          <w:bCs/>
        </w:rPr>
        <w:t xml:space="preserve"> </w:t>
      </w:r>
      <w:r w:rsidR="00A36B8E">
        <w:rPr>
          <w:b/>
          <w:bCs/>
        </w:rPr>
        <w:t xml:space="preserve">Tokuda </w:t>
      </w:r>
      <w:r w:rsidRPr="008566F9">
        <w:rPr>
          <w:b/>
          <w:bCs/>
        </w:rPr>
        <w:t>has served as chief engineer and is responsible for the sound design and operation of the company’s concert touring work.</w:t>
      </w:r>
    </w:p>
    <w:p w14:paraId="7600BEB2" w14:textId="77777777" w:rsidR="00BE3A78" w:rsidRDefault="00BE3A78" w:rsidP="00BE3A7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12"/>
        <w:gridCol w:w="5868"/>
      </w:tblGrid>
      <w:tr w:rsidR="008566F9" w14:paraId="7306E5FB" w14:textId="77777777" w:rsidTr="008566F9">
        <w:tc>
          <w:tcPr>
            <w:tcW w:w="3935" w:type="dxa"/>
          </w:tcPr>
          <w:p w14:paraId="52DAB5D6" w14:textId="2189E3DD" w:rsidR="008566F9" w:rsidRPr="00BE3A78" w:rsidRDefault="008566F9" w:rsidP="008566F9">
            <w:pPr>
              <w:pStyle w:val="Beschriftung"/>
            </w:pPr>
            <w:r w:rsidRPr="00BE3A78">
              <w:t>Tokihiko Tokuda</w:t>
            </w:r>
            <w:r w:rsidRPr="00BE3A78">
              <w:rPr>
                <w:rFonts w:hint="eastAsia"/>
              </w:rPr>
              <w:t xml:space="preserve"> - </w:t>
            </w:r>
            <w:r w:rsidRPr="00F66CA7">
              <w:t>Director</w:t>
            </w:r>
            <w:r w:rsidRPr="00BE3A78">
              <w:t xml:space="preserve"> </w:t>
            </w:r>
            <w:r w:rsidR="006A2E2E">
              <w:t xml:space="preserve">/ </w:t>
            </w:r>
            <w:r w:rsidRPr="00BE3A78">
              <w:t>Chief Engineer</w:t>
            </w:r>
            <w:r w:rsidRPr="00BE3A78">
              <w:rPr>
                <w:rFonts w:hint="eastAsia"/>
              </w:rPr>
              <w:t xml:space="preserve"> at</w:t>
            </w:r>
            <w:r w:rsidRPr="00BE3A78">
              <w:t xml:space="preserve"> Arxiduc Audio</w:t>
            </w:r>
          </w:p>
          <w:p w14:paraId="0FACD09E" w14:textId="77777777" w:rsidR="008566F9" w:rsidRDefault="008566F9" w:rsidP="008566F9">
            <w:pPr>
              <w:pStyle w:val="Beschriftung"/>
            </w:pPr>
          </w:p>
        </w:tc>
        <w:tc>
          <w:tcPr>
            <w:tcW w:w="3935" w:type="dxa"/>
          </w:tcPr>
          <w:p w14:paraId="73CBF870" w14:textId="78836E24" w:rsidR="008566F9" w:rsidRDefault="008566F9" w:rsidP="008566F9">
            <w:pPr>
              <w:pStyle w:val="Beschriftung"/>
            </w:pPr>
            <w:r w:rsidRPr="00BE3A78">
              <w:rPr>
                <w:noProof/>
              </w:rPr>
              <w:drawing>
                <wp:inline distT="0" distB="0" distL="0" distR="0" wp14:anchorId="65254A58" wp14:editId="3BFDB9F9">
                  <wp:extent cx="3658013" cy="2443276"/>
                  <wp:effectExtent l="0" t="0" r="0" b="0"/>
                  <wp:docPr id="1198437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37656" name="Picture 2"/>
                          <pic:cNvPicPr>
                            <a:picLocks noChangeAspect="1" noChangeArrowheads="1"/>
                          </pic:cNvPicPr>
                        </pic:nvPicPr>
                        <pic:blipFill>
                          <a:blip r:embed="rId9"/>
                          <a:stretch>
                            <a:fillRect/>
                          </a:stretch>
                        </pic:blipFill>
                        <pic:spPr bwMode="auto">
                          <a:xfrm>
                            <a:off x="0" y="0"/>
                            <a:ext cx="3664163" cy="2447384"/>
                          </a:xfrm>
                          <a:prstGeom prst="rect">
                            <a:avLst/>
                          </a:prstGeom>
                          <a:noFill/>
                          <a:ln>
                            <a:noFill/>
                          </a:ln>
                        </pic:spPr>
                      </pic:pic>
                    </a:graphicData>
                  </a:graphic>
                </wp:inline>
              </w:drawing>
            </w:r>
          </w:p>
        </w:tc>
      </w:tr>
    </w:tbl>
    <w:p w14:paraId="4E4E9F2D" w14:textId="77777777" w:rsidR="00BE3A78" w:rsidRPr="00BE3A78" w:rsidRDefault="00BE3A78" w:rsidP="00BE3A78"/>
    <w:p w14:paraId="66FDBE32" w14:textId="7A341A05" w:rsidR="00FB1407" w:rsidRDefault="00BE3A78" w:rsidP="00BE3A78">
      <w:r w:rsidRPr="00BE3A78">
        <w:rPr>
          <w:rFonts w:hint="eastAsia"/>
        </w:rPr>
        <w:t>Tokihiko</w:t>
      </w:r>
      <w:r w:rsidRPr="00BE3A78">
        <w:t xml:space="preserve">’s first experience using Sennheiser products goes back </w:t>
      </w:r>
      <w:r w:rsidR="008566F9">
        <w:t>more than</w:t>
      </w:r>
      <w:r w:rsidRPr="00BE3A78">
        <w:t xml:space="preserve"> 20 years. "I think it was a 30</w:t>
      </w:r>
      <w:r w:rsidR="00744D9A">
        <w:t>5</w:t>
      </w:r>
      <w:r w:rsidRPr="00BE3A78">
        <w:t>0 Series IEM. I remember how amazing they sounded. It was the beginning of IEMs, and everything was groundbreaking.”</w:t>
      </w:r>
      <w:r w:rsidR="008566F9">
        <w:t xml:space="preserve"> </w:t>
      </w:r>
      <w:r w:rsidRPr="00BE3A78">
        <w:rPr>
          <w:rFonts w:hint="eastAsia"/>
        </w:rPr>
        <w:t>He</w:t>
      </w:r>
      <w:r w:rsidRPr="00BE3A78">
        <w:t xml:space="preserve"> t</w:t>
      </w:r>
      <w:r w:rsidRPr="00BE3A78">
        <w:rPr>
          <w:rFonts w:hint="eastAsia"/>
        </w:rPr>
        <w:t xml:space="preserve">hen </w:t>
      </w:r>
      <w:r w:rsidR="00FB1407">
        <w:t>used</w:t>
      </w:r>
      <w:r w:rsidRPr="00BE3A78">
        <w:rPr>
          <w:rFonts w:hint="eastAsia"/>
        </w:rPr>
        <w:t xml:space="preserve"> </w:t>
      </w:r>
      <w:r w:rsidR="008566F9">
        <w:t>Sennheiser</w:t>
      </w:r>
      <w:r w:rsidR="00744D9A">
        <w:t>’s iconic</w:t>
      </w:r>
      <w:r w:rsidR="008566F9">
        <w:t xml:space="preserve"> </w:t>
      </w:r>
      <w:r w:rsidRPr="00BE3A78">
        <w:t>5</w:t>
      </w:r>
      <w:r w:rsidR="008566F9">
        <w:t>0</w:t>
      </w:r>
      <w:r w:rsidRPr="00BE3A78">
        <w:t xml:space="preserve">00 Series </w:t>
      </w:r>
      <w:r w:rsidR="00542C5A">
        <w:t xml:space="preserve">and, later, </w:t>
      </w:r>
      <w:r w:rsidR="00542C5A">
        <w:lastRenderedPageBreak/>
        <w:t xml:space="preserve">the next-generation 5200 transmitters </w:t>
      </w:r>
      <w:r w:rsidR="00FB1407">
        <w:t xml:space="preserve">for </w:t>
      </w:r>
      <w:r w:rsidRPr="00BE3A78">
        <w:t>live performances across a variety of genres for many</w:t>
      </w:r>
      <w:r w:rsidR="00001215">
        <w:t xml:space="preserve"> </w:t>
      </w:r>
      <w:r w:rsidRPr="00F66CA7">
        <w:t>years</w:t>
      </w:r>
      <w:r w:rsidR="00744D9A" w:rsidRPr="00F66CA7">
        <w:t xml:space="preserve">, </w:t>
      </w:r>
      <w:r w:rsidR="00D24C06" w:rsidRPr="00F66CA7">
        <w:t xml:space="preserve">before he </w:t>
      </w:r>
      <w:r w:rsidR="00001215" w:rsidRPr="00F66CA7">
        <w:t>made the switch to digital Sennheiser systems.</w:t>
      </w:r>
      <w:r w:rsidR="00001215">
        <w:t xml:space="preserve"> </w:t>
      </w:r>
    </w:p>
    <w:p w14:paraId="6F56AC1D" w14:textId="77777777" w:rsidR="00FB1407" w:rsidRDefault="00FB1407" w:rsidP="00BE3A78"/>
    <w:p w14:paraId="6501BE52" w14:textId="518D3255" w:rsidR="00BE3A78" w:rsidRPr="00BE3A78" w:rsidRDefault="00BE3A78" w:rsidP="00BE3A78">
      <w:r w:rsidRPr="00BE3A78">
        <w:t xml:space="preserve">Sennheiser products are </w:t>
      </w:r>
      <w:r w:rsidRPr="00BE3A78">
        <w:rPr>
          <w:rFonts w:hint="eastAsia"/>
        </w:rPr>
        <w:t>often requested</w:t>
      </w:r>
      <w:r w:rsidRPr="00BE3A78">
        <w:t xml:space="preserve"> for projects that </w:t>
      </w:r>
      <w:r w:rsidRPr="00BE3A78">
        <w:rPr>
          <w:rFonts w:hint="eastAsia"/>
        </w:rPr>
        <w:t>Tokihiko</w:t>
      </w:r>
      <w:r w:rsidRPr="00BE3A78">
        <w:t xml:space="preserve"> is in charge of and</w:t>
      </w:r>
      <w:r w:rsidR="00D24C06">
        <w:t xml:space="preserve"> so</w:t>
      </w:r>
      <w:r w:rsidRPr="00BE3A78">
        <w:t>, in April 2025, he introduced the Digital 6000 Series</w:t>
      </w:r>
      <w:r w:rsidR="00D24C06">
        <w:t xml:space="preserve"> at Arxiduc</w:t>
      </w:r>
      <w:r w:rsidR="00854980">
        <w:t xml:space="preserve"> Audio</w:t>
      </w:r>
      <w:r w:rsidR="00D24C06">
        <w:t xml:space="preserve">. </w:t>
      </w:r>
    </w:p>
    <w:p w14:paraId="0EEF382B" w14:textId="77777777" w:rsidR="00BE3A78" w:rsidRPr="00BE3A78" w:rsidRDefault="00BE3A78" w:rsidP="00BE3A78"/>
    <w:p w14:paraId="0A4A8C76" w14:textId="3CB14C8D" w:rsidR="00BE3A78" w:rsidRPr="00BE3A78" w:rsidRDefault="00BE3A78" w:rsidP="00BE3A78">
      <w:r w:rsidRPr="00BE3A78">
        <w:rPr>
          <w:rFonts w:hint="eastAsia"/>
        </w:rPr>
        <w:t xml:space="preserve">Daiki </w:t>
      </w:r>
      <w:r w:rsidRPr="00BE3A78">
        <w:t xml:space="preserve">Mori, sales manager at </w:t>
      </w:r>
      <w:r w:rsidR="00D24C06" w:rsidRPr="00BE3A78">
        <w:t>Bestec Audio</w:t>
      </w:r>
      <w:r w:rsidR="00D24C06">
        <w:t xml:space="preserve">, </w:t>
      </w:r>
      <w:r w:rsidRPr="00BE3A78">
        <w:rPr>
          <w:rFonts w:hint="eastAsia"/>
        </w:rPr>
        <w:t>one of Sennheiser</w:t>
      </w:r>
      <w:r w:rsidRPr="00BE3A78">
        <w:t>’</w:t>
      </w:r>
      <w:r w:rsidRPr="00BE3A78">
        <w:rPr>
          <w:rFonts w:hint="eastAsia"/>
        </w:rPr>
        <w:t xml:space="preserve">s </w:t>
      </w:r>
      <w:r w:rsidRPr="00BE3A78">
        <w:t xml:space="preserve">Japanese </w:t>
      </w:r>
      <w:r w:rsidRPr="00BE3A78">
        <w:rPr>
          <w:rFonts w:hint="eastAsia"/>
        </w:rPr>
        <w:t>dealers</w:t>
      </w:r>
      <w:r w:rsidRPr="00BE3A78">
        <w:t>,</w:t>
      </w:r>
      <w:r w:rsidRPr="00BE3A78">
        <w:rPr>
          <w:rFonts w:hint="eastAsia"/>
        </w:rPr>
        <w:t xml:space="preserve"> </w:t>
      </w:r>
      <w:r w:rsidR="00D24C06">
        <w:t xml:space="preserve">has been </w:t>
      </w:r>
      <w:r w:rsidR="00E946A9">
        <w:t xml:space="preserve">trusted by </w:t>
      </w:r>
      <w:r w:rsidRPr="00BE3A78">
        <w:t>Arxiduc Audio for over a decade</w:t>
      </w:r>
      <w:r w:rsidR="00D24C06">
        <w:t>:</w:t>
      </w:r>
      <w:r w:rsidRPr="00BE3A78">
        <w:t xml:space="preserve"> </w:t>
      </w:r>
      <w:r w:rsidR="00D24C06">
        <w:t>“</w:t>
      </w:r>
      <w:r w:rsidRPr="00BE3A78">
        <w:t>I strongly felt Tokihiko</w:t>
      </w:r>
      <w:r w:rsidR="00D24C06">
        <w:t>’</w:t>
      </w:r>
      <w:r w:rsidRPr="00BE3A78">
        <w:t xml:space="preserve">s passion for Sennheiser when we </w:t>
      </w:r>
      <w:r w:rsidR="00D24C06">
        <w:t>demoed</w:t>
      </w:r>
      <w:r w:rsidRPr="00BE3A78">
        <w:t xml:space="preserve"> the 6000 Series to him</w:t>
      </w:r>
      <w:r w:rsidR="00D24C06">
        <w:t xml:space="preserve">,” he says. “We </w:t>
      </w:r>
      <w:r w:rsidRPr="00BE3A78">
        <w:t>look forward to seeing this trusted product being used on even more of his projects.</w:t>
      </w:r>
      <w:r w:rsidR="00D24C06">
        <w:t>”</w:t>
      </w:r>
    </w:p>
    <w:p w14:paraId="68FB3F3D" w14:textId="77777777" w:rsidR="00BE3A78" w:rsidRPr="00BE3A78" w:rsidRDefault="00BE3A78" w:rsidP="00BE3A78"/>
    <w:p w14:paraId="09B60618" w14:textId="77777777" w:rsidR="00BE3A78" w:rsidRPr="00D24C06" w:rsidRDefault="00BE3A78" w:rsidP="00BE3A78">
      <w:pPr>
        <w:rPr>
          <w:b/>
          <w:bCs/>
        </w:rPr>
      </w:pPr>
      <w:r w:rsidRPr="00D24C06">
        <w:rPr>
          <w:b/>
          <w:bCs/>
        </w:rPr>
        <w:t>Sennheiser microphones bring vocals forward</w:t>
      </w:r>
    </w:p>
    <w:p w14:paraId="55E5F5C0" w14:textId="4D263280" w:rsidR="00BE3A78" w:rsidRPr="00BE3A78" w:rsidRDefault="00BE3A78" w:rsidP="00BE3A78">
      <w:r w:rsidRPr="00BE3A78">
        <w:t xml:space="preserve">Tokihiko cites the </w:t>
      </w:r>
      <w:r w:rsidR="00D24C06">
        <w:t>“</w:t>
      </w:r>
      <w:r w:rsidRPr="00BE3A78">
        <w:t>proximity of the vocals</w:t>
      </w:r>
      <w:r w:rsidR="00D24C06">
        <w:t>”</w:t>
      </w:r>
      <w:r w:rsidRPr="00BE3A78">
        <w:t xml:space="preserve"> as a major reason for choosing the 6000 Series</w:t>
      </w:r>
      <w:r w:rsidR="00D24C06">
        <w:t>: “</w:t>
      </w:r>
      <w:r w:rsidRPr="00BE3A78">
        <w:t>I think the reason why the 6000 Series is used so often in the NFL Super Bowl halftime show is because vocal proximity is so important. In the many live performances I work on, I often need to deliver the artist</w:t>
      </w:r>
      <w:r w:rsidR="00D24C06">
        <w:t>’</w:t>
      </w:r>
      <w:r w:rsidRPr="00BE3A78">
        <w:t>s vocals more powerfully and clearly than in their recordings, so this sound quality is an essential element</w:t>
      </w:r>
      <w:r w:rsidR="00D24C06">
        <w:t>.”</w:t>
      </w:r>
    </w:p>
    <w:p w14:paraId="7211B4F7" w14:textId="77777777" w:rsidR="00BE3A78" w:rsidRPr="00BE3A78" w:rsidRDefault="00BE3A78" w:rsidP="00BE3A78"/>
    <w:p w14:paraId="2C586F5A" w14:textId="5918528E" w:rsidR="00BE3A78" w:rsidRDefault="00BE3A78" w:rsidP="00BE3A78">
      <w:r w:rsidRPr="00BE3A78">
        <w:rPr>
          <w:rFonts w:hint="eastAsia"/>
        </w:rPr>
        <w:t xml:space="preserve">He continues: </w:t>
      </w:r>
      <w:r w:rsidR="00D24C06">
        <w:t>“</w:t>
      </w:r>
      <w:r w:rsidRPr="00BE3A78">
        <w:t xml:space="preserve">I think Sennheiser is extremely good at bringing vocals to the front of the mix. Increasing the volume to make vocals more audible is a common practice, but there is a difference between ‘increasing the volume’ and ‘bringing the sound to the forefront.’ Even if the volume is kept constant in the mix, due to the structure of the human brain if the sound ‘comes to the front’, we hear the sounds that are closer to us first. With Sennheiser, the sound naturally comes to the front, so there is no need to forcefully turn up </w:t>
      </w:r>
      <w:r w:rsidRPr="00F66CA7">
        <w:t xml:space="preserve">the volume </w:t>
      </w:r>
      <w:r w:rsidR="00D24C06" w:rsidRPr="00F66CA7">
        <w:t xml:space="preserve">– achieving this presence </w:t>
      </w:r>
      <w:r w:rsidRPr="00F66CA7">
        <w:t>is a breeze.</w:t>
      </w:r>
      <w:r w:rsidR="00D24C06" w:rsidRPr="00F66CA7">
        <w:t>”</w:t>
      </w:r>
    </w:p>
    <w:p w14:paraId="0FD6363E" w14:textId="77777777" w:rsidR="00D830E8" w:rsidRPr="00BE3A78" w:rsidRDefault="00D830E8" w:rsidP="00BE3A7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972"/>
        <w:gridCol w:w="4898"/>
      </w:tblGrid>
      <w:tr w:rsidR="00D24C06" w14:paraId="1982247D" w14:textId="77777777" w:rsidTr="00D830E8">
        <w:tc>
          <w:tcPr>
            <w:tcW w:w="2972" w:type="dxa"/>
          </w:tcPr>
          <w:p w14:paraId="682D6FCE" w14:textId="7FD79330" w:rsidR="00D830E8" w:rsidRPr="00BE3A78" w:rsidRDefault="00D830E8" w:rsidP="00D830E8">
            <w:pPr>
              <w:pStyle w:val="Beschriftung"/>
            </w:pPr>
            <w:r>
              <w:t>Arxiduc</w:t>
            </w:r>
            <w:r w:rsidR="00854980">
              <w:t xml:space="preserve"> Audio</w:t>
            </w:r>
            <w:r>
              <w:t xml:space="preserve">’s SMK 6000 handhelds with </w:t>
            </w:r>
            <w:r w:rsidRPr="00BE3A78">
              <w:t>MMD 935-1 microphone capsule</w:t>
            </w:r>
            <w:r>
              <w:t>s</w:t>
            </w:r>
          </w:p>
          <w:p w14:paraId="43A774B1" w14:textId="77777777" w:rsidR="00D24C06" w:rsidRDefault="00D24C06" w:rsidP="00D830E8">
            <w:pPr>
              <w:pStyle w:val="Beschriftung"/>
            </w:pPr>
          </w:p>
        </w:tc>
        <w:tc>
          <w:tcPr>
            <w:tcW w:w="4898" w:type="dxa"/>
          </w:tcPr>
          <w:p w14:paraId="0A34753C" w14:textId="610788A1" w:rsidR="00D24C06" w:rsidRDefault="00D24C06" w:rsidP="00D830E8">
            <w:pPr>
              <w:pStyle w:val="Beschriftung"/>
            </w:pPr>
            <w:r>
              <w:rPr>
                <w:noProof/>
              </w:rPr>
              <w:drawing>
                <wp:inline distT="0" distB="0" distL="0" distR="0" wp14:anchorId="791180D2" wp14:editId="7C9257BF">
                  <wp:extent cx="2984602" cy="1993395"/>
                  <wp:effectExtent l="0" t="0" r="6350" b="6985"/>
                  <wp:docPr id="6985404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0460" name="Grafik 698540460"/>
                          <pic:cNvPicPr/>
                        </pic:nvPicPr>
                        <pic:blipFill>
                          <a:blip r:embed="rId10"/>
                          <a:stretch>
                            <a:fillRect/>
                          </a:stretch>
                        </pic:blipFill>
                        <pic:spPr>
                          <a:xfrm>
                            <a:off x="0" y="0"/>
                            <a:ext cx="3011894" cy="2011623"/>
                          </a:xfrm>
                          <a:prstGeom prst="rect">
                            <a:avLst/>
                          </a:prstGeom>
                        </pic:spPr>
                      </pic:pic>
                    </a:graphicData>
                  </a:graphic>
                </wp:inline>
              </w:drawing>
            </w:r>
          </w:p>
        </w:tc>
      </w:tr>
    </w:tbl>
    <w:p w14:paraId="15556C4B" w14:textId="77777777" w:rsidR="00D24C06" w:rsidRDefault="00D24C06" w:rsidP="00BE3A78"/>
    <w:p w14:paraId="63947DEA" w14:textId="77777777" w:rsidR="00D830E8" w:rsidRPr="00BE3A78" w:rsidRDefault="00D830E8" w:rsidP="00D830E8">
      <w:r w:rsidRPr="00BE3A78">
        <w:t xml:space="preserve">Tokihiko works on a wide range of events, from rock concerts to idol concerts and live hip-hop shows. Regardless of genre or size of venue he relies on the highly versatile MMD 935-1 microphone capsule. </w:t>
      </w:r>
      <w:r>
        <w:t>“</w:t>
      </w:r>
      <w:r w:rsidRPr="00BE3A78">
        <w:t>I</w:t>
      </w:r>
      <w:r>
        <w:t>’</w:t>
      </w:r>
      <w:r w:rsidRPr="00BE3A78">
        <w:t xml:space="preserve">ve been using the wired e 935 for many years, so I chose a similar model, the MMD 935-1, as my main microphone capsule. Particularly when there are multiple musicians, I use the MMD 935-1 because it varies little both in terms of compatibility and overall balance. Depending on the characteristics of the artist, I sometimes use </w:t>
      </w:r>
      <w:r>
        <w:t xml:space="preserve">an </w:t>
      </w:r>
      <w:r w:rsidRPr="00BE3A78">
        <w:t>MM 445 or MM 435.</w:t>
      </w:r>
      <w:r>
        <w:t>”</w:t>
      </w:r>
    </w:p>
    <w:p w14:paraId="4B1A30FC" w14:textId="77777777" w:rsidR="00D24C06" w:rsidRPr="00BE3A78" w:rsidRDefault="00D24C06" w:rsidP="00BE3A78"/>
    <w:p w14:paraId="00FCD4B6" w14:textId="77777777" w:rsidR="00BE3A78" w:rsidRPr="00D830E8" w:rsidRDefault="00BE3A78" w:rsidP="00BE3A78">
      <w:pPr>
        <w:rPr>
          <w:b/>
          <w:bCs/>
        </w:rPr>
      </w:pPr>
      <w:r w:rsidRPr="00D830E8">
        <w:rPr>
          <w:b/>
          <w:bCs/>
        </w:rPr>
        <w:t>Stable connectivity and diverse applications</w:t>
      </w:r>
    </w:p>
    <w:p w14:paraId="7E7901A3" w14:textId="49B51DC9" w:rsidR="00BE3A78" w:rsidRPr="00BE3A78" w:rsidRDefault="00BE3A78" w:rsidP="00BE3A78">
      <w:r w:rsidRPr="00BE3A78">
        <w:t xml:space="preserve">Tokihiko says that a major appeal of the 6000 Series is its stable connectivity. </w:t>
      </w:r>
      <w:r w:rsidR="00D830E8">
        <w:t>“</w:t>
      </w:r>
      <w:r w:rsidRPr="00BE3A78">
        <w:t>The live shows I work on can sometimes attract audiences of more than 10,000, and the larger the venue, the more difficult it is to manage the RF.</w:t>
      </w:r>
      <w:r w:rsidRPr="00BE3A78">
        <w:rPr>
          <w:rFonts w:hint="eastAsia"/>
        </w:rPr>
        <w:t xml:space="preserve"> W</w:t>
      </w:r>
      <w:r w:rsidRPr="00BE3A78">
        <w:t>e are often impacted by signals from mobile devices and LED screens. Even in such challenging environments, the 6000 Series maintains a stable connection, so we have no concern whatsoever. Being able to scan with the receiver is also an advantage. There are surprisingly few manufacturers that allow direct scanning with the receiver, but it</w:t>
      </w:r>
      <w:r w:rsidR="00D830E8">
        <w:t>’</w:t>
      </w:r>
      <w:r w:rsidRPr="00BE3A78">
        <w:t>s convenient because it eliminates the need for additional equipment.</w:t>
      </w:r>
      <w:r w:rsidR="00D830E8">
        <w:t>”</w:t>
      </w:r>
    </w:p>
    <w:p w14:paraId="0340BAEA" w14:textId="77777777" w:rsidR="00BE3A78" w:rsidRDefault="00BE3A78" w:rsidP="00BE3A7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2"/>
        <w:gridCol w:w="6318"/>
      </w:tblGrid>
      <w:tr w:rsidR="00D830E8" w14:paraId="1B08EEE4" w14:textId="77777777" w:rsidTr="00D830E8">
        <w:tc>
          <w:tcPr>
            <w:tcW w:w="3935" w:type="dxa"/>
          </w:tcPr>
          <w:p w14:paraId="145E48DF" w14:textId="229819C4" w:rsidR="00854980" w:rsidRPr="00BE3A78" w:rsidRDefault="00854980" w:rsidP="00854980">
            <w:pPr>
              <w:pStyle w:val="Beschriftung"/>
            </w:pPr>
            <w:r>
              <w:t xml:space="preserve">Four </w:t>
            </w:r>
            <w:r w:rsidRPr="00BE3A78">
              <w:t>EM 6000 DANTE 2</w:t>
            </w:r>
            <w:r>
              <w:t>-channel receivers and two L 6000 charging stations have been added to Arxiduc Audio’s inventory</w:t>
            </w:r>
          </w:p>
          <w:p w14:paraId="5A307C5F" w14:textId="77777777" w:rsidR="00D830E8" w:rsidRDefault="00D830E8" w:rsidP="00854980">
            <w:pPr>
              <w:pStyle w:val="Beschriftung"/>
            </w:pPr>
          </w:p>
        </w:tc>
        <w:tc>
          <w:tcPr>
            <w:tcW w:w="3935" w:type="dxa"/>
          </w:tcPr>
          <w:p w14:paraId="1120311D" w14:textId="4A95E2F7" w:rsidR="00D830E8" w:rsidRDefault="00D830E8" w:rsidP="00854980">
            <w:pPr>
              <w:pStyle w:val="Beschriftung"/>
            </w:pPr>
            <w:r>
              <w:rPr>
                <w:noProof/>
              </w:rPr>
              <w:drawing>
                <wp:inline distT="0" distB="0" distL="0" distR="0" wp14:anchorId="73310581" wp14:editId="202D1C25">
                  <wp:extent cx="3942953" cy="2633472"/>
                  <wp:effectExtent l="0" t="0" r="635" b="0"/>
                  <wp:docPr id="20387755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75583" name="Grafik 2038775583"/>
                          <pic:cNvPicPr/>
                        </pic:nvPicPr>
                        <pic:blipFill>
                          <a:blip r:embed="rId11"/>
                          <a:stretch>
                            <a:fillRect/>
                          </a:stretch>
                        </pic:blipFill>
                        <pic:spPr>
                          <a:xfrm>
                            <a:off x="0" y="0"/>
                            <a:ext cx="3954831" cy="2641405"/>
                          </a:xfrm>
                          <a:prstGeom prst="rect">
                            <a:avLst/>
                          </a:prstGeom>
                        </pic:spPr>
                      </pic:pic>
                    </a:graphicData>
                  </a:graphic>
                </wp:inline>
              </w:drawing>
            </w:r>
          </w:p>
        </w:tc>
      </w:tr>
    </w:tbl>
    <w:p w14:paraId="15E8878F" w14:textId="77777777" w:rsidR="00D830E8" w:rsidRDefault="00D830E8" w:rsidP="00BE3A78"/>
    <w:p w14:paraId="07D72F33" w14:textId="302AE756" w:rsidR="00BE3A78" w:rsidRPr="00BE3A78" w:rsidRDefault="00BE3A78" w:rsidP="00BE3A78">
      <w:r w:rsidRPr="00BE3A78">
        <w:t xml:space="preserve">Tokihiko says that the introduction of the 6000 Series to Arxiduc Audio’s inventory will broaden the range of applications it can work on. </w:t>
      </w:r>
      <w:r w:rsidR="00EB76D1">
        <w:t>“</w:t>
      </w:r>
      <w:r w:rsidRPr="00BE3A78">
        <w:t>I</w:t>
      </w:r>
      <w:r w:rsidR="00EB76D1">
        <w:t>’</w:t>
      </w:r>
      <w:r w:rsidRPr="00BE3A78">
        <w:t>d like to try the SK 6212, a compact bodypack transmitter, with horn sections. During the 5200 series era, I always used the SK</w:t>
      </w:r>
      <w:r w:rsidR="00542C5A">
        <w:t> </w:t>
      </w:r>
      <w:r w:rsidRPr="00BE3A78">
        <w:t xml:space="preserve">5212 II P. When I attach microphones to the trumpets in the horn section, other </w:t>
      </w:r>
      <w:r w:rsidRPr="00BE3A78">
        <w:lastRenderedPageBreak/>
        <w:t>manufacturers</w:t>
      </w:r>
      <w:r w:rsidR="00542C5A">
        <w:t>’</w:t>
      </w:r>
      <w:r w:rsidRPr="00BE3A78">
        <w:t xml:space="preserve"> microphones are too large, and the artists have often complained that the size makes it difficult to play with them. Also, with trombones, the microphone body is secured in place with tape, but some musicians have pointed out that if it</w:t>
      </w:r>
      <w:r w:rsidR="00542C5A">
        <w:t>’</w:t>
      </w:r>
      <w:r w:rsidRPr="00BE3A78">
        <w:t>s too heavy, it can affect posture during performance and the performance itself. That is why I</w:t>
      </w:r>
      <w:r w:rsidR="00542C5A">
        <w:t>’</w:t>
      </w:r>
      <w:r w:rsidRPr="00BE3A78">
        <w:t>m thinking a compact, lightweight model would be ideal.</w:t>
      </w:r>
      <w:r w:rsidR="00542C5A">
        <w:t>”</w:t>
      </w:r>
    </w:p>
    <w:p w14:paraId="653A5FB0" w14:textId="77777777" w:rsidR="00BE3A78" w:rsidRPr="00BE3A78" w:rsidRDefault="00BE3A78" w:rsidP="00BE3A78"/>
    <w:p w14:paraId="0B75CA91" w14:textId="77777777" w:rsidR="00BE3A78" w:rsidRPr="008566F9" w:rsidRDefault="00BE3A78" w:rsidP="00BE3A78">
      <w:pPr>
        <w:rPr>
          <w:b/>
          <w:bCs/>
        </w:rPr>
      </w:pPr>
      <w:r w:rsidRPr="008566F9">
        <w:rPr>
          <w:b/>
          <w:bCs/>
        </w:rPr>
        <w:t>Expectations for the next-generation wireless SPECTERA</w:t>
      </w:r>
    </w:p>
    <w:p w14:paraId="5F4E1247" w14:textId="77777777" w:rsidR="006E7382" w:rsidRDefault="00BE3A78" w:rsidP="00BE3A78">
      <w:r w:rsidRPr="00BE3A78">
        <w:t>Tokihiko also has high expectations for Spectera, the world</w:t>
      </w:r>
      <w:r w:rsidR="00134CD8">
        <w:t>’</w:t>
      </w:r>
      <w:r w:rsidRPr="00BE3A78">
        <w:t xml:space="preserve">s first wideband </w:t>
      </w:r>
      <w:r w:rsidR="00134CD8">
        <w:t>bidirectional</w:t>
      </w:r>
      <w:r w:rsidRPr="00BE3A78">
        <w:t xml:space="preserve"> digital wireless ecosystem that Sennheiser launched in 2024.</w:t>
      </w:r>
      <w:r w:rsidRPr="00BE3A78">
        <w:rPr>
          <w:rFonts w:hint="eastAsia"/>
        </w:rPr>
        <w:t xml:space="preserve"> </w:t>
      </w:r>
      <w:r w:rsidR="00134CD8">
        <w:t>“</w:t>
      </w:r>
      <w:r w:rsidRPr="00BE3A78">
        <w:t>I think we can expect a great deal from the stability of the signal and ease of planning, and I</w:t>
      </w:r>
      <w:r w:rsidR="00134CD8">
        <w:t>’</w:t>
      </w:r>
      <w:r w:rsidRPr="00BE3A78">
        <w:t>m keeping an eye on reports of projects it’s being used on so I can hear what other engineers think of it.</w:t>
      </w:r>
      <w:r w:rsidR="00134CD8">
        <w:t>”</w:t>
      </w:r>
    </w:p>
    <w:p w14:paraId="58133E05" w14:textId="77777777" w:rsidR="006E7382" w:rsidRDefault="006E7382" w:rsidP="00BE3A78"/>
    <w:p w14:paraId="3FB9CC01" w14:textId="51201D5C" w:rsidR="00BE3A78" w:rsidRDefault="006E7382" w:rsidP="00BE3A78">
      <w:r>
        <w:t>(Ends)</w:t>
      </w:r>
    </w:p>
    <w:p w14:paraId="0A5A8977" w14:textId="77777777" w:rsidR="00134CD8" w:rsidRDefault="00134CD8" w:rsidP="00BE3A78"/>
    <w:p w14:paraId="10BCCC92" w14:textId="4CAF7BE7" w:rsidR="006E7382" w:rsidRDefault="006E7382" w:rsidP="00BE3A78">
      <w:r>
        <w:t xml:space="preserve">The high-resolution images accompanying this media release can be downloaded </w:t>
      </w:r>
      <w:hyperlink r:id="rId12" w:history="1">
        <w:r w:rsidRPr="006E7382">
          <w:rPr>
            <w:rStyle w:val="Hyperlink"/>
            <w:color w:val="00B0F0"/>
          </w:rPr>
          <w:t>here</w:t>
        </w:r>
      </w:hyperlink>
      <w:r>
        <w:t xml:space="preserve">. </w:t>
      </w:r>
    </w:p>
    <w:p w14:paraId="3CF4CB9F" w14:textId="34C41AC9" w:rsidR="006E7382" w:rsidRPr="00BE3A78" w:rsidRDefault="006E7382" w:rsidP="00BE3A78"/>
    <w:p w14:paraId="55D408CB" w14:textId="77777777" w:rsidR="00BE3A78" w:rsidRPr="00BE3A78" w:rsidRDefault="00BE3A78" w:rsidP="00BE3A78">
      <w:pPr>
        <w:pStyle w:val="About"/>
        <w:rPr>
          <w:b/>
          <w:bCs/>
        </w:rPr>
      </w:pPr>
      <w:r w:rsidRPr="00BE3A78">
        <w:rPr>
          <w:b/>
          <w:bCs/>
        </w:rPr>
        <w:t>About Arxiduc Audio</w:t>
      </w:r>
    </w:p>
    <w:p w14:paraId="42624A0F" w14:textId="77777777" w:rsidR="00BE3A78" w:rsidRPr="00BE3A78" w:rsidRDefault="00BE3A78" w:rsidP="00BE3A78">
      <w:pPr>
        <w:pStyle w:val="About"/>
      </w:pPr>
      <w:r w:rsidRPr="00BE3A78">
        <w:t>Founded in Yokohama in 2013, Arxiduc Audio is a PA company that sets up and operates sound equipment for a wide range of events, including stadium music events, gaming, sports, and corporate conferences. The group has three companies in Japan and one each in Taiwan and Thailand and is actively involved in concert business both in Japan and overseas.</w:t>
      </w:r>
    </w:p>
    <w:p w14:paraId="4FBFF405" w14:textId="77777777" w:rsidR="00BE3A78" w:rsidRPr="00BE3A78" w:rsidRDefault="00BE3A78" w:rsidP="00BE3A78">
      <w:pPr>
        <w:pStyle w:val="About"/>
        <w:rPr>
          <w:rStyle w:val="Hyperlink"/>
          <w:color w:val="0095D5" w:themeColor="accent1"/>
        </w:rPr>
      </w:pPr>
      <w:r w:rsidRPr="00BE3A78">
        <w:fldChar w:fldCharType="begin"/>
      </w:r>
      <w:r w:rsidRPr="00BE3A78">
        <w:instrText>HYPERLINK "https://arxiduc.jp/"</w:instrText>
      </w:r>
      <w:r w:rsidRPr="00BE3A78">
        <w:fldChar w:fldCharType="separate"/>
      </w:r>
      <w:r w:rsidRPr="00BE3A78">
        <w:rPr>
          <w:rStyle w:val="Hyperlink"/>
          <w:color w:val="0095D5" w:themeColor="accent1"/>
        </w:rPr>
        <w:t>https://arxiduc.jp/</w:t>
      </w:r>
    </w:p>
    <w:p w14:paraId="1201441A" w14:textId="77777777" w:rsidR="00BE3A78" w:rsidRDefault="00BE3A78" w:rsidP="00BE3A78">
      <w:pPr>
        <w:pStyle w:val="About"/>
      </w:pPr>
      <w:r w:rsidRPr="00BE3A78">
        <w:fldChar w:fldCharType="end"/>
      </w:r>
    </w:p>
    <w:p w14:paraId="64404612" w14:textId="77777777" w:rsidR="009701DC" w:rsidRPr="00BE3A78" w:rsidRDefault="009701DC" w:rsidP="00BE3A78">
      <w:pPr>
        <w:pStyle w:val="About"/>
        <w:rPr>
          <w:b/>
          <w:bCs/>
        </w:rPr>
      </w:pPr>
      <w:bookmarkStart w:id="1" w:name="_Hlk515635723"/>
      <w:bookmarkEnd w:id="0"/>
      <w:r w:rsidRPr="00BE3A78">
        <w:rPr>
          <w:b/>
          <w:bCs/>
        </w:rPr>
        <w:t>About the Sennheiser Brand – 80 Years of Building the Future of Audio</w:t>
      </w:r>
    </w:p>
    <w:p w14:paraId="10CD0612" w14:textId="35071876" w:rsidR="009701DC" w:rsidRPr="00BE3A78" w:rsidRDefault="009701DC" w:rsidP="00BE3A78">
      <w:pPr>
        <w:pStyle w:val="About"/>
      </w:pPr>
      <w:r w:rsidRPr="00BE3A78">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246E98BD" w14:textId="77777777" w:rsidR="009701DC" w:rsidRPr="00BE3A78" w:rsidRDefault="009701DC" w:rsidP="00BE3A78">
      <w:pPr>
        <w:pStyle w:val="About"/>
        <w:rPr>
          <w:color w:val="0095D5" w:themeColor="accent1"/>
        </w:rPr>
      </w:pPr>
      <w:hyperlink r:id="rId13" w:history="1">
        <w:r w:rsidRPr="00BE3A78">
          <w:rPr>
            <w:rStyle w:val="Hyperlink"/>
            <w:color w:val="0095D5" w:themeColor="accent1"/>
          </w:rPr>
          <w:t>www.sennheiser.com</w:t>
        </w:r>
      </w:hyperlink>
      <w:r w:rsidRPr="00BE3A78">
        <w:rPr>
          <w:color w:val="0095D5" w:themeColor="accent1"/>
        </w:rPr>
        <w:t xml:space="preserve"> </w:t>
      </w:r>
    </w:p>
    <w:p w14:paraId="41E646FA" w14:textId="77777777" w:rsidR="009701DC" w:rsidRPr="00BE3A78" w:rsidRDefault="009701DC" w:rsidP="00BE3A78">
      <w:pPr>
        <w:pStyle w:val="About"/>
        <w:rPr>
          <w:color w:val="0095D5" w:themeColor="accent1"/>
        </w:rPr>
      </w:pPr>
      <w:hyperlink r:id="rId14" w:history="1">
        <w:r w:rsidRPr="00BE3A78">
          <w:rPr>
            <w:rStyle w:val="Hyperlink"/>
            <w:color w:val="0095D5" w:themeColor="accent1"/>
          </w:rPr>
          <w:t>www.sennheiser-hearing.com</w:t>
        </w:r>
      </w:hyperlink>
    </w:p>
    <w:bookmarkEnd w:id="1"/>
    <w:p w14:paraId="3A3DC720" w14:textId="77777777" w:rsidR="009701DC" w:rsidRDefault="009701DC" w:rsidP="0064640C">
      <w:pPr>
        <w:pStyle w:val="About"/>
      </w:pPr>
    </w:p>
    <w:p w14:paraId="27D6E2FA" w14:textId="77777777" w:rsidR="0064640C" w:rsidRDefault="0064640C" w:rsidP="0064640C">
      <w:pPr>
        <w:pStyle w:val="About"/>
      </w:pPr>
    </w:p>
    <w:p w14:paraId="7C9475D6" w14:textId="4C44B815" w:rsidR="0064640C" w:rsidRPr="00F66CA7" w:rsidRDefault="0064640C" w:rsidP="0064640C">
      <w:pPr>
        <w:pStyle w:val="Contact"/>
        <w:rPr>
          <w:b/>
        </w:rPr>
      </w:pPr>
      <w:r w:rsidRPr="00F66CA7">
        <w:rPr>
          <w:b/>
        </w:rPr>
        <w:t xml:space="preserve">Sennheiser Press Contact </w:t>
      </w:r>
    </w:p>
    <w:p w14:paraId="66798707" w14:textId="5B61FA42" w:rsidR="0064640C" w:rsidRPr="00F66CA7" w:rsidRDefault="0064640C" w:rsidP="0064640C">
      <w:pPr>
        <w:pStyle w:val="Contact"/>
        <w:rPr>
          <w:color w:val="0095D5"/>
        </w:rPr>
      </w:pPr>
      <w:r w:rsidRPr="00F66CA7">
        <w:rPr>
          <w:color w:val="0095D5"/>
        </w:rPr>
        <w:t>Teruishi Nagatomi</w:t>
      </w:r>
    </w:p>
    <w:p w14:paraId="5DC5C5D1" w14:textId="68989527" w:rsidR="0064640C" w:rsidRDefault="0064640C" w:rsidP="0064640C">
      <w:pPr>
        <w:pStyle w:val="Contact"/>
      </w:pPr>
      <w:r w:rsidRPr="00F66CA7">
        <w:t>Teruishi.Nagatomi@sennheiser.com</w:t>
      </w:r>
    </w:p>
    <w:p w14:paraId="589887DC" w14:textId="77777777" w:rsidR="00F66CA7" w:rsidRPr="00BE3A78" w:rsidRDefault="00F66CA7" w:rsidP="00F66CA7">
      <w:pPr>
        <w:pStyle w:val="Contact"/>
      </w:pPr>
      <w:r w:rsidRPr="00CE23A0">
        <w:t>+81 364068911</w:t>
      </w:r>
    </w:p>
    <w:p w14:paraId="2A820342" w14:textId="2D5BA87D" w:rsidR="00134CD8" w:rsidRPr="00BE3A78" w:rsidRDefault="00134CD8" w:rsidP="0064640C">
      <w:pPr>
        <w:pStyle w:val="Contact"/>
      </w:pPr>
    </w:p>
    <w:p w14:paraId="221BF493" w14:textId="77777777" w:rsidR="00AD7FCE" w:rsidRPr="00BE3A78" w:rsidRDefault="00AD7FCE" w:rsidP="00BE3A78"/>
    <w:sectPr w:rsidR="00AD7FCE" w:rsidRPr="00BE3A78"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E78E74B-8799-42CF-8ACF-420953557C9F}"/>
    <w:embedBold r:id="rId2" w:fontKey="{33FF3FDF-B5FF-4447-8D09-4FD65CAF1010}"/>
    <w:embedItalic r:id="rId3" w:fontKey="{C8C3453A-2539-4B7E-96AD-90E3C6CBB149}"/>
    <w:embedBoldItalic r:id="rId4" w:fontKey="{71E14248-EF9D-4891-A129-494A926E10BA}"/>
  </w:font>
  <w:font w:name="Segoe UI">
    <w:panose1 w:val="020B0502040204020203"/>
    <w:charset w:val="00"/>
    <w:family w:val="swiss"/>
    <w:pitch w:val="variable"/>
    <w:sig w:usb0="E4002EFF" w:usb1="C000E47F" w:usb2="00000009" w:usb3="00000000" w:csb0="000001FF" w:csb1="00000000"/>
    <w:embedRegular r:id="rId5" w:fontKey="{8691AF48-4D63-43DE-AE0C-55251641F5DC}"/>
  </w:font>
  <w:font w:name="Calibri">
    <w:panose1 w:val="020F0502020204030204"/>
    <w:charset w:val="00"/>
    <w:family w:val="swiss"/>
    <w:pitch w:val="variable"/>
    <w:sig w:usb0="E4002EFF" w:usb1="C200247B" w:usb2="00000009" w:usb3="00000000" w:csb0="000001FF" w:csb1="00000000"/>
    <w:embedRegular r:id="rId6" w:fontKey="{9B467A73-B372-41DF-A7B6-FD64EFD09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396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215"/>
    <w:rsid w:val="00001645"/>
    <w:rsid w:val="00002E64"/>
    <w:rsid w:val="0000304F"/>
    <w:rsid w:val="0000672E"/>
    <w:rsid w:val="00007D36"/>
    <w:rsid w:val="000102C7"/>
    <w:rsid w:val="00012C94"/>
    <w:rsid w:val="000134D7"/>
    <w:rsid w:val="0001367D"/>
    <w:rsid w:val="00013C28"/>
    <w:rsid w:val="00014BCA"/>
    <w:rsid w:val="0001506C"/>
    <w:rsid w:val="000153FB"/>
    <w:rsid w:val="0001540B"/>
    <w:rsid w:val="000160AF"/>
    <w:rsid w:val="0001632B"/>
    <w:rsid w:val="0001676E"/>
    <w:rsid w:val="00020FAA"/>
    <w:rsid w:val="00021722"/>
    <w:rsid w:val="00021D07"/>
    <w:rsid w:val="00024D82"/>
    <w:rsid w:val="0002682A"/>
    <w:rsid w:val="00027B7F"/>
    <w:rsid w:val="00030AC0"/>
    <w:rsid w:val="00034027"/>
    <w:rsid w:val="00034424"/>
    <w:rsid w:val="00035A74"/>
    <w:rsid w:val="00036E15"/>
    <w:rsid w:val="00037CAA"/>
    <w:rsid w:val="00040AE6"/>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1E7C"/>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4C"/>
    <w:rsid w:val="00104789"/>
    <w:rsid w:val="00106418"/>
    <w:rsid w:val="0010692D"/>
    <w:rsid w:val="00107F41"/>
    <w:rsid w:val="001103C9"/>
    <w:rsid w:val="00110939"/>
    <w:rsid w:val="00111950"/>
    <w:rsid w:val="00113A80"/>
    <w:rsid w:val="00115425"/>
    <w:rsid w:val="00115666"/>
    <w:rsid w:val="00115802"/>
    <w:rsid w:val="00115EC7"/>
    <w:rsid w:val="00117457"/>
    <w:rsid w:val="001212A6"/>
    <w:rsid w:val="00121501"/>
    <w:rsid w:val="0012211A"/>
    <w:rsid w:val="0012287C"/>
    <w:rsid w:val="00122E24"/>
    <w:rsid w:val="00124508"/>
    <w:rsid w:val="001274C0"/>
    <w:rsid w:val="0013050D"/>
    <w:rsid w:val="00133565"/>
    <w:rsid w:val="00133894"/>
    <w:rsid w:val="001345C1"/>
    <w:rsid w:val="00134CD8"/>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520C"/>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6E71"/>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1B57"/>
    <w:rsid w:val="001D3D17"/>
    <w:rsid w:val="001D3FC7"/>
    <w:rsid w:val="001D4136"/>
    <w:rsid w:val="001D4E25"/>
    <w:rsid w:val="001D5C70"/>
    <w:rsid w:val="001E0C8F"/>
    <w:rsid w:val="001E188A"/>
    <w:rsid w:val="001E2C73"/>
    <w:rsid w:val="001E57F2"/>
    <w:rsid w:val="001E5F7D"/>
    <w:rsid w:val="001F0F21"/>
    <w:rsid w:val="001F2EA0"/>
    <w:rsid w:val="001F3001"/>
    <w:rsid w:val="001F369F"/>
    <w:rsid w:val="001F47A7"/>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23"/>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91AF8"/>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5B63"/>
    <w:rsid w:val="00310330"/>
    <w:rsid w:val="0031154E"/>
    <w:rsid w:val="00311C6F"/>
    <w:rsid w:val="00312D1D"/>
    <w:rsid w:val="00313840"/>
    <w:rsid w:val="00314D5D"/>
    <w:rsid w:val="00320EA4"/>
    <w:rsid w:val="0032187C"/>
    <w:rsid w:val="003222F5"/>
    <w:rsid w:val="00323587"/>
    <w:rsid w:val="00324808"/>
    <w:rsid w:val="00324859"/>
    <w:rsid w:val="00326FB8"/>
    <w:rsid w:val="003275FC"/>
    <w:rsid w:val="0032794E"/>
    <w:rsid w:val="00330111"/>
    <w:rsid w:val="003330DE"/>
    <w:rsid w:val="00334CD0"/>
    <w:rsid w:val="00337412"/>
    <w:rsid w:val="00341363"/>
    <w:rsid w:val="00342560"/>
    <w:rsid w:val="00344EF9"/>
    <w:rsid w:val="00346D4C"/>
    <w:rsid w:val="003477FA"/>
    <w:rsid w:val="00350556"/>
    <w:rsid w:val="00350EC6"/>
    <w:rsid w:val="00351B40"/>
    <w:rsid w:val="003524A7"/>
    <w:rsid w:val="00354AF9"/>
    <w:rsid w:val="003554FF"/>
    <w:rsid w:val="003573D5"/>
    <w:rsid w:val="00360059"/>
    <w:rsid w:val="0036480A"/>
    <w:rsid w:val="00364D9F"/>
    <w:rsid w:val="003673FF"/>
    <w:rsid w:val="003708EA"/>
    <w:rsid w:val="003721E8"/>
    <w:rsid w:val="00372321"/>
    <w:rsid w:val="00373F92"/>
    <w:rsid w:val="00375ACD"/>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C7C3D"/>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23C9"/>
    <w:rsid w:val="004850F3"/>
    <w:rsid w:val="0049018C"/>
    <w:rsid w:val="00490C42"/>
    <w:rsid w:val="004948E1"/>
    <w:rsid w:val="004954E5"/>
    <w:rsid w:val="00495E14"/>
    <w:rsid w:val="004A326E"/>
    <w:rsid w:val="004A40F5"/>
    <w:rsid w:val="004A6D46"/>
    <w:rsid w:val="004B1E23"/>
    <w:rsid w:val="004B3E71"/>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3FD"/>
    <w:rsid w:val="004F79CB"/>
    <w:rsid w:val="00500E07"/>
    <w:rsid w:val="00503BE9"/>
    <w:rsid w:val="00503BED"/>
    <w:rsid w:val="00504A34"/>
    <w:rsid w:val="00505597"/>
    <w:rsid w:val="00507935"/>
    <w:rsid w:val="00507C02"/>
    <w:rsid w:val="005124E6"/>
    <w:rsid w:val="00512E73"/>
    <w:rsid w:val="005202E3"/>
    <w:rsid w:val="005232D7"/>
    <w:rsid w:val="00523995"/>
    <w:rsid w:val="00523C5A"/>
    <w:rsid w:val="0052510B"/>
    <w:rsid w:val="005267CD"/>
    <w:rsid w:val="00527761"/>
    <w:rsid w:val="0053015F"/>
    <w:rsid w:val="005327DB"/>
    <w:rsid w:val="00532E74"/>
    <w:rsid w:val="00534B98"/>
    <w:rsid w:val="00535BD7"/>
    <w:rsid w:val="00535E0F"/>
    <w:rsid w:val="00536203"/>
    <w:rsid w:val="00540827"/>
    <w:rsid w:val="00541F4C"/>
    <w:rsid w:val="00542C5A"/>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42EE"/>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364F"/>
    <w:rsid w:val="005D54A7"/>
    <w:rsid w:val="005D571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2E83"/>
    <w:rsid w:val="006142B6"/>
    <w:rsid w:val="00615BFD"/>
    <w:rsid w:val="006227F8"/>
    <w:rsid w:val="0062293A"/>
    <w:rsid w:val="006277E8"/>
    <w:rsid w:val="00627B1F"/>
    <w:rsid w:val="00631B22"/>
    <w:rsid w:val="00632E86"/>
    <w:rsid w:val="00633157"/>
    <w:rsid w:val="00633754"/>
    <w:rsid w:val="00633B2F"/>
    <w:rsid w:val="0063731D"/>
    <w:rsid w:val="00645368"/>
    <w:rsid w:val="0064640C"/>
    <w:rsid w:val="006478D9"/>
    <w:rsid w:val="006502F1"/>
    <w:rsid w:val="0066111A"/>
    <w:rsid w:val="006626CC"/>
    <w:rsid w:val="00662BB7"/>
    <w:rsid w:val="0066330C"/>
    <w:rsid w:val="0066469A"/>
    <w:rsid w:val="00664A00"/>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2E2E"/>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EA2"/>
    <w:rsid w:val="006E58DB"/>
    <w:rsid w:val="006E7382"/>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678E"/>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EB8"/>
    <w:rsid w:val="00744963"/>
    <w:rsid w:val="00744D9A"/>
    <w:rsid w:val="00746D08"/>
    <w:rsid w:val="0075529A"/>
    <w:rsid w:val="00755877"/>
    <w:rsid w:val="007566FC"/>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31E8"/>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44B"/>
    <w:rsid w:val="007E4539"/>
    <w:rsid w:val="007E45D0"/>
    <w:rsid w:val="007E6066"/>
    <w:rsid w:val="007E6EAA"/>
    <w:rsid w:val="007F109A"/>
    <w:rsid w:val="007F1D8C"/>
    <w:rsid w:val="007F2068"/>
    <w:rsid w:val="007F2B18"/>
    <w:rsid w:val="007F53DD"/>
    <w:rsid w:val="007F624E"/>
    <w:rsid w:val="00800844"/>
    <w:rsid w:val="00800E20"/>
    <w:rsid w:val="00801793"/>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5543"/>
    <w:rsid w:val="0084632C"/>
    <w:rsid w:val="008514C4"/>
    <w:rsid w:val="0085476F"/>
    <w:rsid w:val="00854980"/>
    <w:rsid w:val="0085561B"/>
    <w:rsid w:val="00856149"/>
    <w:rsid w:val="008566F9"/>
    <w:rsid w:val="0085705E"/>
    <w:rsid w:val="0085722B"/>
    <w:rsid w:val="00857EC7"/>
    <w:rsid w:val="00861276"/>
    <w:rsid w:val="0086153C"/>
    <w:rsid w:val="0086160E"/>
    <w:rsid w:val="00861D34"/>
    <w:rsid w:val="00862AF2"/>
    <w:rsid w:val="0086497A"/>
    <w:rsid w:val="00864FA6"/>
    <w:rsid w:val="00865E3F"/>
    <w:rsid w:val="00867002"/>
    <w:rsid w:val="00867A15"/>
    <w:rsid w:val="0087083A"/>
    <w:rsid w:val="00872E31"/>
    <w:rsid w:val="00873628"/>
    <w:rsid w:val="0087566E"/>
    <w:rsid w:val="00875DA2"/>
    <w:rsid w:val="00877E68"/>
    <w:rsid w:val="00880B94"/>
    <w:rsid w:val="00880BFE"/>
    <w:rsid w:val="0088387D"/>
    <w:rsid w:val="00883D2F"/>
    <w:rsid w:val="008852AC"/>
    <w:rsid w:val="00886E20"/>
    <w:rsid w:val="008902D5"/>
    <w:rsid w:val="00892C60"/>
    <w:rsid w:val="00892E5F"/>
    <w:rsid w:val="008936EE"/>
    <w:rsid w:val="00893717"/>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18A0"/>
    <w:rsid w:val="008F24B2"/>
    <w:rsid w:val="008F3CED"/>
    <w:rsid w:val="008F559F"/>
    <w:rsid w:val="009002D6"/>
    <w:rsid w:val="0090042A"/>
    <w:rsid w:val="00901209"/>
    <w:rsid w:val="009017E5"/>
    <w:rsid w:val="00902F4D"/>
    <w:rsid w:val="00902FA2"/>
    <w:rsid w:val="009031C7"/>
    <w:rsid w:val="009038C3"/>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28C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5729"/>
    <w:rsid w:val="00A36938"/>
    <w:rsid w:val="00A36B8E"/>
    <w:rsid w:val="00A36C6A"/>
    <w:rsid w:val="00A40098"/>
    <w:rsid w:val="00A4309A"/>
    <w:rsid w:val="00A43E3B"/>
    <w:rsid w:val="00A45406"/>
    <w:rsid w:val="00A510E3"/>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3600"/>
    <w:rsid w:val="00A742F2"/>
    <w:rsid w:val="00A75492"/>
    <w:rsid w:val="00A813ED"/>
    <w:rsid w:val="00A82AC2"/>
    <w:rsid w:val="00A82AD6"/>
    <w:rsid w:val="00A834FD"/>
    <w:rsid w:val="00A83E5C"/>
    <w:rsid w:val="00A84B2B"/>
    <w:rsid w:val="00A8551F"/>
    <w:rsid w:val="00A8633B"/>
    <w:rsid w:val="00A87EA4"/>
    <w:rsid w:val="00A9144B"/>
    <w:rsid w:val="00A92F4F"/>
    <w:rsid w:val="00A93E34"/>
    <w:rsid w:val="00A95584"/>
    <w:rsid w:val="00A9625E"/>
    <w:rsid w:val="00A9749F"/>
    <w:rsid w:val="00AA0D3F"/>
    <w:rsid w:val="00AA0D82"/>
    <w:rsid w:val="00AA1DB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518"/>
    <w:rsid w:val="00AC4E77"/>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274D3"/>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3A78"/>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2664C"/>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819"/>
    <w:rsid w:val="00C67A7B"/>
    <w:rsid w:val="00C71B8D"/>
    <w:rsid w:val="00C72AB4"/>
    <w:rsid w:val="00C75488"/>
    <w:rsid w:val="00C76297"/>
    <w:rsid w:val="00C77091"/>
    <w:rsid w:val="00C77D48"/>
    <w:rsid w:val="00C8099E"/>
    <w:rsid w:val="00C82319"/>
    <w:rsid w:val="00C8395E"/>
    <w:rsid w:val="00C85083"/>
    <w:rsid w:val="00C8755B"/>
    <w:rsid w:val="00C91ACD"/>
    <w:rsid w:val="00C931A2"/>
    <w:rsid w:val="00C94578"/>
    <w:rsid w:val="00C95682"/>
    <w:rsid w:val="00C97EBD"/>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1493"/>
    <w:rsid w:val="00CC14E7"/>
    <w:rsid w:val="00CC211F"/>
    <w:rsid w:val="00CC2F76"/>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4C06"/>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1C7D"/>
    <w:rsid w:val="00D6200B"/>
    <w:rsid w:val="00D62E03"/>
    <w:rsid w:val="00D6352E"/>
    <w:rsid w:val="00D644ED"/>
    <w:rsid w:val="00D64CB7"/>
    <w:rsid w:val="00D66D44"/>
    <w:rsid w:val="00D71D0B"/>
    <w:rsid w:val="00D71F10"/>
    <w:rsid w:val="00D72D96"/>
    <w:rsid w:val="00D76436"/>
    <w:rsid w:val="00D768EA"/>
    <w:rsid w:val="00D77B8D"/>
    <w:rsid w:val="00D80A6A"/>
    <w:rsid w:val="00D80B51"/>
    <w:rsid w:val="00D81238"/>
    <w:rsid w:val="00D82C60"/>
    <w:rsid w:val="00D830E8"/>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4DD1"/>
    <w:rsid w:val="00DC056B"/>
    <w:rsid w:val="00DC17E0"/>
    <w:rsid w:val="00DC69CF"/>
    <w:rsid w:val="00DC6E90"/>
    <w:rsid w:val="00DD2D4B"/>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46A9"/>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B76D1"/>
    <w:rsid w:val="00EC1148"/>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084"/>
    <w:rsid w:val="00EF7E86"/>
    <w:rsid w:val="00F00682"/>
    <w:rsid w:val="00F01852"/>
    <w:rsid w:val="00F01AA6"/>
    <w:rsid w:val="00F02C70"/>
    <w:rsid w:val="00F03680"/>
    <w:rsid w:val="00F03CFA"/>
    <w:rsid w:val="00F04130"/>
    <w:rsid w:val="00F07265"/>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1EEB"/>
    <w:rsid w:val="00F32232"/>
    <w:rsid w:val="00F33DD9"/>
    <w:rsid w:val="00F34BF5"/>
    <w:rsid w:val="00F34D9C"/>
    <w:rsid w:val="00F37BF6"/>
    <w:rsid w:val="00F37CFF"/>
    <w:rsid w:val="00F4039B"/>
    <w:rsid w:val="00F40489"/>
    <w:rsid w:val="00F41998"/>
    <w:rsid w:val="00F425FD"/>
    <w:rsid w:val="00F42920"/>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66CA7"/>
    <w:rsid w:val="00F708DF"/>
    <w:rsid w:val="00F7392F"/>
    <w:rsid w:val="00F73E30"/>
    <w:rsid w:val="00F75316"/>
    <w:rsid w:val="00F81E3E"/>
    <w:rsid w:val="00F82400"/>
    <w:rsid w:val="00F82F05"/>
    <w:rsid w:val="00F83D75"/>
    <w:rsid w:val="00F85F79"/>
    <w:rsid w:val="00F864A8"/>
    <w:rsid w:val="00F86E94"/>
    <w:rsid w:val="00F87C07"/>
    <w:rsid w:val="00F90199"/>
    <w:rsid w:val="00F9092D"/>
    <w:rsid w:val="00F926C8"/>
    <w:rsid w:val="00F92E39"/>
    <w:rsid w:val="00F93AE3"/>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407"/>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A45"/>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6289"/>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0474C"/>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3Zchn">
    <w:name w:val="Überschrift 3 Zchn"/>
    <w:basedOn w:val="Absatz-Standardschriftart"/>
    <w:link w:val="berschrift3"/>
    <w:uiPriority w:val="9"/>
    <w:semiHidden/>
    <w:rsid w:val="0010474C"/>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15952">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757677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9569097">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024579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36708730">
      <w:bodyDiv w:val="1"/>
      <w:marLeft w:val="0"/>
      <w:marRight w:val="0"/>
      <w:marTop w:val="0"/>
      <w:marBottom w:val="0"/>
      <w:divBdr>
        <w:top w:val="none" w:sz="0" w:space="0" w:color="auto"/>
        <w:left w:val="none" w:sz="0" w:space="0" w:color="auto"/>
        <w:bottom w:val="none" w:sz="0" w:space="0" w:color="auto"/>
        <w:right w:val="none" w:sz="0" w:space="0" w:color="auto"/>
      </w:divBdr>
    </w:div>
    <w:div w:id="1437217031">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205702">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2932717">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andzone.sennheiser-group.com/share/7wgZ1dwzrEtJYcfkuVR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948</Words>
  <Characters>5976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21</cp:revision>
  <cp:lastPrinted>2025-11-26T17:29:00Z</cp:lastPrinted>
  <dcterms:created xsi:type="dcterms:W3CDTF">2025-11-11T16:41:00Z</dcterms:created>
  <dcterms:modified xsi:type="dcterms:W3CDTF">2025-11-26T17:29:00Z</dcterms:modified>
</cp:coreProperties>
</file>