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73966" w14:textId="790BDBC3" w:rsidR="1D2640C1" w:rsidRDefault="1D2640C1" w:rsidP="007818E6">
      <w:pPr>
        <w:jc w:val="center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La revolución de la IA no es tecnológica, es humana: monday.com revela la nueva realidad emocional detrás de la adopción de IA en el trabajo</w:t>
      </w:r>
    </w:p>
    <w:p w14:paraId="1A45907B" w14:textId="50D29DE1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 xml:space="preserve">Ciudad de México, 26 de noviembre de </w:t>
      </w:r>
      <w:proofErr w:type="gramStart"/>
      <w:r w:rsidRPr="1E0ECED4">
        <w:rPr>
          <w:b/>
          <w:bCs/>
          <w:sz w:val="20"/>
          <w:szCs w:val="20"/>
          <w:lang w:val="es-ES"/>
        </w:rPr>
        <w:t>2025.</w:t>
      </w:r>
      <w:r w:rsidRPr="1E0ECED4">
        <w:rPr>
          <w:sz w:val="20"/>
          <w:szCs w:val="20"/>
          <w:lang w:val="es-ES"/>
        </w:rPr>
        <w:t>—</w:t>
      </w:r>
      <w:proofErr w:type="gramEnd"/>
      <w:r w:rsidRPr="1E0ECED4">
        <w:rPr>
          <w:sz w:val="20"/>
          <w:szCs w:val="20"/>
          <w:lang w:val="es-ES"/>
        </w:rPr>
        <w:t xml:space="preserve"> La conversación global sobre inteligencia artificial está cambiando. Después de años de predicciones sobre automatización, pérdida de empleos y avances futuristas, las organizaciones están dejando atrás la especulación. Hoy, la pregunta ya no es qué puede hacer la IA, sino </w:t>
      </w:r>
      <w:r w:rsidRPr="1E0ECED4">
        <w:rPr>
          <w:b/>
          <w:bCs/>
          <w:sz w:val="20"/>
          <w:szCs w:val="20"/>
          <w:lang w:val="es-ES"/>
        </w:rPr>
        <w:t>cómo los equipos la están utilizando para generar valor real en sus operaciones</w:t>
      </w:r>
      <w:r w:rsidRPr="1E0ECED4">
        <w:rPr>
          <w:sz w:val="20"/>
          <w:szCs w:val="20"/>
          <w:lang w:val="es-ES"/>
        </w:rPr>
        <w:t>.</w:t>
      </w:r>
    </w:p>
    <w:p w14:paraId="3EAADE2C" w14:textId="5697B1E5" w:rsidR="1D2640C1" w:rsidRDefault="007818E6" w:rsidP="1E0ECED4">
      <w:pPr>
        <w:spacing w:before="240" w:after="24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D</w:t>
      </w:r>
      <w:r w:rsidR="1D2640C1" w:rsidRPr="1E0ECED4">
        <w:rPr>
          <w:sz w:val="20"/>
          <w:szCs w:val="20"/>
          <w:lang w:val="es-ES"/>
        </w:rPr>
        <w:t xml:space="preserve">e acuerdo con el nuevo estudio global de monday.com —realizado en alianza con Nielsen—, el centro de gravedad de esta revolución ya no está en la tecnología, sino en </w:t>
      </w:r>
      <w:r w:rsidR="1D2640C1" w:rsidRPr="1E0ECED4">
        <w:rPr>
          <w:b/>
          <w:bCs/>
          <w:sz w:val="20"/>
          <w:szCs w:val="20"/>
          <w:lang w:val="es-ES"/>
        </w:rPr>
        <w:t>las personas que la integran en su día a día laboral</w:t>
      </w:r>
      <w:r w:rsidR="1D2640C1" w:rsidRPr="1E0ECED4">
        <w:rPr>
          <w:sz w:val="20"/>
          <w:szCs w:val="20"/>
          <w:lang w:val="es-ES"/>
        </w:rPr>
        <w:t>.</w:t>
      </w:r>
    </w:p>
    <w:p w14:paraId="5E8E3BA9" w14:textId="17338FD3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El reporte, titulado </w:t>
      </w:r>
      <w:r w:rsidRPr="1E0ECED4">
        <w:rPr>
          <w:i/>
          <w:iCs/>
          <w:sz w:val="20"/>
          <w:szCs w:val="20"/>
          <w:lang w:val="es-ES"/>
        </w:rPr>
        <w:t xml:space="preserve">“AI at </w:t>
      </w:r>
      <w:proofErr w:type="spellStart"/>
      <w:r w:rsidRPr="1E0ECED4">
        <w:rPr>
          <w:i/>
          <w:iCs/>
          <w:sz w:val="20"/>
          <w:szCs w:val="20"/>
          <w:lang w:val="es-ES"/>
        </w:rPr>
        <w:t>Work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: </w:t>
      </w:r>
      <w:proofErr w:type="spellStart"/>
      <w:r w:rsidRPr="1E0ECED4">
        <w:rPr>
          <w:i/>
          <w:iCs/>
          <w:sz w:val="20"/>
          <w:szCs w:val="20"/>
          <w:lang w:val="es-ES"/>
        </w:rPr>
        <w:t>From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Vision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to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Value</w:t>
      </w:r>
      <w:proofErr w:type="spellEnd"/>
      <w:r w:rsidRPr="1E0ECED4">
        <w:rPr>
          <w:i/>
          <w:iCs/>
          <w:sz w:val="20"/>
          <w:szCs w:val="20"/>
          <w:lang w:val="es-ES"/>
        </w:rPr>
        <w:t>”</w:t>
      </w:r>
      <w:r w:rsidRPr="1E0ECED4">
        <w:rPr>
          <w:sz w:val="20"/>
          <w:szCs w:val="20"/>
          <w:lang w:val="es-ES"/>
        </w:rPr>
        <w:t xml:space="preserve">, combina encuestas a 500 directivos con </w:t>
      </w:r>
      <w:proofErr w:type="spellStart"/>
      <w:r w:rsidRPr="1E0ECED4">
        <w:rPr>
          <w:sz w:val="20"/>
          <w:szCs w:val="20"/>
          <w:lang w:val="es-ES"/>
        </w:rPr>
        <w:t>insights</w:t>
      </w:r>
      <w:proofErr w:type="spellEnd"/>
      <w:r w:rsidRPr="1E0ECED4">
        <w:rPr>
          <w:sz w:val="20"/>
          <w:szCs w:val="20"/>
          <w:lang w:val="es-ES"/>
        </w:rPr>
        <w:t xml:space="preserve"> anonimizados de millones de flujos de trabajo dentro de monday.com. En conjunto, los datos muestran algo contundente: </w:t>
      </w:r>
      <w:r w:rsidRPr="1E0ECED4">
        <w:rPr>
          <w:b/>
          <w:bCs/>
          <w:sz w:val="20"/>
          <w:szCs w:val="20"/>
          <w:lang w:val="es-ES"/>
        </w:rPr>
        <w:t>el salto tecnológico ya ocurrió; ahora estamos atravesando el salto humano</w:t>
      </w:r>
      <w:r w:rsidRPr="1E0ECED4">
        <w:rPr>
          <w:sz w:val="20"/>
          <w:szCs w:val="20"/>
          <w:lang w:val="es-ES"/>
        </w:rPr>
        <w:t>.</w:t>
      </w:r>
    </w:p>
    <w:p w14:paraId="0E00E101" w14:textId="20292E85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La IA entra a su “Era Operativa”: menos promesas, más resultados</w:t>
      </w:r>
    </w:p>
    <w:p w14:paraId="0E73102A" w14:textId="608FEB3A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Aunque el 94% de los directores ya utiliza IA, sus motivaciones no están basadas en ideas futuristas, sino en lo esencial: </w:t>
      </w:r>
      <w:r w:rsidRPr="1E0ECED4">
        <w:rPr>
          <w:b/>
          <w:bCs/>
          <w:sz w:val="20"/>
          <w:szCs w:val="20"/>
          <w:lang w:val="es-ES"/>
        </w:rPr>
        <w:t>velocidad, precisión y productividad</w:t>
      </w:r>
      <w:r w:rsidRPr="1E0ECED4">
        <w:rPr>
          <w:sz w:val="20"/>
          <w:szCs w:val="20"/>
          <w:lang w:val="es-ES"/>
        </w:rPr>
        <w:t xml:space="preserve"> como los principales impulsores de adopción.</w:t>
      </w:r>
    </w:p>
    <w:p w14:paraId="2336375A" w14:textId="32B8C910" w:rsidR="1D2640C1" w:rsidRDefault="1D2640C1" w:rsidP="1E0ECED4">
      <w:pPr>
        <w:spacing w:before="240" w:after="240"/>
        <w:jc w:val="both"/>
        <w:rPr>
          <w:i/>
          <w:iCs/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Como explica Assaf </w:t>
      </w:r>
      <w:proofErr w:type="spellStart"/>
      <w:r w:rsidRPr="1E0ECED4">
        <w:rPr>
          <w:sz w:val="20"/>
          <w:szCs w:val="20"/>
          <w:lang w:val="es-ES"/>
        </w:rPr>
        <w:t>Elovic</w:t>
      </w:r>
      <w:proofErr w:type="spellEnd"/>
      <w:r w:rsidRPr="1E0ECED4">
        <w:rPr>
          <w:sz w:val="20"/>
          <w:szCs w:val="20"/>
          <w:lang w:val="es-ES"/>
        </w:rPr>
        <w:t xml:space="preserve">, </w:t>
      </w:r>
      <w:proofErr w:type="gramStart"/>
      <w:r w:rsidRPr="1E0ECED4">
        <w:rPr>
          <w:sz w:val="20"/>
          <w:szCs w:val="20"/>
          <w:lang w:val="es-ES"/>
        </w:rPr>
        <w:t>Director</w:t>
      </w:r>
      <w:proofErr w:type="gramEnd"/>
      <w:r w:rsidRPr="1E0ECED4">
        <w:rPr>
          <w:sz w:val="20"/>
          <w:szCs w:val="20"/>
          <w:lang w:val="es-ES"/>
        </w:rPr>
        <w:t xml:space="preserve"> de IA en monday.com:</w:t>
      </w:r>
    </w:p>
    <w:p w14:paraId="04610B36" w14:textId="0A448860" w:rsidR="1D2640C1" w:rsidRDefault="1D2640C1" w:rsidP="1E0ECED4">
      <w:pPr>
        <w:spacing w:before="240" w:after="240"/>
        <w:jc w:val="both"/>
        <w:rPr>
          <w:i/>
          <w:iCs/>
          <w:sz w:val="20"/>
          <w:szCs w:val="20"/>
          <w:lang w:val="es-ES"/>
        </w:rPr>
      </w:pPr>
      <w:r w:rsidRPr="1E0ECED4">
        <w:rPr>
          <w:i/>
          <w:iCs/>
          <w:sz w:val="20"/>
          <w:szCs w:val="20"/>
          <w:lang w:val="es-ES"/>
        </w:rPr>
        <w:t>“La innovación pasó de ser una aspiración a largo plazo a convertirse en una disciplina operativa. Hoy, las organizaciones no buscan la IA más avanzada, buscan la IA que realmente funcione.”</w:t>
      </w:r>
    </w:p>
    <w:p w14:paraId="511E64DC" w14:textId="54DC48EC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Los equipos ya no están experimentando con IA solo por innovar; </w:t>
      </w:r>
      <w:r w:rsidRPr="1E0ECED4">
        <w:rPr>
          <w:b/>
          <w:bCs/>
          <w:sz w:val="20"/>
          <w:szCs w:val="20"/>
          <w:lang w:val="es-ES"/>
        </w:rPr>
        <w:t>la están integrando donde aporta valor inmediato</w:t>
      </w:r>
      <w:r w:rsidRPr="1E0ECED4">
        <w:rPr>
          <w:sz w:val="20"/>
          <w:szCs w:val="20"/>
          <w:lang w:val="es-ES"/>
        </w:rPr>
        <w:t>: agilizar procesos, reducir trabajo manual y eliminar cuellos de botella que frenan a las empresas.</w:t>
      </w:r>
    </w:p>
    <w:p w14:paraId="2DD4715B" w14:textId="73E45C3B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El lado emocional de la IA: una tensión silenciosa en la adopción</w:t>
      </w:r>
    </w:p>
    <w:p w14:paraId="3317BCB3" w14:textId="2582FB2A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Detrás de este avance surge un factor inesperado: la creciente sensación de </w:t>
      </w:r>
      <w:r w:rsidRPr="1E0ECED4">
        <w:rPr>
          <w:i/>
          <w:iCs/>
          <w:sz w:val="20"/>
          <w:szCs w:val="20"/>
          <w:lang w:val="es-ES"/>
        </w:rPr>
        <w:t>“culpa tecnológica”</w:t>
      </w:r>
      <w:r w:rsidRPr="1E0ECED4">
        <w:rPr>
          <w:sz w:val="20"/>
          <w:szCs w:val="20"/>
          <w:lang w:val="es-ES"/>
        </w:rPr>
        <w:t xml:space="preserve">. Muchos profesionales temen que usar IA reste valor a su propio trabajo. Este freno emocional, rara vez discutido en público, es </w:t>
      </w:r>
      <w:r w:rsidRPr="1E0ECED4">
        <w:rPr>
          <w:b/>
          <w:bCs/>
          <w:sz w:val="20"/>
          <w:szCs w:val="20"/>
          <w:lang w:val="es-ES"/>
        </w:rPr>
        <w:t>el doble de común en grandes empresas</w:t>
      </w:r>
      <w:r w:rsidRPr="1E0ECED4">
        <w:rPr>
          <w:sz w:val="20"/>
          <w:szCs w:val="20"/>
          <w:lang w:val="es-ES"/>
        </w:rPr>
        <w:t>, donde los procesos más rígidos pueden amplificar el escepticismo.</w:t>
      </w:r>
    </w:p>
    <w:p w14:paraId="3A14212C" w14:textId="232365B5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En contraste, los equipos pequeños y medianos muestran </w:t>
      </w:r>
      <w:r w:rsidRPr="1E0ECED4">
        <w:rPr>
          <w:b/>
          <w:bCs/>
          <w:sz w:val="20"/>
          <w:szCs w:val="20"/>
          <w:lang w:val="es-ES"/>
        </w:rPr>
        <w:t>más agilidad y apertura</w:t>
      </w:r>
      <w:r w:rsidRPr="1E0ECED4">
        <w:rPr>
          <w:sz w:val="20"/>
          <w:szCs w:val="20"/>
          <w:lang w:val="es-ES"/>
        </w:rPr>
        <w:t>, viendo la IA como un aliado práctico que elimina tareas repetitivas y les permite enfocarse en actividades estratégicas.</w:t>
      </w:r>
    </w:p>
    <w:p w14:paraId="1341DE2F" w14:textId="435B5FFC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Un hallazgo clave: las mujeres lideran la adopción de IA, pero subestiman su propio conocimiento</w:t>
      </w:r>
    </w:p>
    <w:p w14:paraId="7B138624" w14:textId="69508AFC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>El estudio también revela un fenómeno notable:</w:t>
      </w:r>
    </w:p>
    <w:p w14:paraId="09F91BAB" w14:textId="7D3E93CB" w:rsidR="1D2640C1" w:rsidRDefault="1D2640C1" w:rsidP="1E0ECED4">
      <w:pPr>
        <w:pStyle w:val="Prrafodelista"/>
        <w:numPr>
          <w:ilvl w:val="0"/>
          <w:numId w:val="1"/>
        </w:num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58% de las mujeres usan IA</w:t>
      </w:r>
      <w:r w:rsidRPr="1E0ECED4">
        <w:rPr>
          <w:sz w:val="20"/>
          <w:szCs w:val="20"/>
          <w:lang w:val="es-ES"/>
        </w:rPr>
        <w:t>, contra 44% de los hombres, en entornos personales y laborales.</w:t>
      </w:r>
    </w:p>
    <w:p w14:paraId="56AF65A9" w14:textId="7E88BA8D" w:rsidR="1D2640C1" w:rsidRDefault="1D2640C1" w:rsidP="1E0ECED4">
      <w:pPr>
        <w:pStyle w:val="Prrafodelista"/>
        <w:numPr>
          <w:ilvl w:val="0"/>
          <w:numId w:val="1"/>
        </w:num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Aun así, ellas son </w:t>
      </w:r>
      <w:r w:rsidRPr="1E0ECED4">
        <w:rPr>
          <w:b/>
          <w:bCs/>
          <w:sz w:val="20"/>
          <w:szCs w:val="20"/>
          <w:lang w:val="es-ES"/>
        </w:rPr>
        <w:t>80% más propensas</w:t>
      </w:r>
      <w:r w:rsidRPr="1E0ECED4">
        <w:rPr>
          <w:sz w:val="20"/>
          <w:szCs w:val="20"/>
          <w:lang w:val="es-ES"/>
        </w:rPr>
        <w:t xml:space="preserve"> a decir que saben “muy poco” sobre IA.</w:t>
      </w:r>
    </w:p>
    <w:p w14:paraId="6DACE21A" w14:textId="7393475D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Según </w:t>
      </w:r>
      <w:proofErr w:type="spellStart"/>
      <w:r w:rsidRPr="1E0ECED4">
        <w:rPr>
          <w:sz w:val="20"/>
          <w:szCs w:val="20"/>
          <w:lang w:val="es-ES"/>
        </w:rPr>
        <w:t>Seetvun</w:t>
      </w:r>
      <w:proofErr w:type="spellEnd"/>
      <w:r w:rsidRPr="1E0ECED4">
        <w:rPr>
          <w:sz w:val="20"/>
          <w:szCs w:val="20"/>
          <w:lang w:val="es-ES"/>
        </w:rPr>
        <w:t xml:space="preserve"> Amir, VP de Producto en monday.com:</w:t>
      </w:r>
    </w:p>
    <w:p w14:paraId="53C42045" w14:textId="4D6ACD4D" w:rsidR="1D2640C1" w:rsidRDefault="1D2640C1" w:rsidP="1E0ECED4">
      <w:pPr>
        <w:spacing w:before="240" w:after="240"/>
        <w:jc w:val="both"/>
        <w:rPr>
          <w:i/>
          <w:iCs/>
          <w:sz w:val="20"/>
          <w:szCs w:val="20"/>
          <w:lang w:val="es-ES"/>
        </w:rPr>
      </w:pPr>
      <w:r w:rsidRPr="1E0ECED4">
        <w:rPr>
          <w:i/>
          <w:iCs/>
          <w:sz w:val="20"/>
          <w:szCs w:val="20"/>
          <w:lang w:val="es-ES"/>
        </w:rPr>
        <w:lastRenderedPageBreak/>
        <w:t>“Las mujeres están definiendo silenciosamente cómo se adopta la IA en el trabajo, aunque no siempre lo reconozcan. La brecha entre capacidad y confianza es uno de los aprendizajes más importantes del estudio: la transformación tecnológica avanza al ritmo de la percepción humana, no al ritmo de la innovación.”</w:t>
      </w:r>
    </w:p>
    <w:p w14:paraId="42C7B45E" w14:textId="38697AB0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Las industrias que sorprenden: construcción e inmobiliario lideran la adopción</w:t>
      </w:r>
    </w:p>
    <w:p w14:paraId="6D821E14" w14:textId="087688F2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Otro hallazgo desafía los estereotipos comunes. Aunque se piensa que tecnología y finanzas encabezan el uso de IA, los patrones dentro de monday.com muestran que </w:t>
      </w:r>
      <w:r w:rsidRPr="1E0ECED4">
        <w:rPr>
          <w:b/>
          <w:bCs/>
          <w:sz w:val="20"/>
          <w:szCs w:val="20"/>
          <w:lang w:val="es-ES"/>
        </w:rPr>
        <w:t>construcción y bienes raíces van un paso adelante</w:t>
      </w:r>
      <w:r w:rsidRPr="1E0ECED4">
        <w:rPr>
          <w:sz w:val="20"/>
          <w:szCs w:val="20"/>
          <w:lang w:val="es-ES"/>
        </w:rPr>
        <w:t>.</w:t>
      </w:r>
    </w:p>
    <w:p w14:paraId="03079AF8" w14:textId="505EDF5F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Su fortaleza está en aplicaciones altamente prácticas, como convertir documentos no estructurados en datos listos para usarse. Para estas industrias, la IA no es una tendencia: es </w:t>
      </w:r>
      <w:r w:rsidRPr="1E0ECED4">
        <w:rPr>
          <w:b/>
          <w:bCs/>
          <w:sz w:val="20"/>
          <w:szCs w:val="20"/>
          <w:lang w:val="es-ES"/>
        </w:rPr>
        <w:t>una herramienta para eliminar fricción y acelerar tareas administrativas esenciales</w:t>
      </w:r>
      <w:r w:rsidRPr="1E0ECED4">
        <w:rPr>
          <w:sz w:val="20"/>
          <w:szCs w:val="20"/>
          <w:lang w:val="es-ES"/>
        </w:rPr>
        <w:t>.</w:t>
      </w:r>
    </w:p>
    <w:p w14:paraId="4AC92BF1" w14:textId="7CE733E3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De la adopción a la normalización: el verdadero siguiente paso</w:t>
      </w:r>
    </w:p>
    <w:p w14:paraId="284F8738" w14:textId="50C86B3A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 xml:space="preserve">En todos los sectores, el mensaje es claro: </w:t>
      </w:r>
      <w:r w:rsidRPr="1E0ECED4">
        <w:rPr>
          <w:b/>
          <w:bCs/>
          <w:sz w:val="20"/>
          <w:szCs w:val="20"/>
          <w:lang w:val="es-ES"/>
        </w:rPr>
        <w:t>la IA no está reemplazando a las personas</w:t>
      </w:r>
      <w:r w:rsidRPr="1E0ECED4">
        <w:rPr>
          <w:sz w:val="20"/>
          <w:szCs w:val="20"/>
          <w:lang w:val="es-ES"/>
        </w:rPr>
        <w:t>, sino redefiniendo la forma en que aportan valor. Con más tareas rutinarias automatizadas, los equipos pasan a roles más estratégicos, analíticos y colaborativos.</w:t>
      </w:r>
    </w:p>
    <w:p w14:paraId="148E46BD" w14:textId="5F9707EA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proofErr w:type="spellStart"/>
      <w:r w:rsidRPr="1E0ECED4">
        <w:rPr>
          <w:sz w:val="20"/>
          <w:szCs w:val="20"/>
          <w:lang w:val="es-ES"/>
        </w:rPr>
        <w:t>Elovic</w:t>
      </w:r>
      <w:proofErr w:type="spellEnd"/>
      <w:r w:rsidRPr="1E0ECED4">
        <w:rPr>
          <w:sz w:val="20"/>
          <w:szCs w:val="20"/>
          <w:lang w:val="es-ES"/>
        </w:rPr>
        <w:t xml:space="preserve"> señala que lo que sigue no es mayor adopción, sino </w:t>
      </w:r>
      <w:r w:rsidRPr="1E0ECED4">
        <w:rPr>
          <w:b/>
          <w:bCs/>
          <w:sz w:val="20"/>
          <w:szCs w:val="20"/>
          <w:lang w:val="es-ES"/>
        </w:rPr>
        <w:t>normalización</w:t>
      </w:r>
      <w:r w:rsidRPr="1E0ECED4">
        <w:rPr>
          <w:sz w:val="20"/>
          <w:szCs w:val="20"/>
          <w:lang w:val="es-ES"/>
        </w:rPr>
        <w:t>, un futuro donde la IA será tan invisible y cotidiana como el correo electrónico o la nube.</w:t>
      </w:r>
    </w:p>
    <w:p w14:paraId="1E1F7183" w14:textId="1B9FB3DE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sz w:val="20"/>
          <w:szCs w:val="20"/>
          <w:lang w:val="es-ES"/>
        </w:rPr>
        <w:t>“La verdadera innovación ocurre cuando la tecnología se vuelve parte natural del proceso. Cuando deja de sentirse como una herramienta y se convierte en la forma en que pensamos, decidimos y colaboramos.”</w:t>
      </w:r>
    </w:p>
    <w:p w14:paraId="2DFCEEDE" w14:textId="6B200CFE" w:rsidR="1D2640C1" w:rsidRDefault="1D2640C1" w:rsidP="1E0ECED4">
      <w:pPr>
        <w:spacing w:before="240" w:after="240"/>
        <w:jc w:val="both"/>
        <w:rPr>
          <w:b/>
          <w:bCs/>
          <w:sz w:val="20"/>
          <w:szCs w:val="20"/>
          <w:lang w:val="es-ES"/>
        </w:rPr>
      </w:pPr>
      <w:r w:rsidRPr="1E0ECED4">
        <w:rPr>
          <w:b/>
          <w:bCs/>
          <w:sz w:val="20"/>
          <w:szCs w:val="20"/>
          <w:lang w:val="es-ES"/>
        </w:rPr>
        <w:t>Sobre el estudio</w:t>
      </w:r>
    </w:p>
    <w:p w14:paraId="62F42FA5" w14:textId="2B160118" w:rsidR="1D2640C1" w:rsidRDefault="1D2640C1" w:rsidP="1E0ECED4">
      <w:pPr>
        <w:spacing w:before="240" w:after="240"/>
        <w:jc w:val="both"/>
        <w:rPr>
          <w:sz w:val="20"/>
          <w:szCs w:val="20"/>
          <w:lang w:val="es-ES"/>
        </w:rPr>
      </w:pPr>
      <w:r w:rsidRPr="1E0ECED4">
        <w:rPr>
          <w:i/>
          <w:iCs/>
          <w:sz w:val="20"/>
          <w:szCs w:val="20"/>
          <w:lang w:val="es-ES"/>
        </w:rPr>
        <w:t xml:space="preserve">AI at </w:t>
      </w:r>
      <w:proofErr w:type="spellStart"/>
      <w:r w:rsidRPr="1E0ECED4">
        <w:rPr>
          <w:i/>
          <w:iCs/>
          <w:sz w:val="20"/>
          <w:szCs w:val="20"/>
          <w:lang w:val="es-ES"/>
        </w:rPr>
        <w:t>Work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: </w:t>
      </w:r>
      <w:proofErr w:type="spellStart"/>
      <w:r w:rsidRPr="1E0ECED4">
        <w:rPr>
          <w:i/>
          <w:iCs/>
          <w:sz w:val="20"/>
          <w:szCs w:val="20"/>
          <w:lang w:val="es-ES"/>
        </w:rPr>
        <w:t>From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Vision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to</w:t>
      </w:r>
      <w:proofErr w:type="spellEnd"/>
      <w:r w:rsidRPr="1E0ECED4">
        <w:rPr>
          <w:i/>
          <w:iCs/>
          <w:sz w:val="20"/>
          <w:szCs w:val="20"/>
          <w:lang w:val="es-ES"/>
        </w:rPr>
        <w:t xml:space="preserve"> </w:t>
      </w:r>
      <w:proofErr w:type="spellStart"/>
      <w:r w:rsidRPr="1E0ECED4">
        <w:rPr>
          <w:i/>
          <w:iCs/>
          <w:sz w:val="20"/>
          <w:szCs w:val="20"/>
          <w:lang w:val="es-ES"/>
        </w:rPr>
        <w:t>Value</w:t>
      </w:r>
      <w:proofErr w:type="spellEnd"/>
      <w:r w:rsidRPr="1E0ECED4">
        <w:rPr>
          <w:sz w:val="20"/>
          <w:szCs w:val="20"/>
          <w:lang w:val="es-ES"/>
        </w:rPr>
        <w:t xml:space="preserve"> es un estudio global desarrollado por monday.com en colaboración con Nielsen entre abril y mayo de 2025. Combina encuestas a 500 líderes de negocio con </w:t>
      </w:r>
      <w:proofErr w:type="spellStart"/>
      <w:r w:rsidRPr="1E0ECED4">
        <w:rPr>
          <w:sz w:val="20"/>
          <w:szCs w:val="20"/>
          <w:lang w:val="es-ES"/>
        </w:rPr>
        <w:t>insights</w:t>
      </w:r>
      <w:proofErr w:type="spellEnd"/>
      <w:r w:rsidRPr="1E0ECED4">
        <w:rPr>
          <w:sz w:val="20"/>
          <w:szCs w:val="20"/>
          <w:lang w:val="es-ES"/>
        </w:rPr>
        <w:t xml:space="preserve"> anonimizados de millones de flujos de trabajo en monday.com para analizar motivadores, barreras y factores emocionales que determinan cómo se adopta la IA dentro de las organizaciones.</w:t>
      </w:r>
    </w:p>
    <w:p w14:paraId="43478A03" w14:textId="14908898" w:rsidR="1E0ECED4" w:rsidRPr="007818E6" w:rsidRDefault="1D2640C1" w:rsidP="007818E6">
      <w:pPr>
        <w:spacing w:before="240" w:after="240"/>
        <w:jc w:val="both"/>
        <w:rPr>
          <w:sz w:val="20"/>
          <w:szCs w:val="20"/>
        </w:rPr>
      </w:pPr>
      <w:r w:rsidRPr="1E0ECED4">
        <w:rPr>
          <w:sz w:val="20"/>
          <w:szCs w:val="20"/>
          <w:lang w:val="es-ES"/>
        </w:rPr>
        <w:t xml:space="preserve">Consulta el reporte completo: </w:t>
      </w:r>
      <w:hyperlink r:id="rId8">
        <w:r w:rsidRPr="1E0ECED4">
          <w:rPr>
            <w:rStyle w:val="Hipervnculo"/>
            <w:sz w:val="20"/>
            <w:szCs w:val="20"/>
            <w:lang w:val="es-ES"/>
          </w:rPr>
          <w:t>https://monday.com/blog/product/introducing-ai-at-work-from-vision-to-value-monday-researchs-latest-report/</w:t>
        </w:r>
      </w:hyperlink>
    </w:p>
    <w:p w14:paraId="76595768" w14:textId="780B0897" w:rsidR="1E0ECED4" w:rsidRDefault="1E0ECED4" w:rsidP="1E0ECED4">
      <w:pPr>
        <w:jc w:val="both"/>
        <w:rPr>
          <w:sz w:val="20"/>
          <w:szCs w:val="20"/>
          <w:lang w:val="es-ES"/>
        </w:rPr>
      </w:pPr>
    </w:p>
    <w:p w14:paraId="0000001E" w14:textId="07D4E000" w:rsidR="00390DAA" w:rsidRDefault="00FB17F6">
      <w:pPr>
        <w:jc w:val="both"/>
        <w:rPr>
          <w:sz w:val="20"/>
          <w:szCs w:val="20"/>
        </w:rPr>
      </w:pPr>
      <w:r>
        <w:rPr>
          <w:sz w:val="20"/>
          <w:szCs w:val="20"/>
        </w:rPr>
        <w:t>###</w:t>
      </w:r>
    </w:p>
    <w:p w14:paraId="0000001F" w14:textId="77777777" w:rsidR="00390DAA" w:rsidRDefault="00FB17F6" w:rsidP="671949D7">
      <w:pPr>
        <w:jc w:val="both"/>
        <w:rPr>
          <w:sz w:val="20"/>
          <w:szCs w:val="20"/>
        </w:rPr>
      </w:pPr>
      <w:r w:rsidRPr="671949D7">
        <w:rPr>
          <w:b/>
          <w:bCs/>
          <w:sz w:val="20"/>
          <w:szCs w:val="20"/>
        </w:rPr>
        <w:t xml:space="preserve">Acerca de monday.com: </w:t>
      </w:r>
    </w:p>
    <w:p w14:paraId="00000020" w14:textId="302E48A0" w:rsidR="00390DAA" w:rsidRDefault="00FB17F6" w:rsidP="671949D7">
      <w:pPr>
        <w:jc w:val="both"/>
        <w:rPr>
          <w:sz w:val="20"/>
          <w:szCs w:val="20"/>
        </w:rPr>
      </w:pPr>
      <w:r w:rsidRPr="671949D7">
        <w:rPr>
          <w:sz w:val="20"/>
          <w:szCs w:val="20"/>
        </w:rPr>
        <w:t xml:space="preserve">monday.com es una empresa global de software que crea productos que las personas aman usar para la gestión de </w:t>
      </w:r>
      <w:r w:rsidR="00D66E70" w:rsidRPr="671949D7">
        <w:rPr>
          <w:sz w:val="20"/>
          <w:szCs w:val="20"/>
        </w:rPr>
        <w:t xml:space="preserve">todos </w:t>
      </w:r>
      <w:r w:rsidRPr="671949D7">
        <w:rPr>
          <w:sz w:val="20"/>
          <w:szCs w:val="20"/>
        </w:rPr>
        <w:t xml:space="preserve">los aspectos básicos de su trabajo. Nuestro paquete de productos </w:t>
      </w:r>
      <w:r w:rsidR="00D66E70" w:rsidRPr="671949D7">
        <w:rPr>
          <w:sz w:val="20"/>
          <w:szCs w:val="20"/>
        </w:rPr>
        <w:t>se</w:t>
      </w:r>
      <w:r w:rsidRPr="671949D7">
        <w:rPr>
          <w:sz w:val="20"/>
          <w:szCs w:val="20"/>
        </w:rPr>
        <w:t xml:space="preserve"> adapta a las necesidades de distintos sectores y casos de uso dentro de una poderosa plataforma. Nuestros más de 250,000 clientes redefinen la manera de trabajar, impulsan una mayor eficiencia y crecen como nunca. Para obtener más información, visita monday.com.</w:t>
      </w:r>
    </w:p>
    <w:p w14:paraId="25DECA5A" w14:textId="1082BAEF" w:rsidR="00D66E70" w:rsidRDefault="00D66E70" w:rsidP="671949D7">
      <w:pPr>
        <w:jc w:val="both"/>
        <w:rPr>
          <w:sz w:val="20"/>
          <w:szCs w:val="20"/>
        </w:rPr>
      </w:pPr>
    </w:p>
    <w:p w14:paraId="00000022" w14:textId="7AA4F884" w:rsidR="00390DAA" w:rsidRDefault="00FB17F6" w:rsidP="671949D7">
      <w:pPr>
        <w:jc w:val="both"/>
        <w:rPr>
          <w:b/>
          <w:bCs/>
          <w:sz w:val="20"/>
          <w:szCs w:val="20"/>
        </w:rPr>
      </w:pPr>
      <w:r w:rsidRPr="671949D7">
        <w:rPr>
          <w:b/>
          <w:bCs/>
          <w:sz w:val="20"/>
          <w:szCs w:val="20"/>
        </w:rPr>
        <w:t>Contacto para relaciones con medios:</w:t>
      </w:r>
    </w:p>
    <w:p w14:paraId="0F333A67" w14:textId="66D303D8" w:rsidR="321592CC" w:rsidRDefault="321592CC" w:rsidP="671949D7">
      <w:pPr>
        <w:jc w:val="both"/>
      </w:pPr>
      <w:r w:rsidRPr="671949D7">
        <w:rPr>
          <w:sz w:val="20"/>
          <w:szCs w:val="20"/>
          <w:lang w:val="es-ES"/>
        </w:rPr>
        <w:t>Michelle de la Torre</w:t>
      </w:r>
    </w:p>
    <w:p w14:paraId="2DE97FF2" w14:textId="77BC4DD2" w:rsidR="321592CC" w:rsidRDefault="321592CC" w:rsidP="64947AD9">
      <w:pPr>
        <w:rPr>
          <w:sz w:val="20"/>
          <w:szCs w:val="20"/>
          <w:lang w:val="es-ES"/>
        </w:rPr>
      </w:pPr>
      <w:hyperlink r:id="rId9">
        <w:r w:rsidRPr="64947AD9">
          <w:rPr>
            <w:rStyle w:val="Hipervnculo"/>
            <w:sz w:val="20"/>
            <w:szCs w:val="20"/>
            <w:lang w:val="es-ES"/>
          </w:rPr>
          <w:t>michelle.delatorre@another.co</w:t>
        </w:r>
      </w:hyperlink>
    </w:p>
    <w:p w14:paraId="66736E44" w14:textId="0CA21CFF" w:rsidR="671949D7" w:rsidRDefault="321592CC" w:rsidP="671949D7">
      <w:pPr>
        <w:rPr>
          <w:sz w:val="20"/>
          <w:szCs w:val="20"/>
          <w:lang w:val="es-ES"/>
        </w:rPr>
      </w:pPr>
      <w:r w:rsidRPr="671949D7">
        <w:rPr>
          <w:sz w:val="20"/>
          <w:szCs w:val="20"/>
          <w:lang w:val="es-ES"/>
        </w:rPr>
        <w:t>55 4315 4847</w:t>
      </w:r>
    </w:p>
    <w:sectPr w:rsidR="671949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0454EA-B781-1945-B347-6F088E2CF57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3C11F8C7-E887-B442-9DD7-CB9EC4C756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8FCDD69-DFE2-F049-ACA3-46ECFDA4D0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8F19CA6-F911-7B47-ACC7-147136211A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53807C-ABBC-C647-B4A6-D20A266A1AAA}"/>
    <w:embedBold r:id="rId6" w:fontKey="{A73984E8-E281-5A45-83CE-092BCE60807E}"/>
    <w:embedItalic r:id="rId7" w:fontKey="{1DBB0334-33EB-B741-BC94-3E51F2BE0F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899EAAA-42FE-3043-A315-CAFAD22B45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D495329-B794-8A4E-B15A-BC99BED800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640F2"/>
    <w:multiLevelType w:val="hybridMultilevel"/>
    <w:tmpl w:val="00000000"/>
    <w:lvl w:ilvl="0" w:tplc="314C86F8">
      <w:start w:val="1"/>
      <w:numFmt w:val="bullet"/>
      <w:lvlText w:val="●"/>
      <w:lvlJc w:val="left"/>
      <w:pPr>
        <w:ind w:left="720" w:hanging="360"/>
      </w:pPr>
      <w:rPr>
        <w:color w:val="333333"/>
        <w:sz w:val="30"/>
        <w:szCs w:val="30"/>
        <w:u w:val="none"/>
      </w:rPr>
    </w:lvl>
    <w:lvl w:ilvl="1" w:tplc="4E021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942665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62E6C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18E5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9A6432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E6016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1B877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88C4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A1EE37"/>
    <w:multiLevelType w:val="hybridMultilevel"/>
    <w:tmpl w:val="98CE7B88"/>
    <w:lvl w:ilvl="0" w:tplc="A664F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C3D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27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0F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E095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86A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64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66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122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888438">
    <w:abstractNumId w:val="1"/>
  </w:num>
  <w:num w:numId="2" w16cid:durableId="1615136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AA"/>
    <w:rsid w:val="00253011"/>
    <w:rsid w:val="002D6C2E"/>
    <w:rsid w:val="00390DAA"/>
    <w:rsid w:val="003F3A49"/>
    <w:rsid w:val="006755D1"/>
    <w:rsid w:val="007818E6"/>
    <w:rsid w:val="0097044A"/>
    <w:rsid w:val="00AA74DE"/>
    <w:rsid w:val="00B76932"/>
    <w:rsid w:val="00BA2E67"/>
    <w:rsid w:val="00D01CCA"/>
    <w:rsid w:val="00D66E70"/>
    <w:rsid w:val="00F14090"/>
    <w:rsid w:val="00FB17F6"/>
    <w:rsid w:val="029D7EDB"/>
    <w:rsid w:val="02FAD5B0"/>
    <w:rsid w:val="059CD771"/>
    <w:rsid w:val="0640991D"/>
    <w:rsid w:val="072A407A"/>
    <w:rsid w:val="090C69D1"/>
    <w:rsid w:val="0CFB877F"/>
    <w:rsid w:val="0DA09E5C"/>
    <w:rsid w:val="0F829179"/>
    <w:rsid w:val="10239327"/>
    <w:rsid w:val="102F3215"/>
    <w:rsid w:val="11D34F14"/>
    <w:rsid w:val="1444279A"/>
    <w:rsid w:val="1751870A"/>
    <w:rsid w:val="1D2640C1"/>
    <w:rsid w:val="1E0ECED4"/>
    <w:rsid w:val="22283A4F"/>
    <w:rsid w:val="25BA3439"/>
    <w:rsid w:val="25FC5419"/>
    <w:rsid w:val="2711FDE1"/>
    <w:rsid w:val="2731AD42"/>
    <w:rsid w:val="299A2F76"/>
    <w:rsid w:val="2AE55148"/>
    <w:rsid w:val="2E78F196"/>
    <w:rsid w:val="321592CC"/>
    <w:rsid w:val="32B2CC2A"/>
    <w:rsid w:val="33F961E2"/>
    <w:rsid w:val="35CC684F"/>
    <w:rsid w:val="36638BB5"/>
    <w:rsid w:val="376377A3"/>
    <w:rsid w:val="3A1E40EA"/>
    <w:rsid w:val="3CE145A3"/>
    <w:rsid w:val="3DD17DDF"/>
    <w:rsid w:val="3DDEC5FB"/>
    <w:rsid w:val="3DE2F9B7"/>
    <w:rsid w:val="3E635943"/>
    <w:rsid w:val="3E80B356"/>
    <w:rsid w:val="3F1709B7"/>
    <w:rsid w:val="3FBB67EF"/>
    <w:rsid w:val="491DC0CA"/>
    <w:rsid w:val="4AAA7E20"/>
    <w:rsid w:val="526F3A6C"/>
    <w:rsid w:val="55ADB315"/>
    <w:rsid w:val="56143ABE"/>
    <w:rsid w:val="58ECD787"/>
    <w:rsid w:val="59F136C6"/>
    <w:rsid w:val="5A62A631"/>
    <w:rsid w:val="5A653E12"/>
    <w:rsid w:val="5C0E3877"/>
    <w:rsid w:val="600C92E9"/>
    <w:rsid w:val="648AFCFD"/>
    <w:rsid w:val="64947AD9"/>
    <w:rsid w:val="650CAE0F"/>
    <w:rsid w:val="671949D7"/>
    <w:rsid w:val="68FCE0BF"/>
    <w:rsid w:val="692F62A0"/>
    <w:rsid w:val="6DDA6888"/>
    <w:rsid w:val="6DEE2854"/>
    <w:rsid w:val="7041B5CA"/>
    <w:rsid w:val="7141DC33"/>
    <w:rsid w:val="75FF2059"/>
    <w:rsid w:val="76C2981B"/>
    <w:rsid w:val="7B3FCFCD"/>
    <w:rsid w:val="7D4AB709"/>
    <w:rsid w:val="7F091151"/>
    <w:rsid w:val="7F74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3943C"/>
  <w15:docId w15:val="{ADB6465E-B509-4CA2-BC52-8F6FEDF4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64947A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1E0EC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day.com/blog/product/introducing-ai-at-work-from-vision-to-value-monday-researchs-latest-report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ichelle.delatorre@another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0" ma:contentTypeDescription="Create a new document." ma:contentTypeScope="" ma:versionID="bb83676f7da2ba1299c335f78503aaa1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cd121492f2f1362a03617b47796cd616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C1AE-498B-43A1-BB9B-6BEE84EC3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d9b32-086f-4d1d-a400-c5b4faa47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9A905-5403-4EF6-8CB0-4FA545885CD6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customXml/itemProps3.xml><?xml version="1.0" encoding="utf-8"?>
<ds:datastoreItem xmlns:ds="http://schemas.openxmlformats.org/officeDocument/2006/customXml" ds:itemID="{4DF3C406-405A-42AE-AEAE-A52818D1E4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860</Words>
  <Characters>4730</Characters>
  <Application>Microsoft Office Word</Application>
  <DocSecurity>0</DocSecurity>
  <Lines>39</Lines>
  <Paragraphs>11</Paragraphs>
  <ScaleCrop>false</ScaleCrop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de la Torre</cp:lastModifiedBy>
  <cp:revision>9</cp:revision>
  <dcterms:created xsi:type="dcterms:W3CDTF">2025-11-17T19:10:00Z</dcterms:created>
  <dcterms:modified xsi:type="dcterms:W3CDTF">2025-11-26T17:57:00Z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