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rFonts w:ascii="Century Gothic" w:cs="Century Gothic" w:eastAsia="Century Gothic" w:hAnsi="Century Gothic"/>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-9520</wp:posOffset>
            </wp:positionH>
            <wp:positionV relativeFrom="paragraph">
              <wp:posOffset>114300</wp:posOffset>
            </wp:positionV>
            <wp:extent cx="1797050" cy="611952"/>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7050" cy="611952"/>
                    </a:xfrm>
                    <a:prstGeom prst="rect"/>
                    <a:ln/>
                  </pic:spPr>
                </pic:pic>
              </a:graphicData>
            </a:graphic>
          </wp:anchor>
        </w:drawing>
      </w:r>
    </w:p>
    <w:p w:rsidR="00000000" w:rsidDel="00000000" w:rsidP="00000000" w:rsidRDefault="00000000" w:rsidRPr="00000000" w14:paraId="00000002">
      <w:pPr>
        <w:spacing w:line="240" w:lineRule="auto"/>
        <w:jc w:val="righ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Pr>
        <w:drawing>
          <wp:inline distB="114300" distT="114300" distL="114300" distR="114300">
            <wp:extent cx="1055362" cy="338462"/>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55362" cy="33846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jc w:val="center"/>
        <w:rPr>
          <w:rFonts w:ascii="Century Gothic" w:cs="Century Gothic" w:eastAsia="Century Gothic" w:hAnsi="Century Gothic"/>
          <w:sz w:val="38"/>
          <w:szCs w:val="38"/>
        </w:rPr>
      </w:pPr>
      <w:r w:rsidDel="00000000" w:rsidR="00000000" w:rsidRPr="00000000">
        <w:rPr>
          <w:rFonts w:ascii="Century Gothic" w:cs="Century Gothic" w:eastAsia="Century Gothic" w:hAnsi="Century Gothic"/>
          <w:sz w:val="38"/>
          <w:szCs w:val="38"/>
          <w:rtl w:val="0"/>
        </w:rPr>
        <w:t xml:space="preserve">Punto, la solución de captura de pagos de Edenred, impulsa su liderazgo con Salim Bitar como nuevo General Manager</w:t>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Salim Bitar arriba a Punto con visión fresca, amplia experiencia y un liderazgo comprobado en medios y soluciones de pago, go to market B2B, y productos digitales. Su expertise se ha enfocado en el desarrollo de estrategias sólidas de negocio y en el impulso de equipos comerciales de alto desempeño.</w:t>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El nombramiento fortalece el liderazgo de Punto en el sector gasolinero en México, en paralelo de su rebranding y como evolución de Punto Clave. La solución se ha posicionado como un aliado que hace más sencilla la gestión a través de soluciones digitales de pago para más de 8,000 comercios.</w:t>
      </w:r>
    </w:p>
    <w:p w:rsidR="00000000" w:rsidDel="00000000" w:rsidP="00000000" w:rsidRDefault="00000000" w:rsidRPr="00000000" w14:paraId="0000000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Ciudad de México. 13 de noviembre de 2023. Punto</w:t>
      </w:r>
      <w:r w:rsidDel="00000000" w:rsidR="00000000" w:rsidRPr="00000000">
        <w:rPr>
          <w:rFonts w:ascii="Century Gothic" w:cs="Century Gothic" w:eastAsia="Century Gothic" w:hAnsi="Century Gothic"/>
          <w:rtl w:val="0"/>
        </w:rPr>
        <w:t xml:space="preserve">, la solución digital de medios de pago que simplifica, conecta y transforma los negocios de sus clientes con la mejor tecnología, anunció la incorporación de </w:t>
      </w:r>
      <w:r w:rsidDel="00000000" w:rsidR="00000000" w:rsidRPr="00000000">
        <w:rPr>
          <w:rFonts w:ascii="Century Gothic" w:cs="Century Gothic" w:eastAsia="Century Gothic" w:hAnsi="Century Gothic"/>
          <w:b w:val="1"/>
          <w:rtl w:val="0"/>
        </w:rPr>
        <w:t xml:space="preserve">Salim Bitar</w:t>
      </w:r>
      <w:r w:rsidDel="00000000" w:rsidR="00000000" w:rsidRPr="00000000">
        <w:rPr>
          <w:rFonts w:ascii="Century Gothic" w:cs="Century Gothic" w:eastAsia="Century Gothic" w:hAnsi="Century Gothic"/>
          <w:rtl w:val="0"/>
        </w:rPr>
        <w:t xml:space="preserve"> como nuevo General Manager para México. El nombramiento es parte del plan de transformación de la compañía que se inició con una fuerte inversión en infraestructura y las áreas de operación y productos.</w:t>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Bitar arriba a Punto con una visión fresca, una amplia experiencia y un liderazgo comprobado en soluciones </w:t>
      </w:r>
      <w:r w:rsidDel="00000000" w:rsidR="00000000" w:rsidRPr="00000000">
        <w:rPr>
          <w:rFonts w:ascii="Century Gothic" w:cs="Century Gothic" w:eastAsia="Century Gothic" w:hAnsi="Century Gothic"/>
          <w:i w:val="1"/>
          <w:rtl w:val="0"/>
        </w:rPr>
        <w:t xml:space="preserve">B2B</w:t>
      </w:r>
      <w:r w:rsidDel="00000000" w:rsidR="00000000" w:rsidRPr="00000000">
        <w:rPr>
          <w:rFonts w:ascii="Century Gothic" w:cs="Century Gothic" w:eastAsia="Century Gothic" w:hAnsi="Century Gothic"/>
          <w:rtl w:val="0"/>
        </w:rPr>
        <w:t xml:space="preserve"> (empresa a empresa), medios de pago y productos digitales. Su expertise se ha enfocado en el desarrollo de estrategias sólidas de negocio y en el impulso de equipos comerciales de alto desempeño, esto en firmas del sector financiero, medios de pago y fintech. Todo ello le ayudará a desarrollar al talento, darle continuidad a la estrategia de negocio para explotar el potencial del mercado y rebasar las expectativas de los clientes de Punto.</w:t>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En un contexto donde la digitalización, la seguridad y la facilidad son claves, Punto se ha posicionado como un aliado que hace más sencilla la gestión a través de soluciones digitales completas de pago y a la medida de cada negocio, con beneficios tangibles para los comercios de los sectores gasolineros, mecánicos, restaurantes y </w:t>
      </w:r>
      <w:r w:rsidDel="00000000" w:rsidR="00000000" w:rsidRPr="00000000">
        <w:rPr>
          <w:rFonts w:ascii="Century Gothic" w:cs="Century Gothic" w:eastAsia="Century Gothic" w:hAnsi="Century Gothic"/>
          <w:rtl w:val="0"/>
        </w:rPr>
        <w:t xml:space="preserve">retail</w:t>
      </w:r>
      <w:r w:rsidDel="00000000" w:rsidR="00000000" w:rsidRPr="00000000">
        <w:rPr>
          <w:rFonts w:ascii="Century Gothic" w:cs="Century Gothic" w:eastAsia="Century Gothic" w:hAnsi="Century Gothic"/>
          <w:i w:val="1"/>
          <w:rtl w:val="0"/>
        </w:rPr>
        <w:t xml:space="preserve">. Con la incorporación de Salim, impulsaremos de manera más estratégica esta visión de ofrecer tecnología, innovación, seguridad y acceso para comerciantes y consumidores en un ecosistema dinámico con necesidades específicas</w:t>
      </w:r>
      <w:r w:rsidDel="00000000" w:rsidR="00000000" w:rsidRPr="00000000">
        <w:rPr>
          <w:rFonts w:ascii="Century Gothic" w:cs="Century Gothic" w:eastAsia="Century Gothic" w:hAnsi="Century Gothic"/>
          <w:rtl w:val="0"/>
        </w:rPr>
        <w:t xml:space="preserve">”, dijo </w:t>
      </w:r>
      <w:r w:rsidDel="00000000" w:rsidR="00000000" w:rsidRPr="00000000">
        <w:rPr>
          <w:rFonts w:ascii="Century Gothic" w:cs="Century Gothic" w:eastAsia="Century Gothic" w:hAnsi="Century Gothic"/>
          <w:b w:val="1"/>
          <w:rtl w:val="0"/>
        </w:rPr>
        <w:t xml:space="preserve">Emmanuel Guinet, Director Global de Adquirencia de Edenred.</w:t>
      </w: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rtl w:val="0"/>
        </w:rPr>
        <w:t xml:space="preserve">Actualmente, Punto tiene presencia en más de 8,000 comercios, con 3 tipos de soluciones: Punto TPV, Punto Smart y Punto Mini. Cada una diseñada para atender los sectores gasolinero, donde la solución ya está presente como un especialista clave, con una expansión a los talleres mecánicos, restaurantes y retail, para ofrecer soluciones especializadas que aporten valor a estos negocios.</w:t>
      </w:r>
    </w:p>
    <w:p w:rsidR="00000000" w:rsidDel="00000000" w:rsidP="00000000" w:rsidRDefault="00000000" w:rsidRPr="00000000" w14:paraId="00000011">
      <w:pPr>
        <w:spacing w:line="240" w:lineRule="auto"/>
        <w:jc w:val="both"/>
        <w:rPr>
          <w:rFonts w:ascii="Century Gothic" w:cs="Century Gothic" w:eastAsia="Century Gothic" w:hAnsi="Century Gothic"/>
        </w:rPr>
      </w:pPr>
      <w:bookmarkStart w:colFirst="0" w:colLast="0" w:name="_heading=h.p3i8z2s2mg3t" w:id="1"/>
      <w:bookmarkEnd w:id="1"/>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rPr>
      </w:pPr>
      <w:bookmarkStart w:colFirst="0" w:colLast="0" w:name="_heading=h.pzvbq9fjv7hv" w:id="2"/>
      <w:bookmarkEnd w:id="2"/>
      <w:r w:rsidDel="00000000" w:rsidR="00000000" w:rsidRPr="00000000">
        <w:rPr>
          <w:rFonts w:ascii="Century Gothic" w:cs="Century Gothic" w:eastAsia="Century Gothic" w:hAnsi="Century Gothic"/>
          <w:rtl w:val="0"/>
        </w:rPr>
        <w:t xml:space="preserve">Así, Punto ofrece soluciones y tecnologías de acuerdo con las necesidades de cada uno de estos segmentos, como aceptación de diferentes medios de pago: tarjetas bancarias, crédito y débito, monederos, valeras, efectivo, CoDi y pagos vía Código QR. Y con soluciones adicionales que, además de reducción de costos, permiten aumentar ingresos, así como un acceso a crédito de manera facilitada y una administración sencilla a través de su portal y soporte 24/7 los 365 días del año.</w:t>
      </w:r>
    </w:p>
    <w:p w:rsidR="00000000" w:rsidDel="00000000" w:rsidP="00000000" w:rsidRDefault="00000000" w:rsidRPr="00000000" w14:paraId="00000013">
      <w:pPr>
        <w:spacing w:line="240" w:lineRule="auto"/>
        <w:jc w:val="both"/>
        <w:rPr>
          <w:rFonts w:ascii="Century Gothic" w:cs="Century Gothic" w:eastAsia="Century Gothic" w:hAnsi="Century Gothic"/>
        </w:rPr>
      </w:pPr>
      <w:bookmarkStart w:colFirst="0" w:colLast="0" w:name="_heading=h.nvspe9w8cx5k" w:id="3"/>
      <w:bookmarkEnd w:id="3"/>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rPr>
      </w:pPr>
      <w:bookmarkStart w:colFirst="0" w:colLast="0" w:name="_heading=h.d39r5362lxpz" w:id="4"/>
      <w:bookmarkEnd w:id="4"/>
      <w:r w:rsidDel="00000000" w:rsidR="00000000" w:rsidRPr="00000000">
        <w:rPr>
          <w:rFonts w:ascii="Century Gothic" w:cs="Century Gothic" w:eastAsia="Century Gothic" w:hAnsi="Century Gothic"/>
          <w:rtl w:val="0"/>
        </w:rPr>
        <w:t xml:space="preserve">En adición, Punto es una de las unidades de negocio de Edenred en México, facilitando además de la captura de los diversos medios de pago ya mencionados, también facilita la captura de transacciones de las soluciones del Grupo (métodos de pago de propósito específico), sea vía tarjeta, TAG o pago digital. </w:t>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empresa ya se encuentra en un trabajo activo de vinculación con jugadores del sector, como Onexpo, la unión de asociaciones de empresarios de la industria de hidrocarburos líquidos más grande de México. En 2023, Punto participó una vez más de Onexpo Convención &amp; Expo, fortaleciendo la relación con los gasolineros, al presentarles innovadoras soluciones como integración con controladores volumétricos y circuitos cerrados de transacción, y nuevos medios de pago como Broxel y InburGas. Todo eso para ayudar a las estaciones de servicio a concentrar diferentes medios de pago en una sola Terminal Punto de Venta, ofreciendo un mejor control en su administración.</w:t>
      </w:r>
    </w:p>
    <w:p w:rsidR="00000000" w:rsidDel="00000000" w:rsidP="00000000" w:rsidRDefault="00000000" w:rsidRPr="00000000" w14:paraId="00000017">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En Punto queremos ser el aliado estratégico de los sectores gasolinero, talleres mecánicos, restaurantes y retail para crecer juntos. Esto con practicidad, transacciones eficaces y mejores beneficios a partir de una tecnología sencilla, que posibilita a los negocios impulsar su crecimiento. Como especialistas, nos concentramos en servir y ofrecer soluciones personalizadas para estos nichos, los cuales son claves para la economía de México. En ese sentido, somos la solución de captura de medios de pago de propósito específico más completa, una posición que mantendremos y llevaremos al siguiente nivel con esfuerzo, talento e innovación</w:t>
      </w:r>
      <w:r w:rsidDel="00000000" w:rsidR="00000000" w:rsidRPr="00000000">
        <w:rPr>
          <w:rFonts w:ascii="Century Gothic" w:cs="Century Gothic" w:eastAsia="Century Gothic" w:hAnsi="Century Gothic"/>
          <w:rtl w:val="0"/>
        </w:rPr>
        <w:t xml:space="preserve">”, concluyó </w:t>
      </w:r>
      <w:r w:rsidDel="00000000" w:rsidR="00000000" w:rsidRPr="00000000">
        <w:rPr>
          <w:rFonts w:ascii="Century Gothic" w:cs="Century Gothic" w:eastAsia="Century Gothic" w:hAnsi="Century Gothic"/>
          <w:b w:val="1"/>
          <w:rtl w:val="0"/>
        </w:rPr>
        <w:t xml:space="preserve">Salim Bitar</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B">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w:t>
      </w:r>
      <w:hyperlink r:id="rId9">
        <w:r w:rsidDel="00000000" w:rsidR="00000000" w:rsidRPr="00000000">
          <w:rPr>
            <w:rFonts w:ascii="Century Gothic" w:cs="Century Gothic" w:eastAsia="Century Gothic" w:hAnsi="Century Gothic"/>
            <w:b w:val="1"/>
            <w:color w:val="1155cc"/>
            <w:sz w:val="18"/>
            <w:szCs w:val="18"/>
            <w:u w:val="single"/>
            <w:rtl w:val="0"/>
          </w:rPr>
          <w:t xml:space="preserve">Punto</w:t>
        </w:r>
      </w:hyperlink>
      <w:r w:rsidDel="00000000" w:rsidR="00000000" w:rsidRPr="00000000">
        <w:rPr>
          <w:rtl w:val="0"/>
        </w:rPr>
      </w:r>
    </w:p>
    <w:p w:rsidR="00000000" w:rsidDel="00000000" w:rsidP="00000000" w:rsidRDefault="00000000" w:rsidRPr="00000000" w14:paraId="0000001C">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Punto es la solución digital de medios de pago que simplifica, conecta y transforma los negocios con una oferta completa. En Punto conectamos nuestros clientes con la mejor tecnología para la aceptación de diferentes medios de pagos, siendo líderes en el sector gasolinero. Forma parte de Grupo Edenred.</w:t>
      </w:r>
    </w:p>
    <w:p w:rsidR="00000000" w:rsidDel="00000000" w:rsidP="00000000" w:rsidRDefault="00000000" w:rsidRPr="00000000" w14:paraId="0000001D">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Nuestras terminales </w:t>
      </w:r>
      <w:r w:rsidDel="00000000" w:rsidR="00000000" w:rsidRPr="00000000">
        <w:rPr>
          <w:rFonts w:ascii="Century Gothic" w:cs="Century Gothic" w:eastAsia="Century Gothic" w:hAnsi="Century Gothic"/>
          <w:i w:val="1"/>
          <w:sz w:val="18"/>
          <w:szCs w:val="18"/>
          <w:rtl w:val="0"/>
        </w:rPr>
        <w:t xml:space="preserve">Punto</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i w:val="1"/>
          <w:sz w:val="18"/>
          <w:szCs w:val="18"/>
          <w:rtl w:val="0"/>
        </w:rPr>
        <w:t xml:space="preserve">Mini</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i w:val="1"/>
          <w:sz w:val="18"/>
          <w:szCs w:val="18"/>
          <w:rtl w:val="0"/>
        </w:rPr>
        <w:t xml:space="preserve">Punto</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i w:val="1"/>
          <w:sz w:val="18"/>
          <w:szCs w:val="18"/>
          <w:rtl w:val="0"/>
        </w:rPr>
        <w:t xml:space="preserve">Smart</w:t>
      </w:r>
      <w:r w:rsidDel="00000000" w:rsidR="00000000" w:rsidRPr="00000000">
        <w:rPr>
          <w:rFonts w:ascii="Century Gothic" w:cs="Century Gothic" w:eastAsia="Century Gothic" w:hAnsi="Century Gothic"/>
          <w:sz w:val="18"/>
          <w:szCs w:val="18"/>
          <w:rtl w:val="0"/>
        </w:rPr>
        <w:t xml:space="preserve"> y </w:t>
      </w:r>
      <w:r w:rsidDel="00000000" w:rsidR="00000000" w:rsidRPr="00000000">
        <w:rPr>
          <w:rFonts w:ascii="Century Gothic" w:cs="Century Gothic" w:eastAsia="Century Gothic" w:hAnsi="Century Gothic"/>
          <w:i w:val="1"/>
          <w:sz w:val="18"/>
          <w:szCs w:val="18"/>
          <w:rtl w:val="0"/>
        </w:rPr>
        <w:t xml:space="preserve">Punto TPV </w:t>
      </w:r>
      <w:r w:rsidDel="00000000" w:rsidR="00000000" w:rsidRPr="00000000">
        <w:rPr>
          <w:rFonts w:ascii="Century Gothic" w:cs="Century Gothic" w:eastAsia="Century Gothic" w:hAnsi="Century Gothic"/>
          <w:sz w:val="18"/>
          <w:szCs w:val="18"/>
          <w:rtl w:val="0"/>
        </w:rPr>
        <w:t xml:space="preserve">ya operan en más de 8,000 mil estaciones gasolineras y comercios del país. Estas soluciones ofrecen ventajas clave para los negocios, con diferentes tecnologías de acuerdo con las necesidades de cada segmento, aceptación de diferentes medios de pago - tarjetas bancarias, crédito y débito, monederos, valeras, efectivo, CoDi y pagos vía Código QR. Además de reducción de costos al trabajar con diferentes modelos para captura de pagos, ofrecer servicios adicionales para aumento de ingresos (Pago de Servicios y Venta Tiempo Aire), acceso a crédito de manera facilitada y una administración sencilla a través de su portal y soporte 24/7 los 365 días del año.</w:t>
      </w:r>
    </w:p>
    <w:p w:rsidR="00000000" w:rsidDel="00000000" w:rsidP="00000000" w:rsidRDefault="00000000" w:rsidRPr="00000000" w14:paraId="0000001E">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Para más información, visita </w:t>
      </w:r>
      <w:hyperlink r:id="rId10">
        <w:r w:rsidDel="00000000" w:rsidR="00000000" w:rsidRPr="00000000">
          <w:rPr>
            <w:rFonts w:ascii="Century Gothic" w:cs="Century Gothic" w:eastAsia="Century Gothic" w:hAnsi="Century Gothic"/>
            <w:color w:val="1155cc"/>
            <w:sz w:val="18"/>
            <w:szCs w:val="18"/>
            <w:u w:val="single"/>
            <w:rtl w:val="0"/>
          </w:rPr>
          <w:t xml:space="preserve">https://puntomexico.com.mx/</w:t>
        </w:r>
      </w:hyperlink>
      <w:r w:rsidDel="00000000" w:rsidR="00000000" w:rsidRPr="00000000">
        <w:rPr>
          <w:rtl w:val="0"/>
        </w:rPr>
      </w:r>
    </w:p>
    <w:p w:rsidR="00000000" w:rsidDel="00000000" w:rsidP="00000000" w:rsidRDefault="00000000" w:rsidRPr="00000000" w14:paraId="0000001F">
      <w:pPr>
        <w:spacing w:after="200" w:line="24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16"/>
          <w:szCs w:val="16"/>
          <w:rtl w:val="0"/>
        </w:rPr>
        <w:t xml:space="preserve">▬▬</w:t>
      </w:r>
      <w:r w:rsidDel="00000000" w:rsidR="00000000" w:rsidRPr="00000000">
        <w:rPr>
          <w:rtl w:val="0"/>
        </w:rPr>
      </w:r>
    </w:p>
    <w:p w:rsidR="00000000" w:rsidDel="00000000" w:rsidP="00000000" w:rsidRDefault="00000000" w:rsidRPr="00000000" w14:paraId="00000020">
      <w:pPr>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CONTACTO</w:t>
      </w:r>
    </w:p>
    <w:p w:rsidR="00000000" w:rsidDel="00000000" w:rsidP="00000000" w:rsidRDefault="00000000" w:rsidRPr="00000000" w14:paraId="00000021">
      <w:pPr>
        <w:spacing w:line="240"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2">
      <w:pPr>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w:t>
      </w:r>
    </w:p>
    <w:p w:rsidR="00000000" w:rsidDel="00000000" w:rsidP="00000000" w:rsidRDefault="00000000" w:rsidRPr="00000000" w14:paraId="00000023">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p>
    <w:p w:rsidR="00000000" w:rsidDel="00000000" w:rsidP="00000000" w:rsidRDefault="00000000" w:rsidRPr="00000000" w14:paraId="00000024">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Sr. Account Executive</w:t>
      </w:r>
    </w:p>
    <w:p w:rsidR="00000000" w:rsidDel="00000000" w:rsidP="00000000" w:rsidRDefault="00000000" w:rsidRPr="00000000" w14:paraId="00000025">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(55)6376 6677</w:t>
      </w:r>
    </w:p>
    <w:p w:rsidR="00000000" w:rsidDel="00000000" w:rsidP="00000000" w:rsidRDefault="00000000" w:rsidRPr="00000000" w14:paraId="00000026">
      <w:pPr>
        <w:spacing w:line="240" w:lineRule="auto"/>
        <w:rPr>
          <w:rFonts w:ascii="Century Gothic" w:cs="Century Gothic" w:eastAsia="Century Gothic" w:hAnsi="Century Gothic"/>
          <w:sz w:val="18"/>
          <w:szCs w:val="18"/>
        </w:rPr>
      </w:pPr>
      <w:hyperlink r:id="rId11">
        <w:r w:rsidDel="00000000" w:rsidR="00000000" w:rsidRPr="00000000">
          <w:rPr>
            <w:rFonts w:ascii="Century Gothic" w:cs="Century Gothic" w:eastAsia="Century Gothic" w:hAnsi="Century Gothic"/>
            <w:color w:val="1155cc"/>
            <w:sz w:val="18"/>
            <w:szCs w:val="18"/>
            <w:u w:val="single"/>
            <w:rtl w:val="0"/>
          </w:rPr>
          <w:t xml:space="preserve">paola.munoz@another.co</w:t>
        </w:r>
      </w:hyperlink>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comentrio">
    <w:name w:val="annotation text"/>
    <w:basedOn w:val="Normal"/>
    <w:link w:val="TextodecomentrioChar"/>
    <w:uiPriority w:val="99"/>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val="1"/>
    <w:unhideWhenUsed w:val="1"/>
    <w:rPr>
      <w:sz w:val="16"/>
      <w:szCs w:val="16"/>
    </w:rPr>
  </w:style>
  <w:style w:type="paragraph" w:styleId="Reviso">
    <w:name w:val="Revision"/>
    <w:hidden w:val="1"/>
    <w:uiPriority w:val="99"/>
    <w:semiHidden w:val="1"/>
    <w:rsid w:val="00165EC3"/>
    <w:pPr>
      <w:spacing w:line="240" w:lineRule="auto"/>
    </w:pPr>
  </w:style>
  <w:style w:type="paragraph" w:styleId="Assuntodocomentrio">
    <w:name w:val="annotation subject"/>
    <w:basedOn w:val="Textodecomentrio"/>
    <w:next w:val="Textodecomentrio"/>
    <w:link w:val="AssuntodocomentrioChar"/>
    <w:uiPriority w:val="99"/>
    <w:semiHidden w:val="1"/>
    <w:unhideWhenUsed w:val="1"/>
    <w:rsid w:val="00A1640C"/>
    <w:rPr>
      <w:b w:val="1"/>
      <w:bCs w:val="1"/>
    </w:rPr>
  </w:style>
  <w:style w:type="character" w:styleId="AssuntodocomentrioChar" w:customStyle="1">
    <w:name w:val="Assunto do comentário Char"/>
    <w:basedOn w:val="TextodecomentrioChar"/>
    <w:link w:val="Assuntodocomentrio"/>
    <w:uiPriority w:val="99"/>
    <w:semiHidden w:val="1"/>
    <w:rsid w:val="00A1640C"/>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aola.munoz@another.co" TargetMode="External"/><Relationship Id="rId10" Type="http://schemas.openxmlformats.org/officeDocument/2006/relationships/hyperlink" Target="https://puntomexico.com.mx/" TargetMode="External"/><Relationship Id="rId12" Type="http://schemas.openxmlformats.org/officeDocument/2006/relationships/header" Target="header1.xml"/><Relationship Id="rId9" Type="http://schemas.openxmlformats.org/officeDocument/2006/relationships/hyperlink" Target="https://puntomexico.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ZE1Ve6kJSY2zEg2PNDDCuxIkQ==">AMUW2mUKkMkYjK4EhLrynccWySwn0lOqJhs2O4HN9RQCG5RH2XT5CvA6mPzfniB0P1Pcvoj4E8997rjkWEVfOC1yqvbzKB7A/eA++cZG6z8A3Xt+TEidyvaRDzqZkmw8GOtuXqVxHT26bwSMb0I7NG35WizMhqrZDikf9Dr415r6eR/JEEvj+IyHr+fnkhDKivf9O088iUK8UdN6+xyNRZtTl1bo7t9aow==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2023-09-05T13:31:00Z</dcterms:created>
  <dc:creator>SILVA Fernando</dc:creator>
</cp:coreProperties>
</file>