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99C23" w14:textId="51D8921E" w:rsidR="00D36514" w:rsidRDefault="00D36514" w:rsidP="313AABFF">
      <w:pPr>
        <w:spacing w:line="360" w:lineRule="auto"/>
        <w:rPr>
          <w:rFonts w:eastAsiaTheme="minorEastAsia"/>
          <w:b/>
          <w:bCs/>
          <w:color w:val="0095D5" w:themeColor="accent1"/>
          <w:lang w:val="en-US"/>
        </w:rPr>
      </w:pPr>
      <w:r>
        <w:rPr>
          <w:noProof/>
        </w:rPr>
        <w:drawing>
          <wp:inline distT="0" distB="0" distL="0" distR="0" wp14:anchorId="7EC29F46" wp14:editId="462C2E72">
            <wp:extent cx="5003798" cy="2814955"/>
            <wp:effectExtent l="0" t="0" r="6350" b="4445"/>
            <wp:docPr id="1" name="Picture 1" descr="A pair of glasses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798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E2A9" w14:textId="77777777" w:rsidR="002A6E32" w:rsidRDefault="002A6E32" w:rsidP="313AABFF">
      <w:pPr>
        <w:spacing w:line="360" w:lineRule="auto"/>
        <w:rPr>
          <w:rFonts w:eastAsiaTheme="minorEastAsia"/>
          <w:b/>
          <w:bCs/>
          <w:color w:val="0095D5" w:themeColor="accent1"/>
          <w:lang w:val="de-DE"/>
        </w:rPr>
      </w:pPr>
    </w:p>
    <w:p w14:paraId="45BE45A4" w14:textId="7C6A72C5" w:rsidR="00BC4FDA" w:rsidRPr="006B467A" w:rsidRDefault="00AF6320" w:rsidP="313AABFF">
      <w:pPr>
        <w:spacing w:line="360" w:lineRule="auto"/>
        <w:rPr>
          <w:rFonts w:eastAsiaTheme="minorEastAsia"/>
          <w:b/>
          <w:bCs/>
          <w:color w:val="0095D5" w:themeColor="accent1"/>
          <w:lang w:val="de-DE"/>
        </w:rPr>
      </w:pPr>
      <w:proofErr w:type="spellStart"/>
      <w:r w:rsidRPr="006B467A">
        <w:rPr>
          <w:rFonts w:eastAsiaTheme="minorEastAsia"/>
          <w:b/>
          <w:bCs/>
          <w:color w:val="0095D5" w:themeColor="accent1"/>
          <w:lang w:val="de-DE"/>
        </w:rPr>
        <w:t>AUßERGEWÖHNLICH</w:t>
      </w:r>
      <w:proofErr w:type="spellEnd"/>
      <w:r w:rsidR="00913DFD">
        <w:rPr>
          <w:rFonts w:eastAsiaTheme="minorEastAsia"/>
          <w:b/>
          <w:bCs/>
          <w:color w:val="0095D5" w:themeColor="accent1"/>
          <w:lang w:val="de-DE"/>
        </w:rPr>
        <w:t>. BIS INS LETZTE DETAIL.</w:t>
      </w:r>
    </w:p>
    <w:p w14:paraId="737346F9" w14:textId="7E1A397C" w:rsidR="00225D63" w:rsidRDefault="00CA4F07" w:rsidP="00225D63">
      <w:pPr>
        <w:spacing w:line="360" w:lineRule="auto"/>
        <w:rPr>
          <w:rFonts w:eastAsiaTheme="minorEastAsia"/>
          <w:b/>
          <w:bCs/>
          <w:lang w:val="de-DE"/>
        </w:rPr>
      </w:pPr>
      <w:r>
        <w:rPr>
          <w:rFonts w:eastAsiaTheme="minorEastAsia"/>
          <w:b/>
          <w:bCs/>
          <w:color w:val="333333"/>
          <w:lang w:val="de-DE"/>
        </w:rPr>
        <w:t>Sennheiser präsentiert den audiophilen Ohrhörer IE 600 – neue Maßst</w:t>
      </w:r>
      <w:r w:rsidR="00007614">
        <w:rPr>
          <w:rFonts w:eastAsiaTheme="minorEastAsia"/>
          <w:b/>
          <w:bCs/>
          <w:color w:val="333333"/>
          <w:lang w:val="de-DE"/>
        </w:rPr>
        <w:t>äbe</w:t>
      </w:r>
      <w:r>
        <w:rPr>
          <w:rFonts w:eastAsiaTheme="minorEastAsia"/>
          <w:b/>
          <w:bCs/>
          <w:color w:val="333333"/>
          <w:lang w:val="de-DE"/>
        </w:rPr>
        <w:t xml:space="preserve"> in puncto Klangneutralität</w:t>
      </w:r>
      <w:r w:rsidRPr="006B467A" w:rsidDel="00CA4F07">
        <w:rPr>
          <w:rFonts w:eastAsiaTheme="minorEastAsia"/>
          <w:b/>
          <w:bCs/>
          <w:color w:val="333333"/>
          <w:lang w:val="de-DE"/>
        </w:rPr>
        <w:t xml:space="preserve"> </w:t>
      </w:r>
      <w:r w:rsidR="00BC4FDA" w:rsidRPr="006B467A">
        <w:rPr>
          <w:lang w:val="de-DE"/>
        </w:rPr>
        <w:br/>
      </w:r>
    </w:p>
    <w:p w14:paraId="3FFCD5CB" w14:textId="4EA0C07A" w:rsidR="00555C68" w:rsidRPr="00225D63" w:rsidRDefault="00BC4FDA" w:rsidP="00225D63">
      <w:pPr>
        <w:spacing w:line="360" w:lineRule="auto"/>
        <w:rPr>
          <w:rFonts w:eastAsiaTheme="minorEastAsia"/>
          <w:b/>
          <w:bCs/>
          <w:lang w:val="de-DE"/>
        </w:rPr>
      </w:pPr>
      <w:r w:rsidRPr="00225D63">
        <w:rPr>
          <w:rFonts w:eastAsiaTheme="minorEastAsia"/>
          <w:b/>
          <w:bCs/>
          <w:i/>
          <w:iCs/>
          <w:lang w:val="de-DE"/>
        </w:rPr>
        <w:t xml:space="preserve">Wedemark, </w:t>
      </w:r>
      <w:r w:rsidR="006B467A" w:rsidRPr="00225D63">
        <w:rPr>
          <w:rFonts w:eastAsiaTheme="minorEastAsia"/>
          <w:b/>
          <w:bCs/>
          <w:i/>
          <w:iCs/>
          <w:lang w:val="de-DE"/>
        </w:rPr>
        <w:t>2. März</w:t>
      </w:r>
      <w:r w:rsidRPr="00225D63">
        <w:rPr>
          <w:rFonts w:eastAsiaTheme="minorEastAsia"/>
          <w:b/>
          <w:bCs/>
          <w:i/>
          <w:iCs/>
          <w:lang w:val="de-DE"/>
        </w:rPr>
        <w:t xml:space="preserve"> 202</w:t>
      </w:r>
      <w:r w:rsidR="6FAF4B15" w:rsidRPr="00225D63">
        <w:rPr>
          <w:rFonts w:eastAsiaTheme="minorEastAsia"/>
          <w:b/>
          <w:bCs/>
          <w:i/>
          <w:iCs/>
          <w:lang w:val="de-DE"/>
        </w:rPr>
        <w:t>2</w:t>
      </w:r>
      <w:r w:rsidRPr="00225D63">
        <w:rPr>
          <w:rFonts w:eastAsiaTheme="minorEastAsia"/>
          <w:b/>
          <w:bCs/>
          <w:lang w:val="de-DE"/>
        </w:rPr>
        <w:t xml:space="preserve"> –</w:t>
      </w:r>
      <w:r w:rsidR="00225D63">
        <w:rPr>
          <w:rFonts w:eastAsiaTheme="minorEastAsia"/>
          <w:b/>
          <w:bCs/>
          <w:lang w:val="de-DE"/>
        </w:rPr>
        <w:t xml:space="preserve"> </w:t>
      </w:r>
      <w:r w:rsidR="00225D63" w:rsidRPr="00225D63">
        <w:rPr>
          <w:rFonts w:eastAsiaTheme="minorEastAsia"/>
          <w:b/>
          <w:bCs/>
          <w:lang w:val="de-DE"/>
        </w:rPr>
        <w:t xml:space="preserve">Für </w:t>
      </w:r>
      <w:r w:rsidR="00007614">
        <w:rPr>
          <w:rFonts w:eastAsiaTheme="minorEastAsia"/>
          <w:b/>
          <w:bCs/>
          <w:lang w:val="de-DE"/>
        </w:rPr>
        <w:t>audiophile</w:t>
      </w:r>
      <w:r w:rsidR="00007614" w:rsidRPr="00225D63">
        <w:rPr>
          <w:rFonts w:eastAsiaTheme="minorEastAsia"/>
          <w:b/>
          <w:bCs/>
          <w:lang w:val="de-DE"/>
        </w:rPr>
        <w:t xml:space="preserve"> </w:t>
      </w:r>
      <w:r w:rsidR="00225D63" w:rsidRPr="00225D63">
        <w:rPr>
          <w:rFonts w:eastAsiaTheme="minorEastAsia"/>
          <w:b/>
          <w:bCs/>
          <w:lang w:val="de-DE"/>
        </w:rPr>
        <w:t>Musikliebhaber</w:t>
      </w:r>
      <w:r w:rsidR="00813E84">
        <w:rPr>
          <w:rFonts w:eastAsiaTheme="minorEastAsia"/>
          <w:b/>
          <w:bCs/>
          <w:lang w:val="de-DE"/>
        </w:rPr>
        <w:t>*innen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913DFD">
        <w:rPr>
          <w:rFonts w:eastAsiaTheme="minorEastAsia"/>
          <w:b/>
          <w:bCs/>
          <w:lang w:val="de-DE"/>
        </w:rPr>
        <w:t>zählt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913DFD">
        <w:rPr>
          <w:rFonts w:eastAsiaTheme="minorEastAsia"/>
          <w:b/>
          <w:bCs/>
          <w:lang w:val="de-DE"/>
        </w:rPr>
        <w:t xml:space="preserve">jedes noch so </w:t>
      </w:r>
      <w:r w:rsidR="00225D63" w:rsidRPr="00225D63">
        <w:rPr>
          <w:rFonts w:eastAsiaTheme="minorEastAsia"/>
          <w:b/>
          <w:bCs/>
          <w:lang w:val="de-DE"/>
        </w:rPr>
        <w:t xml:space="preserve">kleine Detail. Aus diesem Grund beginnt der Hörgenuss beim neuen </w:t>
      </w:r>
      <w:r w:rsidR="00181767">
        <w:rPr>
          <w:rFonts w:eastAsiaTheme="minorEastAsia"/>
          <w:b/>
          <w:bCs/>
          <w:lang w:val="de-DE"/>
        </w:rPr>
        <w:t xml:space="preserve">Sennheiser </w:t>
      </w:r>
      <w:r w:rsidR="00225D63" w:rsidRPr="00225D63">
        <w:rPr>
          <w:rFonts w:eastAsiaTheme="minorEastAsia"/>
          <w:b/>
          <w:bCs/>
          <w:lang w:val="de-DE"/>
        </w:rPr>
        <w:t>IE 600 bereits bei</w:t>
      </w:r>
      <w:r w:rsidR="00367C66">
        <w:rPr>
          <w:rFonts w:eastAsiaTheme="minorEastAsia"/>
          <w:b/>
          <w:bCs/>
          <w:lang w:val="de-DE"/>
        </w:rPr>
        <w:t xml:space="preserve"> den hochwertigen</w:t>
      </w:r>
      <w:r w:rsidR="00225D63" w:rsidRPr="00225D63">
        <w:rPr>
          <w:rFonts w:eastAsiaTheme="minorEastAsia"/>
          <w:b/>
          <w:bCs/>
          <w:lang w:val="de-DE"/>
        </w:rPr>
        <w:t xml:space="preserve"> Material</w:t>
      </w:r>
      <w:r w:rsidR="00367C66">
        <w:rPr>
          <w:rFonts w:eastAsiaTheme="minorEastAsia"/>
          <w:b/>
          <w:bCs/>
          <w:lang w:val="de-DE"/>
        </w:rPr>
        <w:t>ien</w:t>
      </w:r>
      <w:r w:rsidR="00913DFD">
        <w:rPr>
          <w:rFonts w:eastAsiaTheme="minorEastAsia"/>
          <w:b/>
          <w:bCs/>
          <w:lang w:val="de-DE"/>
        </w:rPr>
        <w:t>: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225D63">
        <w:rPr>
          <w:rFonts w:eastAsiaTheme="minorEastAsia"/>
          <w:b/>
          <w:bCs/>
          <w:lang w:val="de-DE"/>
        </w:rPr>
        <w:t>Das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913DFD">
        <w:rPr>
          <w:rFonts w:eastAsiaTheme="minorEastAsia"/>
          <w:b/>
          <w:bCs/>
          <w:lang w:val="de-DE"/>
        </w:rPr>
        <w:t>extrem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367C66">
        <w:rPr>
          <w:rFonts w:eastAsiaTheme="minorEastAsia"/>
          <w:b/>
          <w:bCs/>
          <w:lang w:val="de-DE"/>
        </w:rPr>
        <w:t xml:space="preserve">robuste </w:t>
      </w:r>
      <w:r w:rsidR="00225D63" w:rsidRPr="00225D63">
        <w:rPr>
          <w:rFonts w:eastAsiaTheme="minorEastAsia"/>
          <w:b/>
          <w:bCs/>
          <w:lang w:val="de-DE"/>
        </w:rPr>
        <w:t>Gehäuse</w:t>
      </w:r>
      <w:r w:rsidR="00225D63">
        <w:rPr>
          <w:rFonts w:eastAsiaTheme="minorEastAsia"/>
          <w:b/>
          <w:bCs/>
          <w:lang w:val="de-DE"/>
        </w:rPr>
        <w:t xml:space="preserve"> und </w:t>
      </w:r>
      <w:r w:rsidR="00586C8A">
        <w:rPr>
          <w:rFonts w:eastAsiaTheme="minorEastAsia"/>
          <w:b/>
          <w:bCs/>
          <w:lang w:val="de-DE"/>
        </w:rPr>
        <w:t>dessen</w:t>
      </w:r>
      <w:r w:rsidR="00225D63" w:rsidRPr="00225D63">
        <w:rPr>
          <w:rFonts w:eastAsiaTheme="minorEastAsia"/>
          <w:b/>
          <w:bCs/>
          <w:lang w:val="de-DE"/>
        </w:rPr>
        <w:t xml:space="preserve"> sorgfältige Verarbeitung </w:t>
      </w:r>
      <w:r w:rsidR="00225D63">
        <w:rPr>
          <w:rFonts w:eastAsiaTheme="minorEastAsia"/>
          <w:b/>
          <w:bCs/>
          <w:lang w:val="de-DE"/>
        </w:rPr>
        <w:t>sorgen für ein besonderes</w:t>
      </w:r>
      <w:r w:rsidR="00225D63" w:rsidRPr="00225D63">
        <w:rPr>
          <w:rFonts w:eastAsiaTheme="minorEastAsia"/>
          <w:b/>
          <w:bCs/>
          <w:lang w:val="de-DE"/>
        </w:rPr>
        <w:t xml:space="preserve"> </w:t>
      </w:r>
      <w:r w:rsidR="002E3F41" w:rsidRPr="00225D63">
        <w:rPr>
          <w:rFonts w:eastAsiaTheme="minorEastAsia"/>
          <w:b/>
          <w:bCs/>
          <w:lang w:val="de-DE"/>
        </w:rPr>
        <w:t>Hörerlebnis</w:t>
      </w:r>
      <w:r w:rsidR="0020358C">
        <w:rPr>
          <w:rFonts w:eastAsiaTheme="minorEastAsia"/>
          <w:b/>
          <w:bCs/>
          <w:lang w:val="de-DE"/>
        </w:rPr>
        <w:t>, während der ausgewogene Frequenzgang des Ohrhörers eine unverfälschte, natürliche Klangwiedergabe verspricht.</w:t>
      </w:r>
    </w:p>
    <w:p w14:paraId="72B9805A" w14:textId="5C3233E3" w:rsidR="00C41D70" w:rsidRPr="00225D63" w:rsidRDefault="00C41D70" w:rsidP="313AABFF">
      <w:pPr>
        <w:spacing w:line="360" w:lineRule="auto"/>
        <w:rPr>
          <w:rFonts w:eastAsiaTheme="minorEastAsia"/>
          <w:lang w:val="de-DE"/>
        </w:rPr>
      </w:pPr>
    </w:p>
    <w:p w14:paraId="1292907F" w14:textId="66CE0706" w:rsidR="00121B14" w:rsidRDefault="00121B14" w:rsidP="00121B14">
      <w:pPr>
        <w:spacing w:line="360" w:lineRule="auto"/>
        <w:rPr>
          <w:rFonts w:eastAsiaTheme="minorEastAsia"/>
          <w:lang w:val="de-DE"/>
        </w:rPr>
      </w:pPr>
      <w:r w:rsidRPr="008B33D8">
        <w:rPr>
          <w:rFonts w:eastAsiaTheme="minorEastAsia"/>
          <w:lang w:val="de-DE"/>
        </w:rPr>
        <w:t>Das Gehäuse</w:t>
      </w:r>
      <w:r w:rsidR="008B33D8" w:rsidRPr="008B33D8">
        <w:rPr>
          <w:rFonts w:eastAsiaTheme="minorEastAsia"/>
          <w:lang w:val="de-DE"/>
        </w:rPr>
        <w:t xml:space="preserve"> des IE </w:t>
      </w:r>
      <w:r w:rsidR="008B33D8">
        <w:rPr>
          <w:rFonts w:eastAsiaTheme="minorEastAsia"/>
          <w:lang w:val="de-DE"/>
        </w:rPr>
        <w:t xml:space="preserve">600 </w:t>
      </w:r>
      <w:r w:rsidR="007100FD">
        <w:rPr>
          <w:rFonts w:eastAsiaTheme="minorEastAsia"/>
          <w:lang w:val="de-DE"/>
        </w:rPr>
        <w:t>wird</w:t>
      </w:r>
      <w:r w:rsidR="008B33D8">
        <w:rPr>
          <w:rFonts w:eastAsiaTheme="minorEastAsia"/>
          <w:lang w:val="de-DE"/>
        </w:rPr>
        <w:t xml:space="preserve"> mithilfe eines patentierten </w:t>
      </w:r>
      <w:r w:rsidR="007100FD">
        <w:rPr>
          <w:rFonts w:eastAsiaTheme="minorEastAsia"/>
          <w:lang w:val="de-DE"/>
        </w:rPr>
        <w:t xml:space="preserve">3D-Druckverfahrens </w:t>
      </w:r>
      <w:r w:rsidR="007100FD" w:rsidRPr="00121B14">
        <w:rPr>
          <w:rFonts w:eastAsiaTheme="minorEastAsia"/>
          <w:lang w:val="de-DE"/>
        </w:rPr>
        <w:t xml:space="preserve">aus </w:t>
      </w:r>
      <w:r w:rsidR="00BD02D5">
        <w:rPr>
          <w:rFonts w:eastAsiaTheme="minorEastAsia"/>
          <w:lang w:val="de-DE"/>
        </w:rPr>
        <w:t>ZR01-</w:t>
      </w:r>
      <w:r w:rsidR="007100FD" w:rsidRPr="00121B14">
        <w:rPr>
          <w:rFonts w:eastAsiaTheme="minorEastAsia"/>
          <w:lang w:val="de-DE"/>
        </w:rPr>
        <w:t xml:space="preserve">amorphem </w:t>
      </w:r>
      <w:r w:rsidR="00BD02D5">
        <w:rPr>
          <w:rFonts w:eastAsiaTheme="minorEastAsia"/>
          <w:lang w:val="de-DE"/>
        </w:rPr>
        <w:t>Metall</w:t>
      </w:r>
      <w:r w:rsidR="007100FD" w:rsidRPr="00121B14">
        <w:rPr>
          <w:rFonts w:eastAsiaTheme="minorEastAsia"/>
          <w:lang w:val="de-DE"/>
        </w:rPr>
        <w:t xml:space="preserve"> hergestellt</w:t>
      </w:r>
      <w:r w:rsidR="007100FD">
        <w:rPr>
          <w:rFonts w:eastAsiaTheme="minorEastAsia"/>
          <w:lang w:val="de-DE"/>
        </w:rPr>
        <w:t xml:space="preserve">. </w:t>
      </w:r>
      <w:r w:rsidR="00BD02D5">
        <w:rPr>
          <w:rFonts w:eastAsiaTheme="minorEastAsia"/>
          <w:lang w:val="de-DE"/>
        </w:rPr>
        <w:t>Das besondere Metall mit</w:t>
      </w:r>
      <w:r w:rsidR="007100FD" w:rsidRPr="00121B14">
        <w:rPr>
          <w:rFonts w:eastAsiaTheme="minorEastAsia"/>
          <w:lang w:val="de-DE"/>
        </w:rPr>
        <w:t xml:space="preserve"> einer glasartigen</w:t>
      </w:r>
      <w:r w:rsidR="007100FD">
        <w:rPr>
          <w:rFonts w:eastAsiaTheme="minorEastAsia"/>
          <w:lang w:val="de-DE"/>
        </w:rPr>
        <w:t xml:space="preserve"> S</w:t>
      </w:r>
      <w:r w:rsidR="007100FD" w:rsidRPr="00121B14">
        <w:rPr>
          <w:rFonts w:eastAsiaTheme="minorEastAsia"/>
          <w:lang w:val="de-DE"/>
        </w:rPr>
        <w:t xml:space="preserve">truktur </w:t>
      </w:r>
      <w:r w:rsidR="00F917D0">
        <w:rPr>
          <w:rFonts w:eastAsiaTheme="minorEastAsia"/>
          <w:lang w:val="de-DE"/>
        </w:rPr>
        <w:t>hat die dreifache Härte und Biegefestigkeit von</w:t>
      </w:r>
      <w:r w:rsidR="002B5A73">
        <w:rPr>
          <w:rFonts w:eastAsiaTheme="minorEastAsia"/>
          <w:lang w:val="de-DE"/>
        </w:rPr>
        <w:t xml:space="preserve"> Hochleistungsstahl. </w:t>
      </w:r>
      <w:r w:rsidRPr="00121B14">
        <w:rPr>
          <w:rFonts w:eastAsiaTheme="minorEastAsia"/>
          <w:lang w:val="de-DE"/>
        </w:rPr>
        <w:t>Neben</w:t>
      </w:r>
      <w:r w:rsidR="00F917D0">
        <w:rPr>
          <w:rFonts w:eastAsiaTheme="minorEastAsia"/>
          <w:lang w:val="de-DE"/>
        </w:rPr>
        <w:t xml:space="preserve"> absoluten</w:t>
      </w:r>
      <w:r w:rsidRPr="00121B14">
        <w:rPr>
          <w:rFonts w:eastAsiaTheme="minorEastAsia"/>
          <w:lang w:val="de-DE"/>
        </w:rPr>
        <w:t xml:space="preserve"> High-End-Produkten wie dem IE 600 wird </w:t>
      </w:r>
      <w:r w:rsidR="00BD02D5">
        <w:rPr>
          <w:rFonts w:eastAsiaTheme="minorEastAsia"/>
          <w:lang w:val="de-DE"/>
        </w:rPr>
        <w:t>das ZR01-</w:t>
      </w:r>
      <w:r w:rsidRPr="00121B14">
        <w:rPr>
          <w:rFonts w:eastAsiaTheme="minorEastAsia"/>
          <w:lang w:val="de-DE"/>
        </w:rPr>
        <w:t xml:space="preserve">amorphe </w:t>
      </w:r>
      <w:r w:rsidR="00BD02D5">
        <w:rPr>
          <w:rFonts w:eastAsiaTheme="minorEastAsia"/>
          <w:lang w:val="de-DE"/>
        </w:rPr>
        <w:t>Metall</w:t>
      </w:r>
      <w:r w:rsidRPr="00121B14">
        <w:rPr>
          <w:rFonts w:eastAsiaTheme="minorEastAsia"/>
          <w:lang w:val="de-DE"/>
        </w:rPr>
        <w:t xml:space="preserve"> </w:t>
      </w:r>
      <w:r w:rsidR="002B5A73">
        <w:rPr>
          <w:rFonts w:eastAsiaTheme="minorEastAsia"/>
          <w:lang w:val="de-DE"/>
        </w:rPr>
        <w:t xml:space="preserve">ansonsten </w:t>
      </w:r>
      <w:r w:rsidRPr="00121B14">
        <w:rPr>
          <w:rFonts w:eastAsiaTheme="minorEastAsia"/>
          <w:lang w:val="de-DE"/>
        </w:rPr>
        <w:t>nur in der Luft- und Raumfahrtindustrie verwendet</w:t>
      </w:r>
      <w:r w:rsidR="002B5A73">
        <w:rPr>
          <w:rFonts w:eastAsiaTheme="minorEastAsia"/>
          <w:lang w:val="de-DE"/>
        </w:rPr>
        <w:t xml:space="preserve">. So zum Beispiel im </w:t>
      </w:r>
      <w:r w:rsidRPr="00121B14">
        <w:rPr>
          <w:rFonts w:eastAsiaTheme="minorEastAsia"/>
          <w:lang w:val="de-DE"/>
        </w:rPr>
        <w:t xml:space="preserve">Bohrkopf </w:t>
      </w:r>
      <w:r w:rsidR="00F917D0">
        <w:rPr>
          <w:rFonts w:eastAsiaTheme="minorEastAsia"/>
          <w:lang w:val="de-DE"/>
        </w:rPr>
        <w:t>eines</w:t>
      </w:r>
      <w:r w:rsidRPr="00121B14">
        <w:rPr>
          <w:rFonts w:eastAsiaTheme="minorEastAsia"/>
          <w:lang w:val="de-DE"/>
        </w:rPr>
        <w:t xml:space="preserve"> Mars</w:t>
      </w:r>
      <w:r w:rsidR="00F917D0">
        <w:rPr>
          <w:rFonts w:eastAsiaTheme="minorEastAsia"/>
          <w:lang w:val="de-DE"/>
        </w:rPr>
        <w:t>-</w:t>
      </w:r>
      <w:r w:rsidRPr="00121B14">
        <w:rPr>
          <w:rFonts w:eastAsiaTheme="minorEastAsia"/>
          <w:lang w:val="de-DE"/>
        </w:rPr>
        <w:t>Rover</w:t>
      </w:r>
      <w:r w:rsidR="00F917D0">
        <w:rPr>
          <w:rFonts w:eastAsiaTheme="minorEastAsia"/>
          <w:lang w:val="de-DE"/>
        </w:rPr>
        <w:t>s der NASA</w:t>
      </w:r>
      <w:r w:rsidRPr="00121B14">
        <w:rPr>
          <w:rFonts w:eastAsiaTheme="minorEastAsia"/>
          <w:lang w:val="de-DE"/>
        </w:rPr>
        <w:t xml:space="preserve">, </w:t>
      </w:r>
      <w:r w:rsidR="00F917D0">
        <w:rPr>
          <w:rFonts w:eastAsiaTheme="minorEastAsia"/>
          <w:lang w:val="de-DE"/>
        </w:rPr>
        <w:t>der unter extremen Bedingungen zum Einsatz kommt</w:t>
      </w:r>
      <w:r w:rsidRPr="00121B14">
        <w:rPr>
          <w:rFonts w:eastAsiaTheme="minorEastAsia"/>
          <w:lang w:val="de-DE"/>
        </w:rPr>
        <w:t xml:space="preserve">. </w:t>
      </w:r>
      <w:r w:rsidR="00BD02D5">
        <w:rPr>
          <w:rFonts w:eastAsiaTheme="minorEastAsia"/>
          <w:lang w:val="de-DE"/>
        </w:rPr>
        <w:t>Bei der Fertigung entsteht durch</w:t>
      </w:r>
      <w:r w:rsidR="00BD02D5" w:rsidRPr="00121B14">
        <w:rPr>
          <w:rFonts w:eastAsiaTheme="minorEastAsia"/>
          <w:lang w:val="de-DE"/>
        </w:rPr>
        <w:t xml:space="preserve"> </w:t>
      </w:r>
      <w:r w:rsidRPr="00121B14">
        <w:rPr>
          <w:rFonts w:eastAsiaTheme="minorEastAsia"/>
          <w:lang w:val="de-DE"/>
        </w:rPr>
        <w:t xml:space="preserve">mehrere aufwendige Behandlungsverfahren </w:t>
      </w:r>
      <w:r w:rsidR="00F917D0" w:rsidRPr="00F917D0">
        <w:rPr>
          <w:rFonts w:eastAsiaTheme="minorEastAsia"/>
          <w:lang w:val="de-DE"/>
        </w:rPr>
        <w:t>eine seidenmatt schimmernde Oberfläche, die außerordentlich widerstandsfähig gegen Korrosion und Kratzer ist</w:t>
      </w:r>
      <w:r w:rsidR="00F917D0">
        <w:rPr>
          <w:rFonts w:eastAsiaTheme="minorEastAsia"/>
          <w:lang w:val="de-DE"/>
        </w:rPr>
        <w:t>.</w:t>
      </w:r>
      <w:r w:rsidRPr="00121B14">
        <w:rPr>
          <w:rFonts w:eastAsiaTheme="minorEastAsia"/>
          <w:lang w:val="de-DE"/>
        </w:rPr>
        <w:t xml:space="preserve"> </w:t>
      </w:r>
      <w:r w:rsidR="0085055E">
        <w:rPr>
          <w:rFonts w:eastAsiaTheme="minorEastAsia"/>
          <w:lang w:val="de-DE"/>
        </w:rPr>
        <w:t>So kann der</w:t>
      </w:r>
      <w:r w:rsidRPr="00121B14">
        <w:rPr>
          <w:rFonts w:eastAsiaTheme="minorEastAsia"/>
          <w:lang w:val="de-DE"/>
        </w:rPr>
        <w:t xml:space="preserve"> IE 600 über viele Jahre hinweg genutzt werden, </w:t>
      </w:r>
      <w:r w:rsidR="0085055E">
        <w:rPr>
          <w:rFonts w:eastAsiaTheme="minorEastAsia"/>
          <w:lang w:val="de-DE"/>
        </w:rPr>
        <w:t>ohne dass</w:t>
      </w:r>
      <w:r w:rsidR="00586C8A">
        <w:rPr>
          <w:rFonts w:eastAsiaTheme="minorEastAsia"/>
          <w:lang w:val="de-DE"/>
        </w:rPr>
        <w:t xml:space="preserve"> se</w:t>
      </w:r>
      <w:r w:rsidR="0085055E">
        <w:rPr>
          <w:rFonts w:eastAsiaTheme="minorEastAsia"/>
          <w:lang w:val="de-DE"/>
        </w:rPr>
        <w:t>in</w:t>
      </w:r>
      <w:r w:rsidRPr="00121B14">
        <w:rPr>
          <w:rFonts w:eastAsiaTheme="minorEastAsia"/>
          <w:lang w:val="de-DE"/>
        </w:rPr>
        <w:t xml:space="preserve"> unverwechselbares</w:t>
      </w:r>
      <w:r w:rsidR="0085055E">
        <w:rPr>
          <w:rFonts w:eastAsiaTheme="minorEastAsia"/>
          <w:lang w:val="de-DE"/>
        </w:rPr>
        <w:t xml:space="preserve"> Design an Strahlkraft verliert.</w:t>
      </w:r>
      <w:r w:rsidRPr="00121B14">
        <w:rPr>
          <w:rFonts w:eastAsiaTheme="minorEastAsia"/>
          <w:lang w:val="de-DE"/>
        </w:rPr>
        <w:t xml:space="preserve"> </w:t>
      </w:r>
    </w:p>
    <w:p w14:paraId="4629F5D9" w14:textId="52C97121" w:rsidR="004A30B1" w:rsidRDefault="004A30B1" w:rsidP="00121B14">
      <w:pPr>
        <w:spacing w:line="360" w:lineRule="auto"/>
        <w:rPr>
          <w:rFonts w:eastAsiaTheme="minorEastAsia"/>
          <w:lang w:val="de-DE"/>
        </w:rPr>
      </w:pPr>
    </w:p>
    <w:p w14:paraId="22A04780" w14:textId="1A3951EF" w:rsidR="004A30B1" w:rsidRDefault="004A30B1" w:rsidP="004A30B1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lastRenderedPageBreak/>
        <w:t>Eine zentrale Rolle spielt in diesem Zusammenhang auch der</w:t>
      </w:r>
      <w:r w:rsidR="004A0541">
        <w:rPr>
          <w:rFonts w:eastAsiaTheme="minorEastAsia"/>
          <w:lang w:val="de-DE"/>
        </w:rPr>
        <w:t xml:space="preserve"> Herstellungsprozess des IE 600, der </w:t>
      </w:r>
      <w:r w:rsidR="00D91699">
        <w:rPr>
          <w:rFonts w:eastAsiaTheme="minorEastAsia"/>
          <w:lang w:val="de-DE"/>
        </w:rPr>
        <w:t xml:space="preserve">das gesamte audiophile </w:t>
      </w:r>
      <w:r w:rsidR="00901BB1">
        <w:rPr>
          <w:rFonts w:eastAsiaTheme="minorEastAsia"/>
          <w:lang w:val="de-DE"/>
        </w:rPr>
        <w:t xml:space="preserve">Sennheiser </w:t>
      </w:r>
      <w:r w:rsidR="00D91699">
        <w:rPr>
          <w:rFonts w:eastAsiaTheme="minorEastAsia"/>
          <w:lang w:val="de-DE"/>
        </w:rPr>
        <w:t xml:space="preserve">Portfolio </w:t>
      </w:r>
      <w:r w:rsidR="004A0541">
        <w:rPr>
          <w:rFonts w:eastAsiaTheme="minorEastAsia"/>
          <w:lang w:val="de-DE"/>
        </w:rPr>
        <w:t>auszeichnet</w:t>
      </w:r>
      <w:r w:rsidRPr="004A30B1">
        <w:rPr>
          <w:rFonts w:eastAsiaTheme="minorEastAsia"/>
          <w:lang w:val="de-DE"/>
        </w:rPr>
        <w:t>. In Deutschland entwickelt</w:t>
      </w:r>
      <w:r w:rsidR="00676491">
        <w:rPr>
          <w:rFonts w:eastAsiaTheme="minorEastAsia"/>
          <w:lang w:val="de-DE"/>
        </w:rPr>
        <w:t>,</w:t>
      </w:r>
      <w:r w:rsidRPr="004A30B1">
        <w:rPr>
          <w:rFonts w:eastAsiaTheme="minorEastAsia"/>
          <w:lang w:val="de-DE"/>
        </w:rPr>
        <w:t xml:space="preserve"> werden </w:t>
      </w:r>
      <w:r w:rsidR="004A0541">
        <w:rPr>
          <w:rFonts w:eastAsiaTheme="minorEastAsia"/>
          <w:lang w:val="de-DE"/>
        </w:rPr>
        <w:t xml:space="preserve">die </w:t>
      </w:r>
      <w:r w:rsidR="009406AD">
        <w:rPr>
          <w:rFonts w:eastAsiaTheme="minorEastAsia"/>
          <w:lang w:val="de-DE"/>
        </w:rPr>
        <w:t>Ohr</w:t>
      </w:r>
      <w:r w:rsidR="004A0541">
        <w:rPr>
          <w:rFonts w:eastAsiaTheme="minorEastAsia"/>
          <w:lang w:val="de-DE"/>
        </w:rPr>
        <w:t>hörer</w:t>
      </w:r>
      <w:r w:rsidRPr="004A30B1">
        <w:rPr>
          <w:rFonts w:eastAsiaTheme="minorEastAsia"/>
          <w:lang w:val="de-DE"/>
        </w:rPr>
        <w:t xml:space="preserve"> i</w:t>
      </w:r>
      <w:r w:rsidR="00256969">
        <w:rPr>
          <w:rFonts w:eastAsiaTheme="minorEastAsia"/>
          <w:lang w:val="de-DE"/>
        </w:rPr>
        <w:t>m hochmodernen, unternehmenseigenen Werk</w:t>
      </w:r>
      <w:r w:rsidR="00901BB1">
        <w:rPr>
          <w:rFonts w:eastAsiaTheme="minorEastAsia"/>
          <w:lang w:val="de-DE"/>
        </w:rPr>
        <w:t xml:space="preserve"> von Sonova Consumer Hearing</w:t>
      </w:r>
      <w:r w:rsidRPr="004A30B1">
        <w:rPr>
          <w:rFonts w:eastAsiaTheme="minorEastAsia"/>
          <w:lang w:val="de-DE"/>
        </w:rPr>
        <w:t xml:space="preserve"> in Irland gefertigt. </w:t>
      </w:r>
      <w:r w:rsidR="00256969">
        <w:rPr>
          <w:rFonts w:eastAsiaTheme="minorEastAsia"/>
          <w:lang w:val="de-DE"/>
        </w:rPr>
        <w:t>Hier wird eine der weltweit fortschrittlichsten Produktionslinien ihrer Art betrieben, die ein einziges Ziel verfolgt</w:t>
      </w:r>
      <w:r w:rsidRPr="004A30B1">
        <w:rPr>
          <w:rFonts w:eastAsiaTheme="minorEastAsia"/>
          <w:lang w:val="de-DE"/>
        </w:rPr>
        <w:t xml:space="preserve">: die Erwartungen </w:t>
      </w:r>
      <w:r w:rsidR="00776546">
        <w:rPr>
          <w:rFonts w:eastAsiaTheme="minorEastAsia"/>
          <w:lang w:val="de-DE"/>
        </w:rPr>
        <w:t>von</w:t>
      </w:r>
      <w:r w:rsidR="00256969">
        <w:rPr>
          <w:rFonts w:eastAsiaTheme="minorEastAsia"/>
          <w:lang w:val="de-DE"/>
        </w:rPr>
        <w:t xml:space="preserve"> audiophilen</w:t>
      </w:r>
      <w:r w:rsidR="00776546">
        <w:rPr>
          <w:rFonts w:eastAsiaTheme="minorEastAsia"/>
          <w:lang w:val="de-DE"/>
        </w:rPr>
        <w:t xml:space="preserve"> </w:t>
      </w:r>
      <w:r w:rsidR="00256969">
        <w:rPr>
          <w:rFonts w:eastAsiaTheme="minorEastAsia"/>
          <w:lang w:val="de-DE"/>
        </w:rPr>
        <w:t xml:space="preserve">Musikfans </w:t>
      </w:r>
      <w:r w:rsidR="00776546">
        <w:rPr>
          <w:rFonts w:eastAsiaTheme="minorEastAsia"/>
          <w:lang w:val="de-DE"/>
        </w:rPr>
        <w:t>auf der ganzen Welt</w:t>
      </w:r>
      <w:r w:rsidRPr="004A30B1">
        <w:rPr>
          <w:rFonts w:eastAsiaTheme="minorEastAsia"/>
          <w:lang w:val="de-DE"/>
        </w:rPr>
        <w:t xml:space="preserve"> </w:t>
      </w:r>
      <w:r w:rsidR="00256969">
        <w:rPr>
          <w:rFonts w:eastAsiaTheme="minorEastAsia"/>
          <w:lang w:val="de-DE"/>
        </w:rPr>
        <w:t>durch</w:t>
      </w:r>
      <w:r w:rsidRPr="004A30B1">
        <w:rPr>
          <w:rFonts w:eastAsiaTheme="minorEastAsia"/>
          <w:lang w:val="de-DE"/>
        </w:rPr>
        <w:t xml:space="preserve"> höchste Fertigungsstandards</w:t>
      </w:r>
      <w:r w:rsidR="00256969">
        <w:rPr>
          <w:rFonts w:eastAsiaTheme="minorEastAsia"/>
          <w:lang w:val="de-DE"/>
        </w:rPr>
        <w:t xml:space="preserve"> nicht nur zu erfüllen, sondern</w:t>
      </w:r>
      <w:r w:rsidRPr="004A30B1">
        <w:rPr>
          <w:rFonts w:eastAsiaTheme="minorEastAsia"/>
          <w:lang w:val="de-DE"/>
        </w:rPr>
        <w:t xml:space="preserve"> zu übertreffen. </w:t>
      </w:r>
      <w:r w:rsidR="00256969" w:rsidRPr="00256969">
        <w:rPr>
          <w:rFonts w:eastAsiaTheme="minorEastAsia"/>
          <w:lang w:val="de-DE"/>
        </w:rPr>
        <w:t>Diesen hohen Anspruch erfüll</w:t>
      </w:r>
      <w:r w:rsidR="00225138">
        <w:rPr>
          <w:rFonts w:eastAsiaTheme="minorEastAsia"/>
          <w:lang w:val="de-DE"/>
        </w:rPr>
        <w:t>t der IE 600 unter anderem durch eine</w:t>
      </w:r>
      <w:r w:rsidR="00256969" w:rsidRPr="00256969">
        <w:rPr>
          <w:rFonts w:eastAsiaTheme="minorEastAsia"/>
          <w:lang w:val="de-DE"/>
        </w:rPr>
        <w:t xml:space="preserve"> </w:t>
      </w:r>
      <w:r w:rsidR="00223171">
        <w:rPr>
          <w:rFonts w:eastAsiaTheme="minorEastAsia"/>
          <w:lang w:val="de-DE"/>
        </w:rPr>
        <w:t>perfektionierte</w:t>
      </w:r>
      <w:r w:rsidR="00256969" w:rsidRPr="00256969">
        <w:rPr>
          <w:rFonts w:eastAsiaTheme="minorEastAsia"/>
          <w:lang w:val="de-DE"/>
        </w:rPr>
        <w:t xml:space="preserve"> </w:t>
      </w:r>
      <w:r w:rsidR="005C61FA" w:rsidRPr="005C61FA">
        <w:rPr>
          <w:rFonts w:eastAsiaTheme="minorEastAsia"/>
          <w:lang w:val="de-DE"/>
        </w:rPr>
        <w:t>Konsistenz und automatische Paarung der Schallwandler, sodass der frequenzabhängige Amplitudengang der linken und rechten Hörer nahezu identisch ist.</w:t>
      </w:r>
      <w:r w:rsidR="005C61FA">
        <w:rPr>
          <w:rFonts w:eastAsiaTheme="minorEastAsia"/>
          <w:lang w:val="de-DE"/>
        </w:rPr>
        <w:t xml:space="preserve"> </w:t>
      </w:r>
    </w:p>
    <w:p w14:paraId="70428676" w14:textId="432D45EB" w:rsidR="00ED6E84" w:rsidRDefault="00ED6E84" w:rsidP="004A30B1">
      <w:pPr>
        <w:spacing w:line="360" w:lineRule="auto"/>
        <w:rPr>
          <w:rFonts w:eastAsiaTheme="minorEastAsia"/>
          <w:lang w:val="de-DE"/>
        </w:rPr>
      </w:pPr>
    </w:p>
    <w:p w14:paraId="7BA383CA" w14:textId="252EFE19" w:rsidR="00285A4B" w:rsidRPr="00C243A7" w:rsidRDefault="00676491" w:rsidP="313AABFF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>„</w:t>
      </w:r>
      <w:r w:rsidR="00223171">
        <w:rPr>
          <w:rFonts w:eastAsiaTheme="minorEastAsia"/>
          <w:lang w:val="de-DE"/>
        </w:rPr>
        <w:t>Bei der Entwicklung unserer audiophilen Ohrhörer ist das Feedback unserer Kund*innen essenziell</w:t>
      </w:r>
      <w:r w:rsidR="008D60D5">
        <w:rPr>
          <w:rFonts w:eastAsiaTheme="minorEastAsia"/>
          <w:lang w:val="de-DE"/>
        </w:rPr>
        <w:t xml:space="preserve"> für uns</w:t>
      </w:r>
      <w:r w:rsidR="00223171">
        <w:rPr>
          <w:rFonts w:eastAsiaTheme="minorEastAsia"/>
          <w:lang w:val="de-DE"/>
        </w:rPr>
        <w:t xml:space="preserve">. </w:t>
      </w:r>
      <w:r w:rsidR="00AC2F66">
        <w:rPr>
          <w:rFonts w:eastAsiaTheme="minorEastAsia"/>
          <w:lang w:val="de-DE"/>
        </w:rPr>
        <w:t>Daher bietet d</w:t>
      </w:r>
      <w:r w:rsidR="00ED6E84" w:rsidRPr="00ED6E84">
        <w:rPr>
          <w:rFonts w:eastAsiaTheme="minorEastAsia"/>
          <w:lang w:val="de-DE"/>
        </w:rPr>
        <w:t>er IE 600 ein</w:t>
      </w:r>
      <w:r w:rsidR="005C61FA">
        <w:rPr>
          <w:rFonts w:eastAsiaTheme="minorEastAsia"/>
          <w:lang w:val="de-DE"/>
        </w:rPr>
        <w:t>e</w:t>
      </w:r>
      <w:r w:rsidR="00ED6E84" w:rsidRPr="00ED6E84">
        <w:rPr>
          <w:rFonts w:eastAsiaTheme="minorEastAsia"/>
          <w:lang w:val="de-DE"/>
        </w:rPr>
        <w:t xml:space="preserve"> neutrale </w:t>
      </w:r>
      <w:r w:rsidR="005C61FA">
        <w:rPr>
          <w:rFonts w:eastAsiaTheme="minorEastAsia"/>
          <w:lang w:val="de-DE"/>
        </w:rPr>
        <w:t>Abstimmung</w:t>
      </w:r>
      <w:r w:rsidR="00ED6E84" w:rsidRPr="00ED6E84">
        <w:rPr>
          <w:rFonts w:eastAsiaTheme="minorEastAsia"/>
          <w:lang w:val="de-DE"/>
        </w:rPr>
        <w:t xml:space="preserve"> in Kombination mit unserer branchenführenden Miniatur-</w:t>
      </w:r>
      <w:proofErr w:type="spellStart"/>
      <w:r w:rsidR="00ED6E84" w:rsidRPr="00ED6E84">
        <w:rPr>
          <w:rFonts w:eastAsiaTheme="minorEastAsia"/>
          <w:lang w:val="de-DE"/>
        </w:rPr>
        <w:t>Wandlertechnologie</w:t>
      </w:r>
      <w:proofErr w:type="spellEnd"/>
      <w:r w:rsidR="00ED6E84">
        <w:rPr>
          <w:rFonts w:eastAsiaTheme="minorEastAsia"/>
          <w:lang w:val="de-DE"/>
        </w:rPr>
        <w:t>“</w:t>
      </w:r>
      <w:r w:rsidR="00ED6E84" w:rsidRPr="00ED6E84">
        <w:rPr>
          <w:rFonts w:eastAsiaTheme="minorEastAsia"/>
          <w:lang w:val="de-DE"/>
        </w:rPr>
        <w:t xml:space="preserve">, sagt </w:t>
      </w:r>
      <w:proofErr w:type="spellStart"/>
      <w:r w:rsidR="00ED6E84" w:rsidRPr="00ED6E84">
        <w:rPr>
          <w:rFonts w:eastAsiaTheme="minorEastAsia"/>
          <w:lang w:val="de-DE"/>
        </w:rPr>
        <w:t>Jermo</w:t>
      </w:r>
      <w:proofErr w:type="spellEnd"/>
      <w:r w:rsidR="00ED6E84" w:rsidRPr="00ED6E84">
        <w:rPr>
          <w:rFonts w:eastAsiaTheme="minorEastAsia"/>
          <w:lang w:val="de-DE"/>
        </w:rPr>
        <w:t xml:space="preserve"> </w:t>
      </w:r>
      <w:proofErr w:type="spellStart"/>
      <w:r w:rsidR="00ED6E84" w:rsidRPr="00ED6E84">
        <w:rPr>
          <w:rFonts w:eastAsiaTheme="minorEastAsia"/>
          <w:lang w:val="de-DE"/>
        </w:rPr>
        <w:t>Köhnke</w:t>
      </w:r>
      <w:proofErr w:type="spellEnd"/>
      <w:r w:rsidR="00ED6E84" w:rsidRPr="00ED6E84">
        <w:rPr>
          <w:rFonts w:eastAsiaTheme="minorEastAsia"/>
          <w:lang w:val="de-DE"/>
        </w:rPr>
        <w:t xml:space="preserve">, Produktmanager </w:t>
      </w:r>
      <w:r w:rsidR="00826781">
        <w:rPr>
          <w:rFonts w:eastAsiaTheme="minorEastAsia"/>
          <w:lang w:val="de-DE"/>
        </w:rPr>
        <w:t>für</w:t>
      </w:r>
      <w:r w:rsidR="00ED6E84" w:rsidRPr="00ED6E84">
        <w:rPr>
          <w:rFonts w:eastAsiaTheme="minorEastAsia"/>
          <w:lang w:val="de-DE"/>
        </w:rPr>
        <w:t xml:space="preserve"> Sennheiser</w:t>
      </w:r>
      <w:r w:rsidR="00826781">
        <w:rPr>
          <w:rFonts w:eastAsiaTheme="minorEastAsia"/>
          <w:lang w:val="de-DE"/>
        </w:rPr>
        <w:t xml:space="preserve"> Audiophile</w:t>
      </w:r>
      <w:r w:rsidR="00ED6E84" w:rsidRPr="00ED6E84">
        <w:rPr>
          <w:rFonts w:eastAsiaTheme="minorEastAsia"/>
          <w:lang w:val="de-DE"/>
        </w:rPr>
        <w:t>.</w:t>
      </w:r>
      <w:r w:rsidR="00C243A7">
        <w:rPr>
          <w:rFonts w:eastAsiaTheme="minorEastAsia"/>
          <w:lang w:val="de-DE"/>
        </w:rPr>
        <w:t xml:space="preserve"> „</w:t>
      </w:r>
      <w:r w:rsidR="00C243A7" w:rsidRPr="00C243A7">
        <w:rPr>
          <w:rFonts w:eastAsiaTheme="minorEastAsia"/>
          <w:lang w:val="de-DE"/>
        </w:rPr>
        <w:t xml:space="preserve">Die zukunftsweisende Klangqualität wird durch die Verwendung von amorphem </w:t>
      </w:r>
      <w:r w:rsidR="00256969">
        <w:rPr>
          <w:rFonts w:eastAsiaTheme="minorEastAsia"/>
          <w:lang w:val="de-DE"/>
        </w:rPr>
        <w:t>Metall</w:t>
      </w:r>
      <w:r w:rsidR="00C243A7" w:rsidRPr="00C243A7">
        <w:rPr>
          <w:rFonts w:eastAsiaTheme="minorEastAsia"/>
          <w:lang w:val="de-DE"/>
        </w:rPr>
        <w:t xml:space="preserve"> </w:t>
      </w:r>
      <w:r w:rsidR="00DE59B4">
        <w:rPr>
          <w:rFonts w:eastAsiaTheme="minorEastAsia"/>
          <w:lang w:val="de-DE"/>
        </w:rPr>
        <w:t>auf</w:t>
      </w:r>
      <w:r w:rsidR="00C243A7" w:rsidRPr="00C243A7">
        <w:rPr>
          <w:rFonts w:eastAsiaTheme="minorEastAsia"/>
          <w:lang w:val="de-DE"/>
        </w:rPr>
        <w:t xml:space="preserve"> höchstem </w:t>
      </w:r>
      <w:r w:rsidR="00DE59B4" w:rsidRPr="00C243A7">
        <w:rPr>
          <w:rFonts w:eastAsiaTheme="minorEastAsia"/>
          <w:lang w:val="de-DE"/>
        </w:rPr>
        <w:t>Niveau</w:t>
      </w:r>
      <w:r w:rsidR="00C243A7" w:rsidRPr="00C243A7">
        <w:rPr>
          <w:rFonts w:eastAsiaTheme="minorEastAsia"/>
          <w:lang w:val="de-DE"/>
        </w:rPr>
        <w:t xml:space="preserve"> abgerundet</w:t>
      </w:r>
      <w:r w:rsidR="00AC2F66">
        <w:rPr>
          <w:rFonts w:eastAsiaTheme="minorEastAsia"/>
          <w:lang w:val="de-DE"/>
        </w:rPr>
        <w:t xml:space="preserve">, was den IE 600 zu einem </w:t>
      </w:r>
      <w:r w:rsidR="005C61FA">
        <w:rPr>
          <w:rFonts w:eastAsiaTheme="minorEastAsia"/>
          <w:lang w:val="de-DE"/>
        </w:rPr>
        <w:t>Referenzhörer</w:t>
      </w:r>
      <w:r w:rsidR="00AC2F66">
        <w:rPr>
          <w:rFonts w:eastAsiaTheme="minorEastAsia"/>
          <w:lang w:val="de-DE"/>
        </w:rPr>
        <w:t xml:space="preserve"> für jeden Klangenthusiasten macht</w:t>
      </w:r>
      <w:r w:rsidR="00C243A7">
        <w:rPr>
          <w:rFonts w:eastAsiaTheme="minorEastAsia"/>
          <w:lang w:val="de-DE"/>
        </w:rPr>
        <w:t>“</w:t>
      </w:r>
    </w:p>
    <w:p w14:paraId="057FA99C" w14:textId="2007C99B" w:rsidR="00BC4FDA" w:rsidRPr="00837917" w:rsidRDefault="00BC4FDA" w:rsidP="313AABFF">
      <w:pPr>
        <w:spacing w:line="360" w:lineRule="auto"/>
        <w:rPr>
          <w:rFonts w:eastAsiaTheme="minorEastAsia"/>
          <w:b/>
          <w:bCs/>
          <w:lang w:val="de-DE"/>
        </w:rPr>
      </w:pPr>
    </w:p>
    <w:p w14:paraId="4DF2D68F" w14:textId="54ED1648" w:rsidR="00BC4FDA" w:rsidRPr="0025494C" w:rsidRDefault="00256969" w:rsidP="313AABFF">
      <w:pPr>
        <w:spacing w:line="360" w:lineRule="auto"/>
        <w:rPr>
          <w:rFonts w:eastAsiaTheme="minorEastAsia"/>
          <w:b/>
          <w:bCs/>
          <w:lang w:val="de-DE"/>
        </w:rPr>
      </w:pPr>
      <w:r>
        <w:rPr>
          <w:rFonts w:eastAsiaTheme="minorEastAsia"/>
          <w:b/>
          <w:bCs/>
          <w:lang w:val="de-DE"/>
        </w:rPr>
        <w:t>Ein ausgewogenes, neutrales Klangbild</w:t>
      </w:r>
    </w:p>
    <w:p w14:paraId="7931B5A2" w14:textId="7E58C924" w:rsidR="00B8773C" w:rsidRDefault="00B8773C" w:rsidP="313AABFF">
      <w:pPr>
        <w:spacing w:line="360" w:lineRule="auto"/>
        <w:rPr>
          <w:rFonts w:eastAsiaTheme="minorEastAsia"/>
          <w:lang w:val="de-DE"/>
        </w:rPr>
      </w:pPr>
      <w:r w:rsidRPr="00B8773C">
        <w:rPr>
          <w:rFonts w:eastAsiaTheme="minorEastAsia"/>
          <w:lang w:val="de-DE"/>
        </w:rPr>
        <w:t>D</w:t>
      </w:r>
      <w:r>
        <w:rPr>
          <w:rFonts w:eastAsiaTheme="minorEastAsia"/>
          <w:lang w:val="de-DE"/>
        </w:rPr>
        <w:t xml:space="preserve">ie außergewöhnliche </w:t>
      </w:r>
      <w:r w:rsidR="000B7196">
        <w:rPr>
          <w:rFonts w:eastAsiaTheme="minorEastAsia"/>
          <w:lang w:val="de-DE"/>
        </w:rPr>
        <w:t>Audio</w:t>
      </w:r>
      <w:r>
        <w:rPr>
          <w:rFonts w:eastAsiaTheme="minorEastAsia"/>
          <w:lang w:val="de-DE"/>
        </w:rPr>
        <w:t>qualität des IE 600 basiert unter anderem auf dem innovativen akustischen Rückvolumen</w:t>
      </w:r>
      <w:r w:rsidR="000B7196">
        <w:rPr>
          <w:rFonts w:eastAsiaTheme="minorEastAsia"/>
          <w:lang w:val="de-DE"/>
        </w:rPr>
        <w:t xml:space="preserve"> im Inneren des Ohrhörers</w:t>
      </w:r>
      <w:r>
        <w:rPr>
          <w:rFonts w:eastAsiaTheme="minorEastAsia"/>
          <w:lang w:val="de-DE"/>
        </w:rPr>
        <w:t xml:space="preserve"> </w:t>
      </w:r>
      <w:r w:rsidR="00934263">
        <w:rPr>
          <w:rFonts w:eastAsiaTheme="minorEastAsia"/>
          <w:lang w:val="de-DE"/>
        </w:rPr>
        <w:t xml:space="preserve">und den präzisionsgefertigten </w:t>
      </w:r>
      <w:r w:rsidRPr="00B8773C">
        <w:rPr>
          <w:rFonts w:eastAsiaTheme="minorEastAsia"/>
          <w:lang w:val="de-DE"/>
        </w:rPr>
        <w:t>Resonanzkammern. Diese</w:t>
      </w:r>
      <w:r w:rsidR="00934263">
        <w:rPr>
          <w:rFonts w:eastAsiaTheme="minorEastAsia"/>
          <w:lang w:val="de-DE"/>
        </w:rPr>
        <w:t>s Zusammenspiel erzeugt</w:t>
      </w:r>
      <w:r w:rsidRPr="00B8773C">
        <w:rPr>
          <w:rFonts w:eastAsiaTheme="minorEastAsia"/>
          <w:lang w:val="de-DE"/>
        </w:rPr>
        <w:t xml:space="preserve"> eine Präsenz und </w:t>
      </w:r>
      <w:r w:rsidR="000B7196">
        <w:rPr>
          <w:rFonts w:eastAsiaTheme="minorEastAsia"/>
          <w:lang w:val="de-DE"/>
        </w:rPr>
        <w:t xml:space="preserve">klangliche </w:t>
      </w:r>
      <w:r w:rsidRPr="00B8773C">
        <w:rPr>
          <w:rFonts w:eastAsiaTheme="minorEastAsia"/>
          <w:lang w:val="de-DE"/>
        </w:rPr>
        <w:t>Intimität, die</w:t>
      </w:r>
      <w:r w:rsidR="000B7196">
        <w:rPr>
          <w:rFonts w:eastAsiaTheme="minorEastAsia"/>
          <w:lang w:val="de-DE"/>
        </w:rPr>
        <w:t xml:space="preserve"> die</w:t>
      </w:r>
      <w:r w:rsidRPr="00B8773C">
        <w:rPr>
          <w:rFonts w:eastAsiaTheme="minorEastAsia"/>
          <w:lang w:val="de-DE"/>
        </w:rPr>
        <w:t xml:space="preserve"> </w:t>
      </w:r>
      <w:r w:rsidR="000B7196">
        <w:rPr>
          <w:rFonts w:eastAsiaTheme="minorEastAsia"/>
          <w:lang w:val="de-DE"/>
        </w:rPr>
        <w:t xml:space="preserve">Musik nahbarer macht </w:t>
      </w:r>
      <w:r w:rsidRPr="00B8773C">
        <w:rPr>
          <w:rFonts w:eastAsiaTheme="minorEastAsia"/>
          <w:lang w:val="de-DE"/>
        </w:rPr>
        <w:t>und</w:t>
      </w:r>
      <w:r w:rsidR="000B7196">
        <w:rPr>
          <w:rFonts w:eastAsiaTheme="minorEastAsia"/>
          <w:lang w:val="de-DE"/>
        </w:rPr>
        <w:t xml:space="preserve"> immer wieder</w:t>
      </w:r>
      <w:r w:rsidR="006559EC">
        <w:rPr>
          <w:rFonts w:eastAsiaTheme="minorEastAsia"/>
          <w:lang w:val="de-DE"/>
        </w:rPr>
        <w:t xml:space="preserve"> </w:t>
      </w:r>
      <w:r w:rsidRPr="00B8773C">
        <w:rPr>
          <w:rFonts w:eastAsiaTheme="minorEastAsia"/>
          <w:lang w:val="de-DE"/>
        </w:rPr>
        <w:t xml:space="preserve">neue Akzente und Details </w:t>
      </w:r>
      <w:r w:rsidR="000B7196">
        <w:rPr>
          <w:rFonts w:eastAsiaTheme="minorEastAsia"/>
          <w:lang w:val="de-DE"/>
        </w:rPr>
        <w:t>offenbart</w:t>
      </w:r>
      <w:r w:rsidRPr="00B8773C">
        <w:rPr>
          <w:rFonts w:eastAsiaTheme="minorEastAsia"/>
          <w:lang w:val="de-DE"/>
        </w:rPr>
        <w:t>. In der Schall</w:t>
      </w:r>
      <w:r w:rsidR="005C61FA">
        <w:rPr>
          <w:rFonts w:eastAsiaTheme="minorEastAsia"/>
          <w:lang w:val="de-DE"/>
        </w:rPr>
        <w:t xml:space="preserve">führung zwischen Wandler und </w:t>
      </w:r>
      <w:proofErr w:type="spellStart"/>
      <w:r w:rsidR="005C61FA">
        <w:rPr>
          <w:rFonts w:eastAsiaTheme="minorEastAsia"/>
          <w:lang w:val="de-DE"/>
        </w:rPr>
        <w:t>Ohrkanal</w:t>
      </w:r>
      <w:proofErr w:type="spellEnd"/>
      <w:r w:rsidRPr="00B8773C">
        <w:rPr>
          <w:rFonts w:eastAsiaTheme="minorEastAsia"/>
          <w:lang w:val="de-DE"/>
        </w:rPr>
        <w:t xml:space="preserve"> befinden sich </w:t>
      </w:r>
      <w:r w:rsidR="000B7196">
        <w:rPr>
          <w:rFonts w:eastAsiaTheme="minorEastAsia"/>
          <w:lang w:val="de-DE"/>
        </w:rPr>
        <w:t>Zweikammer-Absorber (D2CA)</w:t>
      </w:r>
      <w:r w:rsidRPr="00B8773C">
        <w:rPr>
          <w:rFonts w:eastAsiaTheme="minorEastAsia"/>
          <w:lang w:val="de-DE"/>
        </w:rPr>
        <w:t>, die der Schlüssel</w:t>
      </w:r>
      <w:r w:rsidR="005C61FA">
        <w:rPr>
          <w:rFonts w:eastAsiaTheme="minorEastAsia"/>
          <w:lang w:val="de-DE"/>
        </w:rPr>
        <w:t xml:space="preserve"> zu der fein abgestimmten Höhenwiedergabe des Ohrhörers sind.</w:t>
      </w:r>
      <w:r w:rsidRPr="00B8773C">
        <w:rPr>
          <w:rFonts w:eastAsiaTheme="minorEastAsia"/>
          <w:lang w:val="de-DE"/>
        </w:rPr>
        <w:t xml:space="preserve"> Diese Kammern sind präzise geformt und machen selbst die feinsten </w:t>
      </w:r>
      <w:r w:rsidR="00371B64">
        <w:rPr>
          <w:rFonts w:eastAsiaTheme="minorEastAsia"/>
          <w:lang w:val="de-DE"/>
        </w:rPr>
        <w:t>Tone</w:t>
      </w:r>
      <w:r w:rsidR="00934263">
        <w:rPr>
          <w:rFonts w:eastAsiaTheme="minorEastAsia"/>
          <w:lang w:val="de-DE"/>
        </w:rPr>
        <w:t>lemente</w:t>
      </w:r>
      <w:r w:rsidRPr="00B8773C">
        <w:rPr>
          <w:rFonts w:eastAsiaTheme="minorEastAsia"/>
          <w:lang w:val="de-DE"/>
        </w:rPr>
        <w:t xml:space="preserve"> hörbar, indem sie </w:t>
      </w:r>
      <w:r w:rsidR="00846433">
        <w:rPr>
          <w:rFonts w:eastAsiaTheme="minorEastAsia"/>
          <w:lang w:val="de-DE"/>
        </w:rPr>
        <w:t xml:space="preserve">maskierende </w:t>
      </w:r>
      <w:r w:rsidR="00934263">
        <w:rPr>
          <w:rFonts w:eastAsiaTheme="minorEastAsia"/>
          <w:lang w:val="de-DE"/>
        </w:rPr>
        <w:t xml:space="preserve">Frequenzen </w:t>
      </w:r>
      <w:r w:rsidR="00846433">
        <w:rPr>
          <w:rFonts w:eastAsiaTheme="minorEastAsia"/>
          <w:lang w:val="de-DE"/>
        </w:rPr>
        <w:t>absorbieren</w:t>
      </w:r>
      <w:r w:rsidRPr="00B8773C">
        <w:rPr>
          <w:rFonts w:eastAsiaTheme="minorEastAsia"/>
          <w:lang w:val="de-DE"/>
        </w:rPr>
        <w:t>, die</w:t>
      </w:r>
      <w:r w:rsidR="00934263">
        <w:rPr>
          <w:rFonts w:eastAsiaTheme="minorEastAsia"/>
          <w:lang w:val="de-DE"/>
        </w:rPr>
        <w:t xml:space="preserve"> das Klangerlebnis</w:t>
      </w:r>
      <w:r w:rsidRPr="00B8773C">
        <w:rPr>
          <w:rFonts w:eastAsiaTheme="minorEastAsia"/>
          <w:lang w:val="de-DE"/>
        </w:rPr>
        <w:t xml:space="preserve"> bei weniger hochwertigen Kopfhörern </w:t>
      </w:r>
      <w:r w:rsidR="00934263">
        <w:rPr>
          <w:rFonts w:eastAsiaTheme="minorEastAsia"/>
          <w:lang w:val="de-DE"/>
        </w:rPr>
        <w:t xml:space="preserve">beeinflussen können. </w:t>
      </w:r>
    </w:p>
    <w:p w14:paraId="18BD324E" w14:textId="77777777" w:rsidR="007029D6" w:rsidRPr="00B8773C" w:rsidRDefault="007029D6" w:rsidP="313AABFF">
      <w:pPr>
        <w:spacing w:line="360" w:lineRule="auto"/>
        <w:rPr>
          <w:rFonts w:eastAsiaTheme="minorEastAsia"/>
          <w:lang w:val="de-DE"/>
        </w:rPr>
      </w:pPr>
    </w:p>
    <w:p w14:paraId="71E90429" w14:textId="45E04396" w:rsidR="008C28B8" w:rsidRDefault="007029D6" w:rsidP="313AABFF">
      <w:pPr>
        <w:spacing w:line="360" w:lineRule="auto"/>
        <w:rPr>
          <w:rFonts w:eastAsiaTheme="minorEastAsia"/>
          <w:lang w:val="de-DE"/>
        </w:rPr>
      </w:pPr>
      <w:r>
        <w:rPr>
          <w:rFonts w:eastAsiaTheme="minorEastAsia"/>
          <w:lang w:val="de-DE"/>
        </w:rPr>
        <w:t xml:space="preserve">Dank des </w:t>
      </w:r>
      <w:r w:rsidR="00826781">
        <w:rPr>
          <w:rFonts w:eastAsiaTheme="minorEastAsia"/>
          <w:lang w:val="de-DE"/>
        </w:rPr>
        <w:t xml:space="preserve">Sennheiser </w:t>
      </w:r>
      <w:proofErr w:type="spellStart"/>
      <w:r w:rsidRPr="008C28B8">
        <w:rPr>
          <w:rFonts w:eastAsiaTheme="minorEastAsia"/>
          <w:lang w:val="de-DE"/>
        </w:rPr>
        <w:t>TrueResponse</w:t>
      </w:r>
      <w:proofErr w:type="spellEnd"/>
      <w:r w:rsidRPr="008C28B8">
        <w:rPr>
          <w:rFonts w:eastAsiaTheme="minorEastAsia"/>
          <w:lang w:val="de-DE"/>
        </w:rPr>
        <w:t xml:space="preserve">-Schallwandlers </w:t>
      </w:r>
      <w:r>
        <w:rPr>
          <w:rFonts w:eastAsiaTheme="minorEastAsia"/>
          <w:lang w:val="de-DE"/>
        </w:rPr>
        <w:t xml:space="preserve">, </w:t>
      </w:r>
      <w:r w:rsidRPr="008C28B8">
        <w:rPr>
          <w:rFonts w:eastAsiaTheme="minorEastAsia"/>
          <w:lang w:val="de-DE"/>
        </w:rPr>
        <w:t xml:space="preserve">einem einzelnen 7-mm-Treiber, der </w:t>
      </w:r>
      <w:r>
        <w:rPr>
          <w:rFonts w:eastAsiaTheme="minorEastAsia"/>
          <w:lang w:val="de-DE"/>
        </w:rPr>
        <w:t>einen besonders großen</w:t>
      </w:r>
      <w:r w:rsidRPr="008C28B8">
        <w:rPr>
          <w:rFonts w:eastAsiaTheme="minorEastAsia"/>
          <w:lang w:val="de-DE"/>
        </w:rPr>
        <w:t xml:space="preserve"> Frequenzbereich </w:t>
      </w:r>
      <w:r>
        <w:rPr>
          <w:rFonts w:eastAsiaTheme="minorEastAsia"/>
          <w:lang w:val="de-DE"/>
        </w:rPr>
        <w:t xml:space="preserve">abdeckt, profitieren die Hörer von einer nahezu verzerrungsfreien Musikwiedergabe. </w:t>
      </w:r>
      <w:r w:rsidRPr="008C28B8">
        <w:rPr>
          <w:rFonts w:eastAsiaTheme="minorEastAsia"/>
          <w:lang w:val="de-DE"/>
        </w:rPr>
        <w:t xml:space="preserve">Im IE 600 wurden </w:t>
      </w:r>
      <w:r w:rsidR="00846433">
        <w:rPr>
          <w:rFonts w:eastAsiaTheme="minorEastAsia"/>
          <w:lang w:val="de-DE"/>
        </w:rPr>
        <w:t>Wandler</w:t>
      </w:r>
      <w:r w:rsidRPr="008C28B8">
        <w:rPr>
          <w:rFonts w:eastAsiaTheme="minorEastAsia"/>
          <w:lang w:val="de-DE"/>
        </w:rPr>
        <w:t xml:space="preserve"> und das akustische Rückvolumen auf einen tonal neutralen, intimen und emotionalen Klang abgestimmt.</w:t>
      </w:r>
      <w:r>
        <w:rPr>
          <w:rFonts w:eastAsiaTheme="minorEastAsia"/>
          <w:lang w:val="de-DE"/>
        </w:rPr>
        <w:t xml:space="preserve"> </w:t>
      </w:r>
      <w:r w:rsidRPr="008C28B8">
        <w:rPr>
          <w:rFonts w:eastAsiaTheme="minorEastAsia"/>
          <w:lang w:val="de-DE"/>
        </w:rPr>
        <w:t xml:space="preserve">Dies gewährleistet eine naturgetreue Stimmwiedergabe, die besonders </w:t>
      </w:r>
      <w:r w:rsidR="00846433">
        <w:rPr>
          <w:rFonts w:eastAsiaTheme="minorEastAsia"/>
          <w:lang w:val="de-DE"/>
        </w:rPr>
        <w:t>den Gesang in der Musik zur Geltung bringt</w:t>
      </w:r>
      <w:r>
        <w:rPr>
          <w:rFonts w:eastAsiaTheme="minorEastAsia"/>
          <w:lang w:val="de-DE"/>
        </w:rPr>
        <w:t xml:space="preserve">. </w:t>
      </w:r>
      <w:r w:rsidR="008464E6">
        <w:rPr>
          <w:rFonts w:eastAsiaTheme="minorEastAsia"/>
          <w:lang w:val="de-DE"/>
        </w:rPr>
        <w:t>Das akustische System</w:t>
      </w:r>
      <w:r w:rsidR="001336DC">
        <w:rPr>
          <w:rFonts w:eastAsiaTheme="minorEastAsia"/>
          <w:lang w:val="de-DE"/>
        </w:rPr>
        <w:t xml:space="preserve"> ermöglicht zudem eine steile Bassflanke,</w:t>
      </w:r>
      <w:r w:rsidR="008464E6">
        <w:rPr>
          <w:rFonts w:eastAsiaTheme="minorEastAsia"/>
          <w:lang w:val="de-DE"/>
        </w:rPr>
        <w:t xml:space="preserve"> was eine kraftvolle und dennoch höchstpräzise Tieftonwiedergabe </w:t>
      </w:r>
      <w:r w:rsidR="000E4DCE">
        <w:rPr>
          <w:rFonts w:eastAsiaTheme="minorEastAsia"/>
          <w:lang w:val="de-DE"/>
        </w:rPr>
        <w:t>ermöglicht.</w:t>
      </w:r>
    </w:p>
    <w:p w14:paraId="47E1C478" w14:textId="0E4FEB4C" w:rsidR="00BC4FDA" w:rsidRPr="00924034" w:rsidRDefault="00983B3A" w:rsidP="313AABFF">
      <w:pPr>
        <w:spacing w:line="360" w:lineRule="auto"/>
        <w:rPr>
          <w:rFonts w:eastAsiaTheme="minorEastAsia"/>
          <w:b/>
          <w:bCs/>
          <w:lang w:val="de-DE"/>
        </w:rPr>
      </w:pPr>
      <w:r w:rsidRPr="00924034">
        <w:rPr>
          <w:rFonts w:eastAsiaTheme="minorEastAsia"/>
          <w:b/>
          <w:bCs/>
          <w:lang w:val="de-DE"/>
        </w:rPr>
        <w:lastRenderedPageBreak/>
        <w:t xml:space="preserve">Passgenauer Tragekomfort </w:t>
      </w:r>
    </w:p>
    <w:p w14:paraId="3B3B138C" w14:textId="6130149B" w:rsidR="00BC4FDA" w:rsidRPr="00924034" w:rsidRDefault="00924034" w:rsidP="313AABFF">
      <w:pPr>
        <w:spacing w:line="360" w:lineRule="auto"/>
        <w:rPr>
          <w:rFonts w:eastAsiaTheme="minorEastAsia"/>
          <w:lang w:val="de-DE"/>
        </w:rPr>
      </w:pPr>
      <w:r w:rsidRPr="00924034">
        <w:rPr>
          <w:rFonts w:eastAsiaTheme="minorEastAsia"/>
          <w:lang w:val="de-DE"/>
        </w:rPr>
        <w:t xml:space="preserve">Die vergoldeten MMCX-Anschlüsse des IE 600 sind für eine bessere Stabilität und Führung im Gehäuse des Kopfhörers eingelassen. Sie </w:t>
      </w:r>
      <w:r w:rsidR="00167CAE">
        <w:rPr>
          <w:rFonts w:eastAsiaTheme="minorEastAsia"/>
          <w:lang w:val="de-DE"/>
        </w:rPr>
        <w:t>unterstützen einen</w:t>
      </w:r>
      <w:r w:rsidRPr="00924034">
        <w:rPr>
          <w:rFonts w:eastAsiaTheme="minorEastAsia"/>
          <w:lang w:val="de-DE"/>
        </w:rPr>
        <w:t xml:space="preserve"> Kabeldurchmesser von</w:t>
      </w:r>
      <w:r w:rsidR="006C198E">
        <w:rPr>
          <w:rFonts w:eastAsiaTheme="minorEastAsia"/>
          <w:lang w:val="de-DE"/>
        </w:rPr>
        <w:t xml:space="preserve"> bis zu</w:t>
      </w:r>
      <w:r w:rsidRPr="00924034">
        <w:rPr>
          <w:rFonts w:eastAsiaTheme="minorEastAsia"/>
          <w:lang w:val="de-DE"/>
        </w:rPr>
        <w:t xml:space="preserve"> 4,8 mm und ermöglichen den Anschluss an eine Vielzahl von Audioquellen </w:t>
      </w:r>
      <w:r w:rsidR="00837917">
        <w:rPr>
          <w:rFonts w:eastAsiaTheme="minorEastAsia"/>
          <w:lang w:val="de-DE"/>
        </w:rPr>
        <w:t xml:space="preserve">und </w:t>
      </w:r>
      <w:proofErr w:type="spellStart"/>
      <w:r w:rsidRPr="00924034">
        <w:rPr>
          <w:rFonts w:eastAsiaTheme="minorEastAsia"/>
          <w:lang w:val="de-DE"/>
        </w:rPr>
        <w:t>HiFi</w:t>
      </w:r>
      <w:proofErr w:type="spellEnd"/>
      <w:r w:rsidRPr="00924034">
        <w:rPr>
          <w:rFonts w:eastAsiaTheme="minorEastAsia"/>
          <w:lang w:val="de-DE"/>
        </w:rPr>
        <w:t>-Komponenten</w:t>
      </w:r>
      <w:r w:rsidR="006C198E">
        <w:rPr>
          <w:rFonts w:eastAsiaTheme="minorEastAsia"/>
          <w:lang w:val="de-DE"/>
        </w:rPr>
        <w:t xml:space="preserve"> – auch solchen</w:t>
      </w:r>
      <w:r w:rsidRPr="00924034">
        <w:rPr>
          <w:rFonts w:eastAsiaTheme="minorEastAsia"/>
          <w:lang w:val="de-DE"/>
        </w:rPr>
        <w:t xml:space="preserve"> mit symmetrischen Ausgängen. </w:t>
      </w:r>
      <w:r w:rsidR="006C198E">
        <w:rPr>
          <w:rFonts w:eastAsiaTheme="minorEastAsia"/>
          <w:lang w:val="de-DE"/>
        </w:rPr>
        <w:t>Außerdem besteht</w:t>
      </w:r>
      <w:r w:rsidR="006C198E" w:rsidRPr="006C198E">
        <w:rPr>
          <w:rFonts w:eastAsiaTheme="minorEastAsia"/>
          <w:lang w:val="de-DE"/>
        </w:rPr>
        <w:t xml:space="preserve"> die Wahl zwischen Para-Aramid-verstärkten unsymmetrischen und symmetrischen Kabeln</w:t>
      </w:r>
      <w:r w:rsidR="006C198E">
        <w:rPr>
          <w:rFonts w:eastAsiaTheme="minorEastAsia"/>
          <w:lang w:val="de-DE"/>
        </w:rPr>
        <w:t>, die</w:t>
      </w:r>
      <w:r w:rsidR="006C198E" w:rsidRPr="006C198E">
        <w:rPr>
          <w:rFonts w:eastAsiaTheme="minorEastAsia"/>
          <w:lang w:val="de-DE"/>
        </w:rPr>
        <w:t xml:space="preserve"> mit 3,5-mm- und 4,4-mm-Steckern im Lieferumfang enthalten</w:t>
      </w:r>
      <w:r w:rsidR="006C198E">
        <w:rPr>
          <w:rFonts w:eastAsiaTheme="minorEastAsia"/>
          <w:lang w:val="de-DE"/>
        </w:rPr>
        <w:t xml:space="preserve"> sind</w:t>
      </w:r>
      <w:r w:rsidR="006C198E" w:rsidRPr="006C198E">
        <w:rPr>
          <w:rFonts w:eastAsiaTheme="minorEastAsia"/>
          <w:lang w:val="de-DE"/>
        </w:rPr>
        <w:t xml:space="preserve">. </w:t>
      </w:r>
      <w:r w:rsidR="006C198E">
        <w:rPr>
          <w:rFonts w:eastAsiaTheme="minorEastAsia"/>
          <w:lang w:val="de-DE"/>
        </w:rPr>
        <w:t xml:space="preserve"> </w:t>
      </w:r>
      <w:r w:rsidRPr="00924034">
        <w:rPr>
          <w:rFonts w:eastAsiaTheme="minorEastAsia"/>
          <w:lang w:val="de-DE"/>
        </w:rPr>
        <w:t>Ohrstöpsel</w:t>
      </w:r>
      <w:r w:rsidR="006C198E">
        <w:rPr>
          <w:rFonts w:eastAsiaTheme="minorEastAsia"/>
          <w:lang w:val="de-DE"/>
        </w:rPr>
        <w:t xml:space="preserve"> wahlweise aus </w:t>
      </w:r>
      <w:r w:rsidRPr="00924034">
        <w:rPr>
          <w:rFonts w:eastAsiaTheme="minorEastAsia"/>
          <w:lang w:val="de-DE"/>
        </w:rPr>
        <w:t>Silikon</w:t>
      </w:r>
      <w:r w:rsidR="006C198E">
        <w:rPr>
          <w:rFonts w:eastAsiaTheme="minorEastAsia"/>
          <w:lang w:val="de-DE"/>
        </w:rPr>
        <w:t>-</w:t>
      </w:r>
      <w:r w:rsidRPr="00924034">
        <w:rPr>
          <w:rFonts w:eastAsiaTheme="minorEastAsia"/>
          <w:lang w:val="de-DE"/>
        </w:rPr>
        <w:t xml:space="preserve"> </w:t>
      </w:r>
      <w:r w:rsidR="006C198E">
        <w:rPr>
          <w:rFonts w:eastAsiaTheme="minorEastAsia"/>
          <w:lang w:val="de-DE"/>
        </w:rPr>
        <w:t>oder</w:t>
      </w:r>
      <w:r w:rsidR="006C198E" w:rsidRPr="00924034">
        <w:rPr>
          <w:rFonts w:eastAsiaTheme="minorEastAsia"/>
          <w:lang w:val="de-DE"/>
        </w:rPr>
        <w:t xml:space="preserve"> </w:t>
      </w:r>
      <w:r w:rsidRPr="00924034">
        <w:rPr>
          <w:rFonts w:eastAsiaTheme="minorEastAsia"/>
          <w:lang w:val="de-DE"/>
        </w:rPr>
        <w:t>Memory</w:t>
      </w:r>
      <w:r w:rsidR="006C198E">
        <w:rPr>
          <w:rFonts w:eastAsiaTheme="minorEastAsia"/>
          <w:lang w:val="de-DE"/>
        </w:rPr>
        <w:t xml:space="preserve">-Schaum </w:t>
      </w:r>
      <w:r w:rsidRPr="00924034">
        <w:rPr>
          <w:rFonts w:eastAsiaTheme="minorEastAsia"/>
          <w:lang w:val="de-DE"/>
        </w:rPr>
        <w:t>in drei Größen sorgen für bequemen Sitz</w:t>
      </w:r>
      <w:r w:rsidR="006C198E">
        <w:rPr>
          <w:rFonts w:eastAsiaTheme="minorEastAsia"/>
          <w:lang w:val="de-DE"/>
        </w:rPr>
        <w:t xml:space="preserve"> und optimale Passform</w:t>
      </w:r>
      <w:r w:rsidRPr="00924034">
        <w:rPr>
          <w:rFonts w:eastAsiaTheme="minorEastAsia"/>
          <w:lang w:val="de-DE"/>
        </w:rPr>
        <w:t xml:space="preserve">, während die flexibel verstellbaren </w:t>
      </w:r>
      <w:proofErr w:type="spellStart"/>
      <w:r w:rsidRPr="00924034">
        <w:rPr>
          <w:rFonts w:eastAsiaTheme="minorEastAsia"/>
          <w:lang w:val="de-DE"/>
        </w:rPr>
        <w:t>Ohrbügel</w:t>
      </w:r>
      <w:proofErr w:type="spellEnd"/>
      <w:r w:rsidRPr="00924034">
        <w:rPr>
          <w:rFonts w:eastAsiaTheme="minorEastAsia"/>
          <w:lang w:val="de-DE"/>
        </w:rPr>
        <w:t xml:space="preserve"> den Komfort für längere Hörsessions zusätzlich verbessern.</w:t>
      </w:r>
    </w:p>
    <w:p w14:paraId="6469C789" w14:textId="77777777" w:rsidR="00BC4FDA" w:rsidRPr="00924034" w:rsidRDefault="00BC4FDA" w:rsidP="313AABFF">
      <w:pPr>
        <w:spacing w:line="360" w:lineRule="auto"/>
        <w:rPr>
          <w:rFonts w:eastAsiaTheme="minorEastAsia"/>
          <w:lang w:val="de-DE"/>
        </w:rPr>
      </w:pPr>
    </w:p>
    <w:p w14:paraId="4918BF44" w14:textId="4235C2ED" w:rsidR="00BC4FDA" w:rsidRPr="00BB6864" w:rsidRDefault="00BB6864" w:rsidP="313AABFF">
      <w:pPr>
        <w:spacing w:line="360" w:lineRule="auto"/>
        <w:rPr>
          <w:rFonts w:eastAsiaTheme="minorEastAsia"/>
          <w:lang w:val="de-DE"/>
        </w:rPr>
      </w:pPr>
      <w:r w:rsidRPr="00BB6864">
        <w:rPr>
          <w:rFonts w:eastAsiaTheme="minorEastAsia"/>
          <w:lang w:val="de-DE"/>
        </w:rPr>
        <w:t>Der Sennheiser IE 600 wird ab Frühjahr/Sommer 2022 zu einem Preis von 699 Euro (UVP) erhältlich sein.</w:t>
      </w:r>
    </w:p>
    <w:p w14:paraId="697764DA" w14:textId="77777777" w:rsidR="00634E62" w:rsidRPr="00BB6864" w:rsidRDefault="00634E62" w:rsidP="313AABFF">
      <w:pPr>
        <w:spacing w:line="360" w:lineRule="auto"/>
        <w:rPr>
          <w:rFonts w:eastAsiaTheme="minorEastAsia"/>
          <w:lang w:val="de-DE"/>
        </w:rPr>
      </w:pPr>
    </w:p>
    <w:p w14:paraId="49E664EC" w14:textId="7BD22F52" w:rsidR="721FDA47" w:rsidRPr="00AF285D" w:rsidRDefault="721FDA47">
      <w:pPr>
        <w:rPr>
          <w:lang w:val="de-DE"/>
        </w:rPr>
      </w:pPr>
      <w:r w:rsidRPr="00AF285D">
        <w:rPr>
          <w:rFonts w:ascii="Sennheiser Office" w:eastAsia="Sennheiser Office" w:hAnsi="Sennheiser Office" w:cs="Sennheiser Office"/>
          <w:b/>
          <w:bCs/>
          <w:caps/>
          <w:color w:val="0095D5" w:themeColor="accent1"/>
          <w:szCs w:val="18"/>
          <w:lang w:val="de-DE"/>
        </w:rPr>
        <w:t xml:space="preserve">Über die Marke Sennheiser  </w:t>
      </w:r>
    </w:p>
    <w:p w14:paraId="77E6FC2E" w14:textId="78A84EE4" w:rsidR="721FDA47" w:rsidRPr="00AF285D" w:rsidRDefault="721FDA47" w:rsidP="721FDA47">
      <w:pPr>
        <w:rPr>
          <w:rFonts w:eastAsiaTheme="minorEastAsia"/>
          <w:lang w:val="de-DE"/>
        </w:rPr>
      </w:pPr>
      <w:r w:rsidRPr="721FDA47">
        <w:rPr>
          <w:rFonts w:eastAsiaTheme="minorEastAsia"/>
          <w:szCs w:val="18"/>
          <w:lang w:val="de-DE"/>
        </w:rPr>
        <w:t xml:space="preserve">Wir leben Audio. Wir atmen Audio. Immer und jederzeit. Es ist diese Leidenschaft, die uns antreibt, für unsere Kunden Audiolösungen zu entwickeln, die einen Unterschied machen. Die Zukunft der Audio-Welt zu gestalten und einzigartige Sound-Erlebnisse zu schaffen – dafür steht die Marke Sennheiser seit mehr als 75 Jahren. Während professionelle Audiolösungen wie Mikrofone, Konferenzsysteme, Streaming-Technologien und Monitoring-Systeme zum Geschäft der Sennheiser electronic GmbH &amp; Co. KG gehören, wird das Geschäft mit Consumer Electronics-Produkten wie Kopfhörern, Soundbars und sprachoptimierten </w:t>
      </w:r>
      <w:proofErr w:type="spellStart"/>
      <w:r w:rsidRPr="721FDA47">
        <w:rPr>
          <w:rFonts w:eastAsiaTheme="minorEastAsia"/>
          <w:szCs w:val="18"/>
          <w:lang w:val="de-DE"/>
        </w:rPr>
        <w:t>Hearables</w:t>
      </w:r>
      <w:proofErr w:type="spellEnd"/>
      <w:r w:rsidRPr="721FDA47">
        <w:rPr>
          <w:rFonts w:eastAsiaTheme="minorEastAsia"/>
          <w:szCs w:val="18"/>
          <w:lang w:val="de-DE"/>
        </w:rPr>
        <w:t xml:space="preserve"> von der Sonova Holding AG unter der Lizenz von Sennheiser betrieben.  </w:t>
      </w:r>
      <w:r w:rsidRPr="00AF285D">
        <w:rPr>
          <w:rFonts w:eastAsiaTheme="minorEastAsia"/>
          <w:szCs w:val="18"/>
          <w:lang w:val="de-DE"/>
        </w:rPr>
        <w:t xml:space="preserve"> </w:t>
      </w:r>
    </w:p>
    <w:p w14:paraId="69D65387" w14:textId="03B506B7" w:rsidR="721FDA47" w:rsidRPr="00AF285D" w:rsidRDefault="721FDA47">
      <w:pPr>
        <w:rPr>
          <w:lang w:val="de-DE"/>
        </w:rPr>
      </w:pPr>
      <w:r w:rsidRPr="721FDA47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</w:p>
    <w:p w14:paraId="7E26589A" w14:textId="77777777" w:rsidR="00AC0213" w:rsidRDefault="00AC0213" w:rsidP="00AC021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11" w:tgtFrame="_blank" w:history="1">
        <w:r>
          <w:rPr>
            <w:rStyle w:val="normaltextrun"/>
            <w:rFonts w:ascii="Sennheiser Office" w:hAnsi="Sennheiser Office" w:cs="Segoe UI"/>
            <w:color w:val="0095D5"/>
            <w:sz w:val="18"/>
            <w:szCs w:val="18"/>
          </w:rPr>
          <w:t>www.sennheiser.com</w:t>
        </w:r>
      </w:hyperlink>
      <w:r>
        <w:rPr>
          <w:rStyle w:val="normaltextrun"/>
          <w:rFonts w:ascii="Sennheiser Office" w:hAnsi="Sennheiser Office" w:cs="Segoe UI"/>
          <w:color w:val="0095D5"/>
          <w:sz w:val="18"/>
          <w:szCs w:val="18"/>
        </w:rPr>
        <w:t> </w:t>
      </w:r>
      <w:r>
        <w:rPr>
          <w:rStyle w:val="eop"/>
          <w:rFonts w:ascii="Sennheiser Office" w:hAnsi="Sennheiser Office" w:cs="Segoe UI"/>
          <w:color w:val="0095D5"/>
          <w:sz w:val="18"/>
          <w:szCs w:val="18"/>
        </w:rPr>
        <w:t> </w:t>
      </w:r>
    </w:p>
    <w:p w14:paraId="24C0220D" w14:textId="20220ACD" w:rsidR="721FDA47" w:rsidRPr="00AC0213" w:rsidRDefault="00AC0213" w:rsidP="00AC0213">
      <w:pPr>
        <w:rPr>
          <w:szCs w:val="18"/>
          <w:lang w:val="de-DE"/>
        </w:rPr>
        <w:sectPr w:rsidR="721FDA47" w:rsidRPr="00AC0213" w:rsidSect="004D12EE">
          <w:head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  <w:hyperlink r:id="rId15" w:tgtFrame="_blank" w:history="1">
        <w:r w:rsidRPr="00AC0213">
          <w:rPr>
            <w:rStyle w:val="normaltextrun"/>
            <w:rFonts w:ascii="Sennheiser Office" w:hAnsi="Sennheiser Office" w:cs="Segoe UI"/>
            <w:color w:val="0095D5"/>
            <w:szCs w:val="18"/>
            <w:lang w:val="de-DE"/>
          </w:rPr>
          <w:t>www.sennheiser-hearing.com</w:t>
        </w:r>
      </w:hyperlink>
    </w:p>
    <w:p w14:paraId="165CCA1B" w14:textId="77777777" w:rsidR="00500F89" w:rsidRPr="00AC0213" w:rsidRDefault="00500F89" w:rsidP="790FFB40">
      <w:pPr>
        <w:spacing w:line="240" w:lineRule="auto"/>
        <w:rPr>
          <w:b/>
          <w:bCs/>
          <w:lang w:val="de-DE"/>
        </w:rPr>
      </w:pPr>
    </w:p>
    <w:p w14:paraId="50E4F442" w14:textId="00C22675" w:rsidR="00006AC8" w:rsidRPr="00FC21F1" w:rsidRDefault="00C41D70" w:rsidP="790FFB40">
      <w:pPr>
        <w:spacing w:line="240" w:lineRule="auto"/>
        <w:rPr>
          <w:b/>
          <w:bCs/>
          <w:lang w:val="de-DE"/>
        </w:rPr>
      </w:pPr>
      <w:r w:rsidRPr="00AF285D">
        <w:rPr>
          <w:b/>
          <w:bCs/>
          <w:lang w:val="de-DE"/>
        </w:rPr>
        <w:br/>
      </w:r>
      <w:r w:rsidR="00927B6B" w:rsidRPr="00FC21F1">
        <w:rPr>
          <w:b/>
          <w:bCs/>
          <w:lang w:val="de-DE"/>
        </w:rPr>
        <w:t>Pressekontakt</w:t>
      </w:r>
    </w:p>
    <w:p w14:paraId="7A7B5A52" w14:textId="11A040BE" w:rsidR="00006AC8" w:rsidRPr="00FC21F1" w:rsidRDefault="00006AC8" w:rsidP="790FFB40">
      <w:pPr>
        <w:spacing w:line="240" w:lineRule="auto"/>
        <w:rPr>
          <w:lang w:val="de-DE"/>
        </w:rPr>
      </w:pPr>
      <w:r w:rsidRPr="00FC21F1">
        <w:rPr>
          <w:lang w:val="de-DE"/>
        </w:rPr>
        <w:t xml:space="preserve">Sennheiser </w:t>
      </w:r>
      <w:r w:rsidR="67AA28F2" w:rsidRPr="00FC21F1">
        <w:rPr>
          <w:lang w:val="de-DE"/>
        </w:rPr>
        <w:t>Consumer Audio</w:t>
      </w:r>
      <w:r w:rsidRPr="00FC21F1">
        <w:rPr>
          <w:lang w:val="de-DE"/>
        </w:rPr>
        <w:t xml:space="preserve"> GmbH </w:t>
      </w:r>
    </w:p>
    <w:p w14:paraId="314CA70D" w14:textId="7B2E73F8" w:rsidR="2FCEA5F6" w:rsidRPr="00FC21F1" w:rsidRDefault="00927B6B" w:rsidP="790FFB40">
      <w:pPr>
        <w:spacing w:line="240" w:lineRule="auto"/>
        <w:rPr>
          <w:color w:val="0095D5" w:themeColor="accent1"/>
          <w:szCs w:val="18"/>
          <w:lang w:val="de-DE"/>
        </w:rPr>
      </w:pPr>
      <w:r w:rsidRPr="00FC21F1">
        <w:rPr>
          <w:color w:val="0095D5" w:themeColor="accent1"/>
          <w:lang w:val="de-DE"/>
        </w:rPr>
        <w:t>Milan Schlegel</w:t>
      </w:r>
    </w:p>
    <w:p w14:paraId="1C52B0CF" w14:textId="46600775" w:rsidR="005E145A" w:rsidRDefault="3577E3B4" w:rsidP="790FFB40">
      <w:pPr>
        <w:spacing w:line="240" w:lineRule="auto"/>
        <w:rPr>
          <w:lang w:val="en-US"/>
        </w:rPr>
      </w:pPr>
      <w:r w:rsidRPr="00732AA5">
        <w:rPr>
          <w:lang w:val="en-US"/>
        </w:rPr>
        <w:t>PR and</w:t>
      </w:r>
      <w:r w:rsidR="2FCEA5F6" w:rsidRPr="00732AA5">
        <w:rPr>
          <w:lang w:val="en-US"/>
        </w:rPr>
        <w:t xml:space="preserve"> Influencer</w:t>
      </w:r>
      <w:r w:rsidR="00927B6B">
        <w:rPr>
          <w:lang w:val="en-US"/>
        </w:rPr>
        <w:t xml:space="preserve"> Manager EMEA</w:t>
      </w:r>
    </w:p>
    <w:p w14:paraId="407AD826" w14:textId="5C517F24" w:rsidR="00006AC8" w:rsidRDefault="00732AA5" w:rsidP="790FFB40">
      <w:pPr>
        <w:spacing w:line="240" w:lineRule="auto"/>
        <w:rPr>
          <w:szCs w:val="18"/>
          <w:lang w:val="en-US"/>
        </w:rPr>
      </w:pPr>
      <w:r w:rsidRPr="006559EC">
        <w:rPr>
          <w:lang w:val="en-US"/>
        </w:rPr>
        <w:t>T</w:t>
      </w:r>
      <w:r w:rsidR="00927B6B" w:rsidRPr="006559EC">
        <w:rPr>
          <w:lang w:val="en-US"/>
        </w:rPr>
        <w:t xml:space="preserve"> </w:t>
      </w:r>
      <w:r w:rsidR="00927B6B" w:rsidRPr="006559EC">
        <w:rPr>
          <w:szCs w:val="18"/>
          <w:lang w:val="en-US"/>
        </w:rPr>
        <w:t>+49 (0) 5130 9490119</w:t>
      </w:r>
    </w:p>
    <w:p w14:paraId="3D87613E" w14:textId="5641C843" w:rsidR="009F45F5" w:rsidRPr="00337FC9" w:rsidRDefault="00AC0213" w:rsidP="790FFB40">
      <w:pPr>
        <w:spacing w:line="240" w:lineRule="auto"/>
        <w:rPr>
          <w:lang w:val="de-DE"/>
        </w:rPr>
      </w:pPr>
      <w:hyperlink r:id="rId16" w:history="1">
        <w:r w:rsidR="009F45F5" w:rsidRPr="00337FC9">
          <w:rPr>
            <w:rStyle w:val="Hyperlink"/>
            <w:szCs w:val="18"/>
            <w:lang w:val="de-DE"/>
          </w:rPr>
          <w:t>milan.schlegel@sennheiser-ce.com</w:t>
        </w:r>
      </w:hyperlink>
      <w:r w:rsidR="009F45F5" w:rsidRPr="00337FC9">
        <w:rPr>
          <w:szCs w:val="18"/>
          <w:lang w:val="de-DE"/>
        </w:rPr>
        <w:t xml:space="preserve"> </w:t>
      </w:r>
    </w:p>
    <w:p w14:paraId="0F684E9E" w14:textId="3574C90B" w:rsidR="002A636B" w:rsidRPr="00337FC9" w:rsidRDefault="002A636B" w:rsidP="790FFB40">
      <w:pPr>
        <w:rPr>
          <w:lang w:val="de-DE"/>
        </w:rPr>
      </w:pPr>
    </w:p>
    <w:p w14:paraId="3A020651" w14:textId="2E24F136" w:rsidR="00FC21F1" w:rsidRPr="00337FC9" w:rsidRDefault="00FC21F1" w:rsidP="790FFB40">
      <w:pPr>
        <w:rPr>
          <w:lang w:val="de-DE"/>
        </w:rPr>
      </w:pPr>
    </w:p>
    <w:p w14:paraId="0567222E" w14:textId="533EF099" w:rsidR="00FC21F1" w:rsidRPr="009F45F5" w:rsidRDefault="00FC21F1" w:rsidP="00FC21F1">
      <w:pPr>
        <w:autoSpaceDE w:val="0"/>
        <w:autoSpaceDN w:val="0"/>
        <w:adjustRightInd w:val="0"/>
        <w:spacing w:line="240" w:lineRule="auto"/>
        <w:rPr>
          <w:b/>
          <w:bCs/>
          <w:lang w:val="de-DE"/>
        </w:rPr>
      </w:pPr>
      <w:r w:rsidRPr="009F45F5">
        <w:rPr>
          <w:b/>
          <w:bCs/>
          <w:lang w:val="de-DE"/>
        </w:rPr>
        <w:t xml:space="preserve">Pressekontakt Agentur </w:t>
      </w:r>
    </w:p>
    <w:p w14:paraId="1A1AEA02" w14:textId="3AD57ACB" w:rsidR="00FC21F1" w:rsidRPr="009F45F5" w:rsidRDefault="00FC21F1" w:rsidP="00FC21F1">
      <w:pPr>
        <w:autoSpaceDE w:val="0"/>
        <w:autoSpaceDN w:val="0"/>
        <w:adjustRightInd w:val="0"/>
        <w:spacing w:line="240" w:lineRule="auto"/>
        <w:rPr>
          <w:lang w:val="de-DE"/>
        </w:rPr>
      </w:pPr>
      <w:r w:rsidRPr="009F45F5">
        <w:rPr>
          <w:lang w:val="de-DE"/>
        </w:rPr>
        <w:t>Faktor 3 AG</w:t>
      </w:r>
      <w:r w:rsidRPr="00FC21F1">
        <w:rPr>
          <w:rFonts w:ascii="Arial" w:hAnsi="Arial" w:cs="Arial"/>
          <w:color w:val="000000"/>
          <w:sz w:val="23"/>
          <w:szCs w:val="23"/>
          <w:lang w:val="de-DE"/>
        </w:rPr>
        <w:t xml:space="preserve"> </w:t>
      </w:r>
    </w:p>
    <w:p w14:paraId="159011F1" w14:textId="77777777" w:rsidR="00FC21F1" w:rsidRPr="009F45F5" w:rsidRDefault="00FC21F1" w:rsidP="00FC21F1">
      <w:pPr>
        <w:autoSpaceDE w:val="0"/>
        <w:autoSpaceDN w:val="0"/>
        <w:adjustRightInd w:val="0"/>
        <w:spacing w:line="240" w:lineRule="auto"/>
        <w:rPr>
          <w:lang w:val="de-DE"/>
        </w:rPr>
      </w:pPr>
      <w:r w:rsidRPr="009F45F5">
        <w:rPr>
          <w:lang w:val="de-DE"/>
        </w:rPr>
        <w:t xml:space="preserve">Kattunbleiche 35 </w:t>
      </w:r>
    </w:p>
    <w:p w14:paraId="530CFB67" w14:textId="77777777" w:rsidR="00FC21F1" w:rsidRPr="009F45F5" w:rsidRDefault="00FC21F1" w:rsidP="00FC21F1">
      <w:pPr>
        <w:autoSpaceDE w:val="0"/>
        <w:autoSpaceDN w:val="0"/>
        <w:adjustRightInd w:val="0"/>
        <w:spacing w:line="240" w:lineRule="auto"/>
        <w:rPr>
          <w:lang w:val="de-DE"/>
        </w:rPr>
      </w:pPr>
      <w:r w:rsidRPr="009F45F5">
        <w:rPr>
          <w:lang w:val="de-DE"/>
        </w:rPr>
        <w:t xml:space="preserve">22041 Hamburg </w:t>
      </w:r>
    </w:p>
    <w:p w14:paraId="341588BE" w14:textId="2DA0C5B3" w:rsidR="00FC21F1" w:rsidRPr="009F45F5" w:rsidRDefault="00FC21F1" w:rsidP="00FC21F1">
      <w:pPr>
        <w:autoSpaceDE w:val="0"/>
        <w:autoSpaceDN w:val="0"/>
        <w:adjustRightInd w:val="0"/>
        <w:spacing w:line="240" w:lineRule="auto"/>
        <w:rPr>
          <w:lang w:val="de-DE"/>
        </w:rPr>
      </w:pPr>
      <w:r w:rsidRPr="009F45F5">
        <w:rPr>
          <w:lang w:val="de-DE"/>
        </w:rPr>
        <w:t xml:space="preserve">T + 49 </w:t>
      </w:r>
      <w:r w:rsidR="005D3D72" w:rsidRPr="009F45F5">
        <w:rPr>
          <w:lang w:val="de-DE"/>
        </w:rPr>
        <w:t xml:space="preserve">(0) </w:t>
      </w:r>
      <w:r w:rsidRPr="009F45F5">
        <w:rPr>
          <w:lang w:val="de-DE"/>
        </w:rPr>
        <w:t xml:space="preserve">40 </w:t>
      </w:r>
      <w:hyperlink r:id="rId17" w:history="1">
        <w:r w:rsidR="004A5F16" w:rsidRPr="009F45F5">
          <w:rPr>
            <w:lang w:val="de-DE"/>
          </w:rPr>
          <w:t>679446500</w:t>
        </w:r>
      </w:hyperlink>
    </w:p>
    <w:p w14:paraId="5A466DAC" w14:textId="4BE2A12C" w:rsidR="00FC21F1" w:rsidRPr="009F45F5" w:rsidRDefault="00AC0213" w:rsidP="00FC21F1">
      <w:pPr>
        <w:rPr>
          <w:lang w:val="en-US"/>
        </w:rPr>
      </w:pPr>
      <w:hyperlink r:id="rId18" w:history="1">
        <w:r w:rsidR="005D3D72" w:rsidRPr="009F45F5">
          <w:rPr>
            <w:rStyle w:val="Hyperlink"/>
            <w:lang w:val="en-US"/>
          </w:rPr>
          <w:t>sennheiser</w:t>
        </w:r>
        <w:r w:rsidR="00FC21F1" w:rsidRPr="009F45F5">
          <w:rPr>
            <w:rStyle w:val="Hyperlink"/>
            <w:lang w:val="en-US"/>
          </w:rPr>
          <w:t>@faktor3.de</w:t>
        </w:r>
      </w:hyperlink>
    </w:p>
    <w:p w14:paraId="154CBD42" w14:textId="10EFDE6D" w:rsidR="790FFB40" w:rsidRPr="00927B6B" w:rsidRDefault="790FFB40">
      <w:pPr>
        <w:rPr>
          <w:lang w:val="de-DE"/>
        </w:rPr>
      </w:pPr>
    </w:p>
    <w:sectPr w:rsidR="790FFB40" w:rsidRPr="00927B6B" w:rsidSect="004D12EE"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C367D" w14:textId="77777777" w:rsidR="008336C3" w:rsidRDefault="008336C3" w:rsidP="00CA1EB9">
      <w:pPr>
        <w:spacing w:line="240" w:lineRule="auto"/>
      </w:pPr>
      <w:r>
        <w:separator/>
      </w:r>
    </w:p>
  </w:endnote>
  <w:endnote w:type="continuationSeparator" w:id="0">
    <w:p w14:paraId="0959F834" w14:textId="77777777" w:rsidR="008336C3" w:rsidRDefault="008336C3" w:rsidP="00CA1EB9">
      <w:pPr>
        <w:spacing w:line="240" w:lineRule="auto"/>
      </w:pPr>
      <w:r>
        <w:continuationSeparator/>
      </w:r>
    </w:p>
  </w:endnote>
  <w:endnote w:type="continuationNotice" w:id="1">
    <w:p w14:paraId="47333A60" w14:textId="77777777" w:rsidR="008336C3" w:rsidRDefault="008336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mbria"/>
    <w:charset w:val="00"/>
    <w:family w:val="auto"/>
    <w:pitch w:val="variable"/>
    <w:sig w:usb0="A00000AF" w:usb1="500020DB" w:usb2="00000000" w:usb3="00000000" w:csb0="00000093" w:csb1="00000000"/>
    <w:embedRegular r:id="rId1" w:fontKey="{F9214519-DEEE-48B7-9B78-9BFED50B73DD}"/>
    <w:embedBold r:id="rId2" w:fontKey="{252D5357-8387-4FDC-8316-03B9564D1F1C}"/>
    <w:embedBoldItalic r:id="rId3" w:fontKey="{71E863EC-3A43-48A9-B36B-578E06F65F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C22F9B6-FD95-4C95-848C-A9C1BAF7B47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0985A19-D7E6-4ADD-BE81-BCE6BECA38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uzeile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7AE30" w14:textId="77777777" w:rsidR="008336C3" w:rsidRDefault="008336C3" w:rsidP="00CA1EB9">
      <w:pPr>
        <w:spacing w:line="240" w:lineRule="auto"/>
      </w:pPr>
      <w:r>
        <w:separator/>
      </w:r>
    </w:p>
  </w:footnote>
  <w:footnote w:type="continuationSeparator" w:id="0">
    <w:p w14:paraId="06B202E5" w14:textId="77777777" w:rsidR="008336C3" w:rsidRDefault="008336C3" w:rsidP="00CA1EB9">
      <w:pPr>
        <w:spacing w:line="240" w:lineRule="auto"/>
      </w:pPr>
      <w:r>
        <w:continuationSeparator/>
      </w:r>
    </w:p>
  </w:footnote>
  <w:footnote w:type="continuationNotice" w:id="1">
    <w:p w14:paraId="1EF1303D" w14:textId="77777777" w:rsidR="008336C3" w:rsidRDefault="008336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Kopfzeil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6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NUMPAGES  \* Arabic  \* MERGEFORMAT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" filled="f" stroked="f" strokeweight=".5pt">
              <v:textbox inset="0,0,0,0">
                <w:txbxContent>
                  <w:p w14:paraId="47D93FC5" w14:textId="30DAEDF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NUMPAGES  \* Arabic  \* MERGEFORMAT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07665DEC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C67B03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jy7EA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" filled="f" stroked="f" strokeweight=".5pt">
              <v:textbox inset="0,0,0,0">
                <w:txbxContent>
                  <w:p w14:paraId="13A1AB15" w14:textId="07665DEC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C67B03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7777777" w:rsidR="0089169D" w:rsidRDefault="0089169D">
    <w:pPr>
      <w:pStyle w:val="Kopfzeile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5" behindDoc="0" locked="1" layoutInCell="1" allowOverlap="1" wp14:anchorId="41356A8C" wp14:editId="39455FFE">
              <wp:simplePos x="0" y="0"/>
              <wp:positionH relativeFrom="page">
                <wp:posOffset>5967095</wp:posOffset>
              </wp:positionH>
              <wp:positionV relativeFrom="page">
                <wp:posOffset>554355</wp:posOffset>
              </wp:positionV>
              <wp:extent cx="857250" cy="172720"/>
              <wp:effectExtent l="0" t="0" r="0" b="0"/>
              <wp:wrapNone/>
              <wp:docPr id="193" name="Textfeld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25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8CDA95" w14:textId="5523A5D3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NUMPAGES  \* Arabic  \* MERGEFORMAT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356A8C" id="_x0000_t202" coordsize="21600,21600" o:spt="202" path="m,l,21600r21600,l21600,xe">
              <v:stroke joinstyle="miter"/>
              <v:path gradientshapeok="t" o:connecttype="rect"/>
            </v:shapetype>
            <v:shape id="Textfeld 193" o:spid="_x0000_s1028" type="#_x0000_t202" style="position:absolute;margin-left:469.85pt;margin-top:43.65pt;width:67.5pt;height:13.6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" filled="f" stroked="f" strokeweight=".5pt">
              <v:textbox inset="0,0,0,0">
                <w:txbxContent>
                  <w:p w14:paraId="268CDA95" w14:textId="5523A5D3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1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NUMPAGES  \* Arabic  \* MERGEFORMAT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358052AA" wp14:editId="16F010D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4" name="Textfeld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25564E" w14:textId="4E93582E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C67B03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8052AA" id="Textfeld 194" o:spid="_x0000_s1029" type="#_x0000_t20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" filled="f" stroked="f" strokeweight=".5pt">
              <v:textbox inset="0,0,0,0">
                <w:txbxContent>
                  <w:p w14:paraId="1525564E" w14:textId="4E93582E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C67B03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</int:Manifest>
  <int:Observations>
    <int:Content id="n3UILSi4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07614"/>
    <w:rsid w:val="00011CAF"/>
    <w:rsid w:val="00012943"/>
    <w:rsid w:val="000142AF"/>
    <w:rsid w:val="000227E4"/>
    <w:rsid w:val="00035713"/>
    <w:rsid w:val="00036490"/>
    <w:rsid w:val="000435A0"/>
    <w:rsid w:val="000567EE"/>
    <w:rsid w:val="00060DB5"/>
    <w:rsid w:val="000611E9"/>
    <w:rsid w:val="00070AAA"/>
    <w:rsid w:val="000849EA"/>
    <w:rsid w:val="00087D3A"/>
    <w:rsid w:val="000B7196"/>
    <w:rsid w:val="000C3A97"/>
    <w:rsid w:val="000D4AF3"/>
    <w:rsid w:val="000D5C94"/>
    <w:rsid w:val="000D642D"/>
    <w:rsid w:val="000D720A"/>
    <w:rsid w:val="000D7578"/>
    <w:rsid w:val="000E4DCE"/>
    <w:rsid w:val="00103C40"/>
    <w:rsid w:val="00107584"/>
    <w:rsid w:val="00121B14"/>
    <w:rsid w:val="00125812"/>
    <w:rsid w:val="001322D3"/>
    <w:rsid w:val="001336DC"/>
    <w:rsid w:val="00144D7C"/>
    <w:rsid w:val="00157E10"/>
    <w:rsid w:val="001612EE"/>
    <w:rsid w:val="0016167C"/>
    <w:rsid w:val="00167CAE"/>
    <w:rsid w:val="001728C8"/>
    <w:rsid w:val="00173828"/>
    <w:rsid w:val="00174DA9"/>
    <w:rsid w:val="00181767"/>
    <w:rsid w:val="001C32F7"/>
    <w:rsid w:val="001C5692"/>
    <w:rsid w:val="001D4E25"/>
    <w:rsid w:val="001E6C23"/>
    <w:rsid w:val="001F2601"/>
    <w:rsid w:val="00201E83"/>
    <w:rsid w:val="0020358C"/>
    <w:rsid w:val="002069C7"/>
    <w:rsid w:val="00223171"/>
    <w:rsid w:val="002243EF"/>
    <w:rsid w:val="00225138"/>
    <w:rsid w:val="00225D63"/>
    <w:rsid w:val="002261A1"/>
    <w:rsid w:val="00231DC0"/>
    <w:rsid w:val="0024228C"/>
    <w:rsid w:val="00242EC7"/>
    <w:rsid w:val="00243E82"/>
    <w:rsid w:val="00252AE3"/>
    <w:rsid w:val="0025370B"/>
    <w:rsid w:val="0025494C"/>
    <w:rsid w:val="00256969"/>
    <w:rsid w:val="0026525D"/>
    <w:rsid w:val="00266AA6"/>
    <w:rsid w:val="0027415E"/>
    <w:rsid w:val="00274955"/>
    <w:rsid w:val="00276CF2"/>
    <w:rsid w:val="00284159"/>
    <w:rsid w:val="00285A4B"/>
    <w:rsid w:val="002A636B"/>
    <w:rsid w:val="002A6E32"/>
    <w:rsid w:val="002B2A18"/>
    <w:rsid w:val="002B57DF"/>
    <w:rsid w:val="002B5A73"/>
    <w:rsid w:val="002B73BA"/>
    <w:rsid w:val="002B7855"/>
    <w:rsid w:val="002C3815"/>
    <w:rsid w:val="002C4418"/>
    <w:rsid w:val="002D15E5"/>
    <w:rsid w:val="002D671B"/>
    <w:rsid w:val="002E3F41"/>
    <w:rsid w:val="002F7EF0"/>
    <w:rsid w:val="00306632"/>
    <w:rsid w:val="00310F9E"/>
    <w:rsid w:val="003134D0"/>
    <w:rsid w:val="003147DC"/>
    <w:rsid w:val="003157D0"/>
    <w:rsid w:val="003206FA"/>
    <w:rsid w:val="00320F96"/>
    <w:rsid w:val="0033104C"/>
    <w:rsid w:val="00337FC9"/>
    <w:rsid w:val="00347C0F"/>
    <w:rsid w:val="003561AD"/>
    <w:rsid w:val="00360A35"/>
    <w:rsid w:val="00367C66"/>
    <w:rsid w:val="00371B64"/>
    <w:rsid w:val="00372EA6"/>
    <w:rsid w:val="00374471"/>
    <w:rsid w:val="00375ACD"/>
    <w:rsid w:val="003760C6"/>
    <w:rsid w:val="00381B95"/>
    <w:rsid w:val="003B1092"/>
    <w:rsid w:val="003B6B4B"/>
    <w:rsid w:val="003C0213"/>
    <w:rsid w:val="003D0966"/>
    <w:rsid w:val="003D40E9"/>
    <w:rsid w:val="003D75A5"/>
    <w:rsid w:val="00402ACE"/>
    <w:rsid w:val="00402C88"/>
    <w:rsid w:val="00407330"/>
    <w:rsid w:val="00410159"/>
    <w:rsid w:val="0041365F"/>
    <w:rsid w:val="00414024"/>
    <w:rsid w:val="00426B44"/>
    <w:rsid w:val="0043243A"/>
    <w:rsid w:val="00432D96"/>
    <w:rsid w:val="00443091"/>
    <w:rsid w:val="00446050"/>
    <w:rsid w:val="00451549"/>
    <w:rsid w:val="00452499"/>
    <w:rsid w:val="00454BCB"/>
    <w:rsid w:val="004602E3"/>
    <w:rsid w:val="00470472"/>
    <w:rsid w:val="004704BD"/>
    <w:rsid w:val="004715FE"/>
    <w:rsid w:val="004755D2"/>
    <w:rsid w:val="00475940"/>
    <w:rsid w:val="00490E96"/>
    <w:rsid w:val="004A0541"/>
    <w:rsid w:val="004A30B1"/>
    <w:rsid w:val="004A5F16"/>
    <w:rsid w:val="004C4970"/>
    <w:rsid w:val="004D12EE"/>
    <w:rsid w:val="004E3DFF"/>
    <w:rsid w:val="004E4C5E"/>
    <w:rsid w:val="00500F89"/>
    <w:rsid w:val="0051619B"/>
    <w:rsid w:val="0051720C"/>
    <w:rsid w:val="005248A1"/>
    <w:rsid w:val="00526853"/>
    <w:rsid w:val="005327DB"/>
    <w:rsid w:val="005344F8"/>
    <w:rsid w:val="00544005"/>
    <w:rsid w:val="00555C68"/>
    <w:rsid w:val="00560400"/>
    <w:rsid w:val="00561869"/>
    <w:rsid w:val="005669AD"/>
    <w:rsid w:val="00575939"/>
    <w:rsid w:val="00586C8A"/>
    <w:rsid w:val="005926F1"/>
    <w:rsid w:val="00596CA8"/>
    <w:rsid w:val="005A133A"/>
    <w:rsid w:val="005A49C4"/>
    <w:rsid w:val="005B11C4"/>
    <w:rsid w:val="005B38B6"/>
    <w:rsid w:val="005B738B"/>
    <w:rsid w:val="005C61FA"/>
    <w:rsid w:val="005D0C83"/>
    <w:rsid w:val="005D3D72"/>
    <w:rsid w:val="005D4296"/>
    <w:rsid w:val="005D571F"/>
    <w:rsid w:val="005E145A"/>
    <w:rsid w:val="005E5517"/>
    <w:rsid w:val="005F1EE6"/>
    <w:rsid w:val="005F78BD"/>
    <w:rsid w:val="00625205"/>
    <w:rsid w:val="0063375C"/>
    <w:rsid w:val="00634E62"/>
    <w:rsid w:val="006435CE"/>
    <w:rsid w:val="00643773"/>
    <w:rsid w:val="006559EC"/>
    <w:rsid w:val="006672D1"/>
    <w:rsid w:val="00667EAE"/>
    <w:rsid w:val="006715F3"/>
    <w:rsid w:val="00676491"/>
    <w:rsid w:val="0068016A"/>
    <w:rsid w:val="006938C8"/>
    <w:rsid w:val="00696328"/>
    <w:rsid w:val="006A34C8"/>
    <w:rsid w:val="006A3D94"/>
    <w:rsid w:val="006A79DF"/>
    <w:rsid w:val="006B467A"/>
    <w:rsid w:val="006C198E"/>
    <w:rsid w:val="006E2928"/>
    <w:rsid w:val="006E6C6C"/>
    <w:rsid w:val="006F0B11"/>
    <w:rsid w:val="006F69C4"/>
    <w:rsid w:val="007001CD"/>
    <w:rsid w:val="007006C3"/>
    <w:rsid w:val="0070143F"/>
    <w:rsid w:val="007029D6"/>
    <w:rsid w:val="00702B6A"/>
    <w:rsid w:val="00703079"/>
    <w:rsid w:val="007100FD"/>
    <w:rsid w:val="0072022B"/>
    <w:rsid w:val="00732AA5"/>
    <w:rsid w:val="00744F25"/>
    <w:rsid w:val="00754BD5"/>
    <w:rsid w:val="007551C7"/>
    <w:rsid w:val="00767116"/>
    <w:rsid w:val="0077027A"/>
    <w:rsid w:val="00776546"/>
    <w:rsid w:val="007818D8"/>
    <w:rsid w:val="007923C8"/>
    <w:rsid w:val="00793CD8"/>
    <w:rsid w:val="007A473B"/>
    <w:rsid w:val="007B3448"/>
    <w:rsid w:val="007B3DD0"/>
    <w:rsid w:val="007B4354"/>
    <w:rsid w:val="007B4848"/>
    <w:rsid w:val="007C6E81"/>
    <w:rsid w:val="007E4BA6"/>
    <w:rsid w:val="007F1013"/>
    <w:rsid w:val="007F4FC4"/>
    <w:rsid w:val="007F7C92"/>
    <w:rsid w:val="00805F7A"/>
    <w:rsid w:val="008076D7"/>
    <w:rsid w:val="0081324B"/>
    <w:rsid w:val="00813E84"/>
    <w:rsid w:val="008155D8"/>
    <w:rsid w:val="0082087D"/>
    <w:rsid w:val="00826781"/>
    <w:rsid w:val="0082741B"/>
    <w:rsid w:val="00830E36"/>
    <w:rsid w:val="008336C3"/>
    <w:rsid w:val="00834F66"/>
    <w:rsid w:val="00835E5D"/>
    <w:rsid w:val="00836F3C"/>
    <w:rsid w:val="00837917"/>
    <w:rsid w:val="00846245"/>
    <w:rsid w:val="00846433"/>
    <w:rsid w:val="008464E6"/>
    <w:rsid w:val="008500F8"/>
    <w:rsid w:val="0085055E"/>
    <w:rsid w:val="00852587"/>
    <w:rsid w:val="00862003"/>
    <w:rsid w:val="00873CD6"/>
    <w:rsid w:val="00876E72"/>
    <w:rsid w:val="0089169D"/>
    <w:rsid w:val="00892A42"/>
    <w:rsid w:val="008B0154"/>
    <w:rsid w:val="008B33D8"/>
    <w:rsid w:val="008B4E23"/>
    <w:rsid w:val="008C28B8"/>
    <w:rsid w:val="008C66A5"/>
    <w:rsid w:val="008C74DD"/>
    <w:rsid w:val="008D4EB1"/>
    <w:rsid w:val="008D60D5"/>
    <w:rsid w:val="008E6718"/>
    <w:rsid w:val="00901BB1"/>
    <w:rsid w:val="00904AA8"/>
    <w:rsid w:val="00907B4D"/>
    <w:rsid w:val="00913DFD"/>
    <w:rsid w:val="00914663"/>
    <w:rsid w:val="00920CD9"/>
    <w:rsid w:val="00921FA7"/>
    <w:rsid w:val="00922123"/>
    <w:rsid w:val="009234D2"/>
    <w:rsid w:val="00924034"/>
    <w:rsid w:val="00927B6B"/>
    <w:rsid w:val="009302B0"/>
    <w:rsid w:val="00930C2A"/>
    <w:rsid w:val="00930E09"/>
    <w:rsid w:val="00934263"/>
    <w:rsid w:val="00937BF7"/>
    <w:rsid w:val="009406AD"/>
    <w:rsid w:val="00944C39"/>
    <w:rsid w:val="0094604D"/>
    <w:rsid w:val="00963EDB"/>
    <w:rsid w:val="009759A2"/>
    <w:rsid w:val="00977493"/>
    <w:rsid w:val="00983B3A"/>
    <w:rsid w:val="0099263C"/>
    <w:rsid w:val="00996B43"/>
    <w:rsid w:val="009B0AE0"/>
    <w:rsid w:val="009B10E8"/>
    <w:rsid w:val="009B6B19"/>
    <w:rsid w:val="009C2C4C"/>
    <w:rsid w:val="009D4BE7"/>
    <w:rsid w:val="009E595B"/>
    <w:rsid w:val="009E5E75"/>
    <w:rsid w:val="009E66BC"/>
    <w:rsid w:val="009F45F5"/>
    <w:rsid w:val="00A01C2D"/>
    <w:rsid w:val="00A11370"/>
    <w:rsid w:val="00A2580B"/>
    <w:rsid w:val="00A271C7"/>
    <w:rsid w:val="00A30186"/>
    <w:rsid w:val="00A31FA8"/>
    <w:rsid w:val="00A335FF"/>
    <w:rsid w:val="00A42FAC"/>
    <w:rsid w:val="00A45C56"/>
    <w:rsid w:val="00A57CA1"/>
    <w:rsid w:val="00A63B4A"/>
    <w:rsid w:val="00A7132E"/>
    <w:rsid w:val="00A9256C"/>
    <w:rsid w:val="00A9532B"/>
    <w:rsid w:val="00AA2C4C"/>
    <w:rsid w:val="00AA6C1C"/>
    <w:rsid w:val="00AB48ED"/>
    <w:rsid w:val="00AB5767"/>
    <w:rsid w:val="00AC0213"/>
    <w:rsid w:val="00AC07B5"/>
    <w:rsid w:val="00AC0BAF"/>
    <w:rsid w:val="00AC2F66"/>
    <w:rsid w:val="00AC570E"/>
    <w:rsid w:val="00AC5C1F"/>
    <w:rsid w:val="00AD6B25"/>
    <w:rsid w:val="00AE0EF3"/>
    <w:rsid w:val="00AE2057"/>
    <w:rsid w:val="00AE6372"/>
    <w:rsid w:val="00AF01B8"/>
    <w:rsid w:val="00AF285D"/>
    <w:rsid w:val="00AF36BF"/>
    <w:rsid w:val="00AF6320"/>
    <w:rsid w:val="00B01E98"/>
    <w:rsid w:val="00B10A9A"/>
    <w:rsid w:val="00B11660"/>
    <w:rsid w:val="00B20E88"/>
    <w:rsid w:val="00B36AD8"/>
    <w:rsid w:val="00B50E7B"/>
    <w:rsid w:val="00B62122"/>
    <w:rsid w:val="00B75C51"/>
    <w:rsid w:val="00B80DFC"/>
    <w:rsid w:val="00B8773C"/>
    <w:rsid w:val="00B92530"/>
    <w:rsid w:val="00BA61E6"/>
    <w:rsid w:val="00BB4B46"/>
    <w:rsid w:val="00BB6864"/>
    <w:rsid w:val="00BC4FDA"/>
    <w:rsid w:val="00BC7626"/>
    <w:rsid w:val="00BD02D5"/>
    <w:rsid w:val="00BE60C9"/>
    <w:rsid w:val="00BF692D"/>
    <w:rsid w:val="00C11891"/>
    <w:rsid w:val="00C13953"/>
    <w:rsid w:val="00C176BF"/>
    <w:rsid w:val="00C243A7"/>
    <w:rsid w:val="00C248A9"/>
    <w:rsid w:val="00C30A63"/>
    <w:rsid w:val="00C32894"/>
    <w:rsid w:val="00C32F6A"/>
    <w:rsid w:val="00C40C8B"/>
    <w:rsid w:val="00C41D70"/>
    <w:rsid w:val="00C47F50"/>
    <w:rsid w:val="00C614E3"/>
    <w:rsid w:val="00C65FF2"/>
    <w:rsid w:val="00C67B03"/>
    <w:rsid w:val="00C71C38"/>
    <w:rsid w:val="00C82E51"/>
    <w:rsid w:val="00C87EBA"/>
    <w:rsid w:val="00C91ACD"/>
    <w:rsid w:val="00C97AC8"/>
    <w:rsid w:val="00CA1EB9"/>
    <w:rsid w:val="00CA2D7B"/>
    <w:rsid w:val="00CA4F07"/>
    <w:rsid w:val="00CC06C6"/>
    <w:rsid w:val="00CC3E07"/>
    <w:rsid w:val="00CD36AC"/>
    <w:rsid w:val="00CD5497"/>
    <w:rsid w:val="00CD7E13"/>
    <w:rsid w:val="00CE2680"/>
    <w:rsid w:val="00CE3B7D"/>
    <w:rsid w:val="00CE71AA"/>
    <w:rsid w:val="00D0063C"/>
    <w:rsid w:val="00D046E5"/>
    <w:rsid w:val="00D20615"/>
    <w:rsid w:val="00D21C95"/>
    <w:rsid w:val="00D308E0"/>
    <w:rsid w:val="00D3449F"/>
    <w:rsid w:val="00D36514"/>
    <w:rsid w:val="00D416EE"/>
    <w:rsid w:val="00D530F8"/>
    <w:rsid w:val="00D56389"/>
    <w:rsid w:val="00D6122F"/>
    <w:rsid w:val="00D72C12"/>
    <w:rsid w:val="00D83DAD"/>
    <w:rsid w:val="00D87283"/>
    <w:rsid w:val="00D90F09"/>
    <w:rsid w:val="00D91699"/>
    <w:rsid w:val="00DA36AF"/>
    <w:rsid w:val="00DA4A82"/>
    <w:rsid w:val="00DB74CD"/>
    <w:rsid w:val="00DB7C3B"/>
    <w:rsid w:val="00DC7900"/>
    <w:rsid w:val="00DD1D0C"/>
    <w:rsid w:val="00DE1286"/>
    <w:rsid w:val="00DE59B4"/>
    <w:rsid w:val="00DF2DC9"/>
    <w:rsid w:val="00E02E22"/>
    <w:rsid w:val="00E054C9"/>
    <w:rsid w:val="00E0550A"/>
    <w:rsid w:val="00E05F88"/>
    <w:rsid w:val="00E06A4A"/>
    <w:rsid w:val="00E06DA6"/>
    <w:rsid w:val="00E07F7C"/>
    <w:rsid w:val="00E1033E"/>
    <w:rsid w:val="00E233E0"/>
    <w:rsid w:val="00E35BCC"/>
    <w:rsid w:val="00E42C92"/>
    <w:rsid w:val="00E43710"/>
    <w:rsid w:val="00E615B9"/>
    <w:rsid w:val="00E622E0"/>
    <w:rsid w:val="00E6251C"/>
    <w:rsid w:val="00E64BB5"/>
    <w:rsid w:val="00E86C1F"/>
    <w:rsid w:val="00E92FD3"/>
    <w:rsid w:val="00E95E94"/>
    <w:rsid w:val="00EA41E3"/>
    <w:rsid w:val="00EB1D6E"/>
    <w:rsid w:val="00EB3BCA"/>
    <w:rsid w:val="00EC1C98"/>
    <w:rsid w:val="00EC576E"/>
    <w:rsid w:val="00EC7876"/>
    <w:rsid w:val="00ED08AA"/>
    <w:rsid w:val="00ED6E84"/>
    <w:rsid w:val="00EE468F"/>
    <w:rsid w:val="00EF0D3E"/>
    <w:rsid w:val="00EF2C6B"/>
    <w:rsid w:val="00EF5871"/>
    <w:rsid w:val="00F02ED3"/>
    <w:rsid w:val="00F06D8E"/>
    <w:rsid w:val="00F16343"/>
    <w:rsid w:val="00F205FD"/>
    <w:rsid w:val="00F36AD8"/>
    <w:rsid w:val="00F45AA6"/>
    <w:rsid w:val="00F53A4E"/>
    <w:rsid w:val="00F55A01"/>
    <w:rsid w:val="00F61E2C"/>
    <w:rsid w:val="00F621F7"/>
    <w:rsid w:val="00F64896"/>
    <w:rsid w:val="00F76B6F"/>
    <w:rsid w:val="00F9157B"/>
    <w:rsid w:val="00F917D0"/>
    <w:rsid w:val="00F93E07"/>
    <w:rsid w:val="00F945BC"/>
    <w:rsid w:val="00FA1A9E"/>
    <w:rsid w:val="00FB40F0"/>
    <w:rsid w:val="00FC21F1"/>
    <w:rsid w:val="00FC2756"/>
    <w:rsid w:val="00FC3F45"/>
    <w:rsid w:val="00FC7455"/>
    <w:rsid w:val="00FE61D2"/>
    <w:rsid w:val="00FE644B"/>
    <w:rsid w:val="00FE6BB9"/>
    <w:rsid w:val="00FF4E94"/>
    <w:rsid w:val="08F20DCA"/>
    <w:rsid w:val="099A9206"/>
    <w:rsid w:val="0BC8877E"/>
    <w:rsid w:val="10ABB639"/>
    <w:rsid w:val="10FD1FAF"/>
    <w:rsid w:val="114C6E9E"/>
    <w:rsid w:val="11562191"/>
    <w:rsid w:val="12AA7344"/>
    <w:rsid w:val="1360C72C"/>
    <w:rsid w:val="15C87176"/>
    <w:rsid w:val="16D4BF6D"/>
    <w:rsid w:val="17149ED3"/>
    <w:rsid w:val="172BCDF7"/>
    <w:rsid w:val="18984BE8"/>
    <w:rsid w:val="1B20274A"/>
    <w:rsid w:val="1B7BAA60"/>
    <w:rsid w:val="1BB6A869"/>
    <w:rsid w:val="1C1ACEF4"/>
    <w:rsid w:val="1EFA1501"/>
    <w:rsid w:val="203A506C"/>
    <w:rsid w:val="20AA1C03"/>
    <w:rsid w:val="21D70DB6"/>
    <w:rsid w:val="223F1B6D"/>
    <w:rsid w:val="23BCFF0A"/>
    <w:rsid w:val="2873DEDC"/>
    <w:rsid w:val="294B009A"/>
    <w:rsid w:val="2E319C56"/>
    <w:rsid w:val="2FCEA5F6"/>
    <w:rsid w:val="30540446"/>
    <w:rsid w:val="313AABFF"/>
    <w:rsid w:val="34C75C39"/>
    <w:rsid w:val="3577E3B4"/>
    <w:rsid w:val="35B17CF2"/>
    <w:rsid w:val="36F22A0A"/>
    <w:rsid w:val="37152F86"/>
    <w:rsid w:val="397C6831"/>
    <w:rsid w:val="39DE35A3"/>
    <w:rsid w:val="3A46CDE7"/>
    <w:rsid w:val="3A8A9514"/>
    <w:rsid w:val="3ABF3BA2"/>
    <w:rsid w:val="3AD5EEBB"/>
    <w:rsid w:val="3EC2538E"/>
    <w:rsid w:val="424BE4DA"/>
    <w:rsid w:val="429E6735"/>
    <w:rsid w:val="42D6A0A9"/>
    <w:rsid w:val="44294C4E"/>
    <w:rsid w:val="45452A09"/>
    <w:rsid w:val="45ADE792"/>
    <w:rsid w:val="45DC0123"/>
    <w:rsid w:val="472BF39E"/>
    <w:rsid w:val="4BDAFE50"/>
    <w:rsid w:val="4CA49718"/>
    <w:rsid w:val="4CF796BC"/>
    <w:rsid w:val="4D41B6FC"/>
    <w:rsid w:val="4E98A762"/>
    <w:rsid w:val="4EAC5D8B"/>
    <w:rsid w:val="4F7B3B14"/>
    <w:rsid w:val="50424E49"/>
    <w:rsid w:val="5256C8BF"/>
    <w:rsid w:val="547C0FDC"/>
    <w:rsid w:val="55DB2DD0"/>
    <w:rsid w:val="571963B2"/>
    <w:rsid w:val="5741F84A"/>
    <w:rsid w:val="5958734B"/>
    <w:rsid w:val="5995E77F"/>
    <w:rsid w:val="5A63D02D"/>
    <w:rsid w:val="5CAADF26"/>
    <w:rsid w:val="5E382143"/>
    <w:rsid w:val="5EC09216"/>
    <w:rsid w:val="5F6ABBCC"/>
    <w:rsid w:val="5F9F8E75"/>
    <w:rsid w:val="601AE90B"/>
    <w:rsid w:val="62390731"/>
    <w:rsid w:val="640BAF45"/>
    <w:rsid w:val="65A836CD"/>
    <w:rsid w:val="67AA28F2"/>
    <w:rsid w:val="67CD6634"/>
    <w:rsid w:val="68B60A16"/>
    <w:rsid w:val="693002EE"/>
    <w:rsid w:val="6B6259B4"/>
    <w:rsid w:val="6DCCF572"/>
    <w:rsid w:val="6FAF4B15"/>
    <w:rsid w:val="70255971"/>
    <w:rsid w:val="721FDA47"/>
    <w:rsid w:val="7610E026"/>
    <w:rsid w:val="764144F4"/>
    <w:rsid w:val="790FFB40"/>
    <w:rsid w:val="791C282B"/>
    <w:rsid w:val="7B5B37C4"/>
    <w:rsid w:val="7D1EE93E"/>
    <w:rsid w:val="7DD53567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216905A"/>
  <w15:docId w15:val="{6F18F9BF-01D2-43BD-88E6-47AB6D1D9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A1EB9"/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B48ED"/>
    <w:rPr>
      <w:b/>
    </w:rPr>
  </w:style>
  <w:style w:type="character" w:customStyle="1" w:styleId="TitelZchn">
    <w:name w:val="Titel Zchn"/>
    <w:basedOn w:val="Absatz-Standardschriftart"/>
    <w:link w:val="Titel"/>
    <w:uiPriority w:val="10"/>
    <w:rsid w:val="00AB48ED"/>
    <w:rPr>
      <w:b/>
      <w:sz w:val="18"/>
      <w:lang w:val="en-GB"/>
    </w:rPr>
  </w:style>
  <w:style w:type="character" w:styleId="Hyperlink">
    <w:name w:val="Hyperlink"/>
    <w:basedOn w:val="Absatz-Standardschriftart"/>
    <w:uiPriority w:val="99"/>
    <w:unhideWhenUsed/>
    <w:rsid w:val="00FA1A9E"/>
    <w:rPr>
      <w:color w:val="000000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Kommentarzeichen">
    <w:name w:val="annotation reference"/>
    <w:basedOn w:val="Absatz-Standardschriftart"/>
    <w:uiPriority w:val="99"/>
    <w:unhideWhenUsed/>
    <w:rsid w:val="00FC745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C7455"/>
    <w:rPr>
      <w:sz w:val="24"/>
      <w:szCs w:val="24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C745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Standard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Beschriftung">
    <w:name w:val="caption"/>
    <w:basedOn w:val="Standard"/>
    <w:next w:val="Standard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AC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AC0213"/>
  </w:style>
  <w:style w:type="character" w:customStyle="1" w:styleId="eop">
    <w:name w:val="eop"/>
    <w:basedOn w:val="Absatz-Standardschriftart"/>
    <w:rsid w:val="00AC02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mailto:sennheiser@faktor3.de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yperlink" Target="https://www.google.com/search?q=faktor+3+hamburg&amp;oq=faktor+3+hamburg&amp;aqs=edge..69i57j69i60.3908j0j3&amp;sourceid=chrome&amp;ie=UTF-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ilan.schlegel@sennheiser-ce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ennheiser.com/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sennheiser-hearing.com/" TargetMode="Externa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f985e6e6-9bdb-4258-9cf4-e12e34dc929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B27310C5AB1B40AE0AED8797C51095" ma:contentTypeVersion="12" ma:contentTypeDescription="Create a new document." ma:contentTypeScope="" ma:versionID="819d021e7d490e5772b15b18f72a9459">
  <xsd:schema xmlns:xsd="http://www.w3.org/2001/XMLSchema" xmlns:xs="http://www.w3.org/2001/XMLSchema" xmlns:p="http://schemas.microsoft.com/office/2006/metadata/properties" xmlns:ns2="f985e6e6-9bdb-4258-9cf4-e12e34dc9290" xmlns:ns3="da867e74-3d4d-4f9c-ae2e-1970018abb52" targetNamespace="http://schemas.microsoft.com/office/2006/metadata/properties" ma:root="true" ma:fieldsID="47ae557f5ab6f37e13fb64ddc9196f81" ns2:_="" ns3:_="">
    <xsd:import namespace="f985e6e6-9bdb-4258-9cf4-e12e34dc9290"/>
    <xsd:import namespace="da867e74-3d4d-4f9c-ae2e-1970018abb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85e6e6-9bdb-4258-9cf4-e12e34dc92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7e74-3d4d-4f9c-ae2e-1970018abb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E3E056-B2AE-4CB9-9749-5E7D0578BE2D}">
  <ds:schemaRefs>
    <ds:schemaRef ds:uri="f985e6e6-9bdb-4258-9cf4-e12e34dc9290"/>
    <ds:schemaRef ds:uri="http://purl.org/dc/terms/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867e74-3d4d-4f9c-ae2e-1970018abb52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F8E42885-3252-47C0-A388-FEC8A47890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85e6e6-9bdb-4258-9cf4-e12e34dc9290"/>
    <ds:schemaRef ds:uri="da867e74-3d4d-4f9c-ae2e-1970018a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846</Words>
  <Characters>5332</Characters>
  <Application>Microsoft Office Word</Application>
  <DocSecurity>0</DocSecurity>
  <Lines>44</Lines>
  <Paragraphs>12</Paragraphs>
  <ScaleCrop>false</ScaleCrop>
  <Company>Sennheiser electronic GmbH &amp; Co. KG</Company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creator>Sennheiser electronic GmbH &amp; Co. KG</dc:creator>
  <cp:lastModifiedBy>C.Janßen</cp:lastModifiedBy>
  <cp:revision>23</cp:revision>
  <cp:lastPrinted>2022-02-01T15:21:00Z</cp:lastPrinted>
  <dcterms:created xsi:type="dcterms:W3CDTF">2022-02-24T09:03:00Z</dcterms:created>
  <dcterms:modified xsi:type="dcterms:W3CDTF">2022-03-01T08:57:00Z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0x01010052B27310C5AB1B40AE0AED8797C51095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