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99EAA" w14:textId="00F03F8A" w:rsidR="008D79E8" w:rsidRDefault="00BC7C9E" w:rsidP="00EE3CF0">
      <w:pPr>
        <w:rPr>
          <w:rFonts w:ascii="Calibri" w:hAnsi="Calibri" w:cs="Calibri"/>
          <w:b/>
          <w:bCs/>
          <w:color w:val="000000" w:themeColor="text1"/>
          <w:sz w:val="28"/>
          <w:szCs w:val="28"/>
          <w:lang w:val="en-GB"/>
        </w:rPr>
      </w:pPr>
      <w:r>
        <w:rPr>
          <w:rFonts w:ascii="Calibri" w:hAnsi="Calibri" w:cs="Calibri"/>
          <w:b/>
          <w:bCs/>
          <w:color w:val="000000" w:themeColor="text1"/>
          <w:sz w:val="28"/>
          <w:szCs w:val="28"/>
          <w:lang w:val="en-GB"/>
        </w:rPr>
        <w:t xml:space="preserve">The Power and the Glory: </w:t>
      </w:r>
      <w:proofErr w:type="spellStart"/>
      <w:r w:rsidR="00EE3CF0" w:rsidRPr="00EE3CF0">
        <w:rPr>
          <w:rFonts w:ascii="Calibri" w:hAnsi="Calibri" w:cs="Calibri"/>
          <w:b/>
          <w:bCs/>
          <w:color w:val="000000" w:themeColor="text1"/>
          <w:sz w:val="28"/>
          <w:szCs w:val="28"/>
          <w:lang w:val="en-GB"/>
        </w:rPr>
        <w:t>Powersoft</w:t>
      </w:r>
      <w:proofErr w:type="spellEnd"/>
      <w:r w:rsidR="00EE3CF0" w:rsidRPr="00EE3CF0">
        <w:rPr>
          <w:rFonts w:ascii="Calibri" w:hAnsi="Calibri" w:cs="Calibri"/>
          <w:b/>
          <w:bCs/>
          <w:color w:val="000000" w:themeColor="text1"/>
          <w:sz w:val="28"/>
          <w:szCs w:val="28"/>
          <w:lang w:val="en-GB"/>
        </w:rPr>
        <w:t xml:space="preserve"> </w:t>
      </w:r>
      <w:r>
        <w:rPr>
          <w:rFonts w:ascii="Calibri" w:hAnsi="Calibri" w:cs="Calibri"/>
          <w:b/>
          <w:bCs/>
          <w:color w:val="000000" w:themeColor="text1"/>
          <w:sz w:val="28"/>
          <w:szCs w:val="28"/>
          <w:lang w:val="en-GB"/>
        </w:rPr>
        <w:t>Keeps Tabernacle of Glory</w:t>
      </w:r>
      <w:r w:rsidR="00EE3CF0" w:rsidRPr="00EE3CF0">
        <w:rPr>
          <w:rFonts w:ascii="Calibri" w:hAnsi="Calibri" w:cs="Calibri"/>
          <w:b/>
          <w:bCs/>
          <w:color w:val="000000" w:themeColor="text1"/>
          <w:sz w:val="28"/>
          <w:szCs w:val="28"/>
          <w:lang w:val="en-GB"/>
        </w:rPr>
        <w:t xml:space="preserve"> Ampe</w:t>
      </w:r>
      <w:r w:rsidR="00EE3CF0">
        <w:rPr>
          <w:rFonts w:ascii="Calibri" w:hAnsi="Calibri" w:cs="Calibri"/>
          <w:b/>
          <w:bCs/>
          <w:color w:val="000000" w:themeColor="text1"/>
          <w:sz w:val="28"/>
          <w:szCs w:val="28"/>
          <w:lang w:val="en-GB"/>
        </w:rPr>
        <w:t xml:space="preserve">d Up </w:t>
      </w:r>
      <w:r w:rsidR="005235BC">
        <w:rPr>
          <w:rFonts w:ascii="Calibri" w:hAnsi="Calibri" w:cs="Calibri"/>
          <w:b/>
          <w:bCs/>
          <w:color w:val="000000" w:themeColor="text1"/>
          <w:sz w:val="28"/>
          <w:szCs w:val="28"/>
          <w:lang w:val="en-GB"/>
        </w:rPr>
        <w:t xml:space="preserve">for Four Days </w:t>
      </w:r>
      <w:r>
        <w:rPr>
          <w:rFonts w:ascii="Calibri" w:hAnsi="Calibri" w:cs="Calibri"/>
          <w:b/>
          <w:bCs/>
          <w:color w:val="000000" w:themeColor="text1"/>
          <w:sz w:val="28"/>
          <w:szCs w:val="28"/>
          <w:lang w:val="en-GB"/>
        </w:rPr>
        <w:t>with X</w:t>
      </w:r>
      <w:r w:rsidR="00413961">
        <w:rPr>
          <w:rFonts w:ascii="Calibri" w:hAnsi="Calibri" w:cs="Calibri"/>
          <w:b/>
          <w:bCs/>
          <w:color w:val="000000" w:themeColor="text1"/>
          <w:sz w:val="28"/>
          <w:szCs w:val="28"/>
          <w:lang w:val="en-GB"/>
        </w:rPr>
        <w:t xml:space="preserve"> </w:t>
      </w:r>
      <w:r>
        <w:rPr>
          <w:rFonts w:ascii="Calibri" w:hAnsi="Calibri" w:cs="Calibri"/>
          <w:b/>
          <w:bCs/>
          <w:color w:val="000000" w:themeColor="text1"/>
          <w:sz w:val="28"/>
          <w:szCs w:val="28"/>
          <w:lang w:val="en-GB"/>
        </w:rPr>
        <w:t xml:space="preserve">Series </w:t>
      </w:r>
      <w:r w:rsidR="00413961">
        <w:rPr>
          <w:rFonts w:ascii="Calibri" w:hAnsi="Calibri" w:cs="Calibri"/>
          <w:b/>
          <w:bCs/>
          <w:color w:val="000000" w:themeColor="text1"/>
          <w:sz w:val="28"/>
          <w:szCs w:val="28"/>
          <w:lang w:val="en-GB"/>
        </w:rPr>
        <w:t>and T Series amplifier p</w:t>
      </w:r>
      <w:r>
        <w:rPr>
          <w:rFonts w:ascii="Calibri" w:hAnsi="Calibri" w:cs="Calibri"/>
          <w:b/>
          <w:bCs/>
          <w:color w:val="000000" w:themeColor="text1"/>
          <w:sz w:val="28"/>
          <w:szCs w:val="28"/>
          <w:lang w:val="en-GB"/>
        </w:rPr>
        <w:t>latform</w:t>
      </w:r>
      <w:r w:rsidR="00413961">
        <w:rPr>
          <w:rFonts w:ascii="Calibri" w:hAnsi="Calibri" w:cs="Calibri"/>
          <w:b/>
          <w:bCs/>
          <w:color w:val="000000" w:themeColor="text1"/>
          <w:sz w:val="28"/>
          <w:szCs w:val="28"/>
          <w:lang w:val="en-GB"/>
        </w:rPr>
        <w:t>s</w:t>
      </w:r>
      <w:r>
        <w:rPr>
          <w:rFonts w:ascii="Calibri" w:hAnsi="Calibri" w:cs="Calibri"/>
          <w:b/>
          <w:bCs/>
          <w:color w:val="000000" w:themeColor="text1"/>
          <w:sz w:val="28"/>
          <w:szCs w:val="28"/>
          <w:lang w:val="en-GB"/>
        </w:rPr>
        <w:t xml:space="preserve"> at</w:t>
      </w:r>
      <w:r w:rsidR="00EE3CF0">
        <w:rPr>
          <w:rFonts w:ascii="Calibri" w:hAnsi="Calibri" w:cs="Calibri"/>
          <w:b/>
          <w:bCs/>
          <w:color w:val="000000" w:themeColor="text1"/>
          <w:sz w:val="28"/>
          <w:szCs w:val="28"/>
          <w:lang w:val="en-GB"/>
        </w:rPr>
        <w:t xml:space="preserve"> </w:t>
      </w:r>
      <w:r>
        <w:rPr>
          <w:rFonts w:ascii="Calibri" w:hAnsi="Calibri" w:cs="Calibri"/>
          <w:b/>
          <w:bCs/>
          <w:color w:val="000000" w:themeColor="text1"/>
          <w:sz w:val="28"/>
          <w:szCs w:val="28"/>
          <w:lang w:val="en-GB"/>
        </w:rPr>
        <w:t>University of Miami’s</w:t>
      </w:r>
      <w:r w:rsidR="00EE3CF0">
        <w:rPr>
          <w:rFonts w:ascii="Calibri" w:hAnsi="Calibri" w:cs="Calibri"/>
          <w:b/>
          <w:bCs/>
          <w:color w:val="000000" w:themeColor="text1"/>
          <w:sz w:val="28"/>
          <w:szCs w:val="28"/>
          <w:lang w:val="en-GB"/>
        </w:rPr>
        <w:t xml:space="preserve"> </w:t>
      </w:r>
      <w:proofErr w:type="spellStart"/>
      <w:r w:rsidR="00EE3CF0">
        <w:rPr>
          <w:rFonts w:ascii="Calibri" w:hAnsi="Calibri" w:cs="Calibri"/>
          <w:b/>
          <w:bCs/>
          <w:color w:val="000000" w:themeColor="text1"/>
          <w:sz w:val="28"/>
          <w:szCs w:val="28"/>
          <w:lang w:val="en-GB"/>
        </w:rPr>
        <w:t>Watsco</w:t>
      </w:r>
      <w:proofErr w:type="spellEnd"/>
      <w:r w:rsidR="00EE3CF0">
        <w:rPr>
          <w:rFonts w:ascii="Calibri" w:hAnsi="Calibri" w:cs="Calibri"/>
          <w:b/>
          <w:bCs/>
          <w:color w:val="000000" w:themeColor="text1"/>
          <w:sz w:val="28"/>
          <w:szCs w:val="28"/>
          <w:lang w:val="en-GB"/>
        </w:rPr>
        <w:t xml:space="preserve"> </w:t>
      </w:r>
      <w:proofErr w:type="spellStart"/>
      <w:r w:rsidR="00EE3CF0">
        <w:rPr>
          <w:rFonts w:ascii="Calibri" w:hAnsi="Calibri" w:cs="Calibri"/>
          <w:b/>
          <w:bCs/>
          <w:color w:val="000000" w:themeColor="text1"/>
          <w:sz w:val="28"/>
          <w:szCs w:val="28"/>
          <w:lang w:val="en-GB"/>
        </w:rPr>
        <w:t>Center</w:t>
      </w:r>
      <w:proofErr w:type="spellEnd"/>
      <w:r w:rsidR="00B23B5B" w:rsidRPr="00CF5396">
        <w:rPr>
          <w:rFonts w:ascii="Calibri" w:hAnsi="Calibri" w:cs="Calibri"/>
          <w:b/>
          <w:bCs/>
          <w:color w:val="000000" w:themeColor="text1"/>
          <w:sz w:val="28"/>
          <w:szCs w:val="28"/>
          <w:lang w:val="en-GB"/>
        </w:rPr>
        <w:t xml:space="preserve"> </w:t>
      </w:r>
    </w:p>
    <w:p w14:paraId="59D8B3FA" w14:textId="77777777" w:rsidR="00EE3CF0" w:rsidRDefault="00B23B5B" w:rsidP="00EE3CF0">
      <w:pPr>
        <w:rPr>
          <w:rFonts w:ascii="Calibri" w:hAnsi="Calibri" w:cs="Calibri"/>
          <w:bCs/>
          <w:color w:val="3487BC"/>
          <w:kern w:val="2"/>
          <w:sz w:val="24"/>
          <w:szCs w:val="24"/>
          <w:lang w:val="en-GB"/>
        </w:rPr>
      </w:pPr>
      <w:r>
        <w:rPr>
          <w:rFonts w:ascii="Calibri" w:hAnsi="Calibri" w:cs="Calibri"/>
          <w:b/>
          <w:bCs/>
          <w:color w:val="000000" w:themeColor="text1"/>
          <w:sz w:val="28"/>
          <w:szCs w:val="28"/>
          <w:lang w:val="en-GB"/>
        </w:rPr>
        <w:br/>
      </w:r>
      <w:r w:rsidR="00F9162F">
        <w:rPr>
          <w:rFonts w:ascii="Calibri" w:hAnsi="Calibri" w:cs="Calibri"/>
          <w:bCs/>
          <w:color w:val="3487BC"/>
          <w:kern w:val="2"/>
          <w:sz w:val="24"/>
          <w:szCs w:val="24"/>
          <w:lang w:val="en-GB"/>
        </w:rPr>
        <w:t>Multi-day worship experience attended by o</w:t>
      </w:r>
      <w:r w:rsidR="00EE3CF0" w:rsidRPr="00EE3CF0">
        <w:rPr>
          <w:rFonts w:ascii="Calibri" w:hAnsi="Calibri" w:cs="Calibri"/>
          <w:bCs/>
          <w:color w:val="3487BC"/>
          <w:kern w:val="2"/>
          <w:sz w:val="24"/>
          <w:szCs w:val="24"/>
          <w:lang w:val="en-GB"/>
        </w:rPr>
        <w:t xml:space="preserve">ver 8,000 congregants </w:t>
      </w:r>
      <w:r w:rsidR="00DC0C38">
        <w:rPr>
          <w:rFonts w:ascii="Calibri" w:hAnsi="Calibri" w:cs="Calibri"/>
          <w:bCs/>
          <w:color w:val="3487BC"/>
          <w:kern w:val="2"/>
          <w:sz w:val="24"/>
          <w:szCs w:val="24"/>
          <w:lang w:val="en-GB"/>
        </w:rPr>
        <w:t xml:space="preserve">for annual non-denominational </w:t>
      </w:r>
      <w:r w:rsidR="006233EA">
        <w:rPr>
          <w:rFonts w:ascii="Calibri" w:hAnsi="Calibri" w:cs="Calibri"/>
          <w:bCs/>
          <w:color w:val="3487BC"/>
          <w:kern w:val="2"/>
          <w:sz w:val="24"/>
          <w:szCs w:val="24"/>
          <w:lang w:val="en-GB"/>
        </w:rPr>
        <w:t xml:space="preserve">worship </w:t>
      </w:r>
      <w:r w:rsidR="00DC0C38">
        <w:rPr>
          <w:rFonts w:ascii="Calibri" w:hAnsi="Calibri" w:cs="Calibri"/>
          <w:bCs/>
          <w:color w:val="3487BC"/>
          <w:kern w:val="2"/>
          <w:sz w:val="24"/>
          <w:szCs w:val="24"/>
          <w:lang w:val="en-GB"/>
        </w:rPr>
        <w:t>services</w:t>
      </w:r>
      <w:r w:rsidR="006240CD">
        <w:rPr>
          <w:rFonts w:ascii="Calibri" w:hAnsi="Calibri" w:cs="Calibri"/>
          <w:bCs/>
          <w:color w:val="3487BC"/>
          <w:kern w:val="2"/>
          <w:sz w:val="24"/>
          <w:szCs w:val="24"/>
          <w:lang w:val="en-GB"/>
        </w:rPr>
        <w:t xml:space="preserve">, with </w:t>
      </w:r>
      <w:proofErr w:type="spellStart"/>
      <w:r w:rsidR="006240CD">
        <w:rPr>
          <w:rFonts w:ascii="Calibri" w:hAnsi="Calibri" w:cs="Calibri"/>
          <w:bCs/>
          <w:color w:val="3487BC"/>
          <w:kern w:val="2"/>
          <w:sz w:val="24"/>
          <w:szCs w:val="24"/>
          <w:lang w:val="en-GB"/>
        </w:rPr>
        <w:t>Powersoft</w:t>
      </w:r>
      <w:proofErr w:type="spellEnd"/>
      <w:r w:rsidR="006240CD">
        <w:rPr>
          <w:rFonts w:ascii="Calibri" w:hAnsi="Calibri" w:cs="Calibri"/>
          <w:bCs/>
          <w:color w:val="3487BC"/>
          <w:kern w:val="2"/>
          <w:sz w:val="24"/>
          <w:szCs w:val="24"/>
          <w:lang w:val="en-GB"/>
        </w:rPr>
        <w:t xml:space="preserve"> </w:t>
      </w:r>
      <w:r w:rsidR="003C5C12">
        <w:rPr>
          <w:rFonts w:ascii="Calibri" w:hAnsi="Calibri" w:cs="Calibri"/>
          <w:bCs/>
          <w:color w:val="3487BC"/>
          <w:kern w:val="2"/>
          <w:sz w:val="24"/>
          <w:szCs w:val="24"/>
          <w:lang w:val="en-GB"/>
        </w:rPr>
        <w:t xml:space="preserve">amps </w:t>
      </w:r>
      <w:r w:rsidR="006240CD">
        <w:rPr>
          <w:rFonts w:ascii="Calibri" w:hAnsi="Calibri" w:cs="Calibri"/>
          <w:bCs/>
          <w:color w:val="3487BC"/>
          <w:kern w:val="2"/>
          <w:sz w:val="24"/>
          <w:szCs w:val="24"/>
          <w:lang w:val="en-GB"/>
        </w:rPr>
        <w:t>working overtime</w:t>
      </w:r>
    </w:p>
    <w:p w14:paraId="697D5DF3" w14:textId="77777777" w:rsidR="00DF429D" w:rsidRPr="00EE3CF0" w:rsidRDefault="00DF429D" w:rsidP="00EE3CF0">
      <w:pPr>
        <w:rPr>
          <w:rFonts w:ascii="Calibri" w:hAnsi="Calibri" w:cs="Calibri"/>
          <w:b/>
          <w:bCs/>
          <w:color w:val="000000" w:themeColor="text1"/>
          <w:sz w:val="28"/>
          <w:szCs w:val="28"/>
          <w:lang w:val="en-GB"/>
        </w:rPr>
      </w:pPr>
      <w:bookmarkStart w:id="0" w:name="_GoBack"/>
      <w:bookmarkEnd w:id="0"/>
    </w:p>
    <w:p w14:paraId="098A3535" w14:textId="77777777" w:rsidR="00DF429D" w:rsidRPr="001705A5" w:rsidRDefault="00DF429D" w:rsidP="00DF429D">
      <w:pPr>
        <w:pStyle w:val="Heading3"/>
        <w:rPr>
          <w:rFonts w:ascii="Calibri" w:hAnsi="Calibri" w:cs="Calibri"/>
          <w:color w:val="000000" w:themeColor="text1"/>
          <w:lang w:val="en-US"/>
        </w:rPr>
      </w:pPr>
    </w:p>
    <w:p w14:paraId="1627E462" w14:textId="77777777" w:rsidR="00930722" w:rsidRPr="001705A5" w:rsidRDefault="00EE3CF0" w:rsidP="00C76928">
      <w:pPr>
        <w:rPr>
          <w:rFonts w:ascii="Calibri" w:hAnsi="Calibri" w:cs="Calibri"/>
          <w:b/>
          <w:color w:val="000000" w:themeColor="text1"/>
        </w:rPr>
      </w:pPr>
      <w:r>
        <w:rPr>
          <w:rFonts w:ascii="Calibri" w:hAnsi="Calibri" w:cs="Calibri"/>
          <w:b/>
          <w:color w:val="000000" w:themeColor="text1"/>
        </w:rPr>
        <w:t>Coral Gables, Florida</w:t>
      </w:r>
    </w:p>
    <w:p w14:paraId="13714AF0" w14:textId="0C665CA7" w:rsidR="001705A5" w:rsidRDefault="007C25F7" w:rsidP="00C76928">
      <w:pPr>
        <w:rPr>
          <w:rFonts w:ascii="Calibri" w:hAnsi="Calibri" w:cs="Calibri"/>
        </w:rPr>
      </w:pPr>
      <w:r>
        <w:rPr>
          <w:rFonts w:ascii="Calibri" w:hAnsi="Calibri" w:cs="Calibri"/>
          <w:color w:val="0088C4"/>
        </w:rPr>
        <w:t>3</w:t>
      </w:r>
      <w:r w:rsidRPr="00B6608F">
        <w:rPr>
          <w:rFonts w:ascii="Calibri" w:hAnsi="Calibri" w:cs="Calibri"/>
          <w:color w:val="0088C4"/>
        </w:rPr>
        <w:t xml:space="preserve"> </w:t>
      </w:r>
      <w:r>
        <w:rPr>
          <w:rFonts w:ascii="Calibri" w:hAnsi="Calibri" w:cs="Calibri"/>
          <w:color w:val="0088C4"/>
        </w:rPr>
        <w:t>September 2019</w:t>
      </w:r>
      <w:r w:rsidR="00B6608F">
        <w:rPr>
          <w:rFonts w:ascii="Calibri" w:hAnsi="Calibri" w:cs="Calibri"/>
        </w:rPr>
        <w:t xml:space="preserve"> </w:t>
      </w:r>
    </w:p>
    <w:p w14:paraId="7C5489AA" w14:textId="634FE638" w:rsidR="00EE3CF0" w:rsidRPr="00EE3CF0" w:rsidRDefault="00EE3CF0" w:rsidP="00EE3CF0">
      <w:pPr>
        <w:rPr>
          <w:rFonts w:ascii="Calibri" w:hAnsi="Calibri" w:cs="Calibri"/>
          <w:bCs/>
          <w:noProof/>
        </w:rPr>
      </w:pPr>
      <w:r w:rsidRPr="00EE3CF0">
        <w:rPr>
          <w:rFonts w:ascii="Calibri" w:hAnsi="Calibri" w:cs="Calibri"/>
          <w:bCs/>
          <w:noProof/>
        </w:rPr>
        <w:t xml:space="preserve">With locations in Miami, New York, Boston and Haiti, Tabernacle of Glory's non-denominational Christian congregation gathers annually at the Watsco Center in Coral Gables, Florida, on the University of Miami campus to celebrate the final four days of its yearly 40-day fast. Throughout four days of worship, song and prayer, guest pastors from all over the world deliver sermons during two four-hour worship services each day, while a seven-piece band playing </w:t>
      </w:r>
      <w:r w:rsidR="00DB2D97">
        <w:rPr>
          <w:rFonts w:ascii="Calibri" w:hAnsi="Calibri" w:cs="Calibri"/>
          <w:bCs/>
          <w:noProof/>
        </w:rPr>
        <w:t>Haitian</w:t>
      </w:r>
      <w:r w:rsidRPr="00EE3CF0">
        <w:rPr>
          <w:rFonts w:ascii="Calibri" w:hAnsi="Calibri" w:cs="Calibri"/>
          <w:bCs/>
          <w:noProof/>
        </w:rPr>
        <w:t xml:space="preserve"> </w:t>
      </w:r>
      <w:r w:rsidR="00DB2D97">
        <w:rPr>
          <w:rFonts w:ascii="Calibri" w:hAnsi="Calibri" w:cs="Calibri"/>
          <w:bCs/>
          <w:noProof/>
        </w:rPr>
        <w:t xml:space="preserve">Caribbean </w:t>
      </w:r>
      <w:r w:rsidRPr="00EE3CF0">
        <w:rPr>
          <w:rFonts w:ascii="Calibri" w:hAnsi="Calibri" w:cs="Calibri"/>
          <w:bCs/>
          <w:noProof/>
        </w:rPr>
        <w:t xml:space="preserve">music keeps the packed house pumped. </w:t>
      </w:r>
    </w:p>
    <w:p w14:paraId="52322C9A" w14:textId="77777777" w:rsidR="00EE3CF0" w:rsidRPr="00EE3CF0" w:rsidRDefault="00EE3CF0" w:rsidP="00EE3CF0">
      <w:pPr>
        <w:rPr>
          <w:rFonts w:ascii="Calibri" w:hAnsi="Calibri" w:cs="Calibri"/>
          <w:bCs/>
          <w:noProof/>
        </w:rPr>
      </w:pPr>
    </w:p>
    <w:p w14:paraId="69E5F4DF" w14:textId="373A0E7E" w:rsidR="00EE3CF0" w:rsidRPr="00EE3CF0" w:rsidRDefault="00E77827" w:rsidP="00EE3CF0">
      <w:pPr>
        <w:rPr>
          <w:rFonts w:ascii="Calibri" w:hAnsi="Calibri" w:cs="Calibri"/>
          <w:bCs/>
          <w:noProof/>
        </w:rPr>
      </w:pPr>
      <w:r>
        <w:rPr>
          <w:rFonts w:ascii="Calibri" w:hAnsi="Calibri" w:cs="Calibri"/>
          <w:bCs/>
          <w:noProof/>
        </w:rPr>
        <w:drawing>
          <wp:anchor distT="0" distB="0" distL="114300" distR="114300" simplePos="0" relativeHeight="251664384" behindDoc="0" locked="0" layoutInCell="1" allowOverlap="1" wp14:anchorId="6DAC3DCD" wp14:editId="03CBE2BB">
            <wp:simplePos x="0" y="0"/>
            <wp:positionH relativeFrom="column">
              <wp:posOffset>2855595</wp:posOffset>
            </wp:positionH>
            <wp:positionV relativeFrom="paragraph">
              <wp:posOffset>49530</wp:posOffset>
            </wp:positionV>
            <wp:extent cx="3285490" cy="2187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5490" cy="2187575"/>
                    </a:xfrm>
                    <a:prstGeom prst="rect">
                      <a:avLst/>
                    </a:prstGeom>
                  </pic:spPr>
                </pic:pic>
              </a:graphicData>
            </a:graphic>
            <wp14:sizeRelH relativeFrom="page">
              <wp14:pctWidth>0</wp14:pctWidth>
            </wp14:sizeRelH>
            <wp14:sizeRelV relativeFrom="page">
              <wp14:pctHeight>0</wp14:pctHeight>
            </wp14:sizeRelV>
          </wp:anchor>
        </w:drawing>
      </w:r>
      <w:r w:rsidR="00EE3CF0" w:rsidRPr="00EE3CF0">
        <w:rPr>
          <w:rFonts w:ascii="Calibri" w:hAnsi="Calibri" w:cs="Calibri"/>
          <w:bCs/>
          <w:noProof/>
        </w:rPr>
        <w:t>In preparation for 8,000-plus congregants filling the Watsco Center, Tabernacle of Glory brought in Lennox Foster from Sound</w:t>
      </w:r>
      <w:r w:rsidR="00DB2D97">
        <w:rPr>
          <w:rFonts w:ascii="Calibri" w:hAnsi="Calibri" w:cs="Calibri"/>
          <w:bCs/>
          <w:noProof/>
        </w:rPr>
        <w:t xml:space="preserve"> </w:t>
      </w:r>
      <w:r w:rsidR="00EE3CF0" w:rsidRPr="00EE3CF0">
        <w:rPr>
          <w:rFonts w:ascii="Calibri" w:hAnsi="Calibri" w:cs="Calibri"/>
          <w:bCs/>
          <w:noProof/>
        </w:rPr>
        <w:t xml:space="preserve">Media to design a system with enough headroom to keep the system volume above the level of crowd noise, while maintaining the speech intelligibility for the pastors and simultaneously supplying enough </w:t>
      </w:r>
      <w:r w:rsidR="00252EA1">
        <w:rPr>
          <w:rFonts w:ascii="Calibri" w:hAnsi="Calibri" w:cs="Calibri"/>
          <w:bCs/>
          <w:noProof/>
        </w:rPr>
        <w:t>low-end intensity for the music. Without hesitation, Foster turned to</w:t>
      </w:r>
      <w:r w:rsidR="00EE3CF0" w:rsidRPr="00EE3CF0">
        <w:rPr>
          <w:rFonts w:ascii="Calibri" w:hAnsi="Calibri" w:cs="Calibri"/>
          <w:bCs/>
          <w:noProof/>
        </w:rPr>
        <w:t xml:space="preserve"> Powersoft</w:t>
      </w:r>
      <w:r w:rsidR="00252EA1">
        <w:rPr>
          <w:rFonts w:ascii="Calibri" w:hAnsi="Calibri" w:cs="Calibri"/>
          <w:bCs/>
          <w:noProof/>
        </w:rPr>
        <w:t>’s</w:t>
      </w:r>
      <w:r w:rsidR="00EE3CF0" w:rsidRPr="00EE3CF0">
        <w:rPr>
          <w:rFonts w:ascii="Calibri" w:hAnsi="Calibri" w:cs="Calibri"/>
          <w:bCs/>
          <w:noProof/>
        </w:rPr>
        <w:t xml:space="preserve"> X Series</w:t>
      </w:r>
      <w:r w:rsidR="00252EA1">
        <w:rPr>
          <w:rFonts w:ascii="Calibri" w:hAnsi="Calibri" w:cs="Calibri"/>
          <w:bCs/>
          <w:noProof/>
        </w:rPr>
        <w:t xml:space="preserve"> amplifier platform</w:t>
      </w:r>
      <w:r w:rsidR="00EE3CF0" w:rsidRPr="00EE3CF0">
        <w:rPr>
          <w:rFonts w:ascii="Calibri" w:hAnsi="Calibri" w:cs="Calibri"/>
          <w:bCs/>
          <w:noProof/>
        </w:rPr>
        <w:t xml:space="preserve">. </w:t>
      </w:r>
    </w:p>
    <w:p w14:paraId="35F0028D" w14:textId="77777777" w:rsidR="00EE3CF0" w:rsidRPr="00EE3CF0" w:rsidRDefault="00EE3CF0" w:rsidP="00EE3CF0">
      <w:pPr>
        <w:rPr>
          <w:rFonts w:ascii="Calibri" w:hAnsi="Calibri" w:cs="Calibri"/>
          <w:bCs/>
          <w:noProof/>
        </w:rPr>
      </w:pPr>
    </w:p>
    <w:p w14:paraId="539EB882" w14:textId="0B3FDDCB" w:rsidR="00EE3CF0" w:rsidRPr="00EE3CF0" w:rsidRDefault="00EE3CF0" w:rsidP="00EE3CF0">
      <w:pPr>
        <w:rPr>
          <w:rFonts w:ascii="Calibri" w:hAnsi="Calibri" w:cs="Calibri"/>
          <w:bCs/>
          <w:noProof/>
        </w:rPr>
      </w:pPr>
      <w:r w:rsidRPr="00EE3CF0">
        <w:rPr>
          <w:rFonts w:ascii="Calibri" w:hAnsi="Calibri" w:cs="Calibri"/>
          <w:bCs/>
          <w:noProof/>
        </w:rPr>
        <w:t xml:space="preserve">"One of the characteristics of this event is that the crowd is very responsive," Foster said, "and the sound system has to have enough dynamic headroom to surpass the crowd noise, which can get up to around </w:t>
      </w:r>
      <w:r w:rsidR="00DB2D97" w:rsidRPr="00EE3CF0">
        <w:rPr>
          <w:rFonts w:ascii="Calibri" w:hAnsi="Calibri" w:cs="Calibri"/>
          <w:bCs/>
          <w:noProof/>
        </w:rPr>
        <w:t>1</w:t>
      </w:r>
      <w:r w:rsidR="00DB2D97">
        <w:rPr>
          <w:rFonts w:ascii="Calibri" w:hAnsi="Calibri" w:cs="Calibri"/>
          <w:bCs/>
          <w:noProof/>
        </w:rPr>
        <w:t>1</w:t>
      </w:r>
      <w:r w:rsidR="00DB2D97" w:rsidRPr="00EE3CF0">
        <w:rPr>
          <w:rFonts w:ascii="Calibri" w:hAnsi="Calibri" w:cs="Calibri"/>
          <w:bCs/>
          <w:noProof/>
        </w:rPr>
        <w:t xml:space="preserve">0 </w:t>
      </w:r>
      <w:r w:rsidRPr="00EE3CF0">
        <w:rPr>
          <w:rFonts w:ascii="Calibri" w:hAnsi="Calibri" w:cs="Calibri"/>
          <w:bCs/>
          <w:noProof/>
        </w:rPr>
        <w:t>dB. When we were working</w:t>
      </w:r>
      <w:r w:rsidR="00B6513D">
        <w:rPr>
          <w:rFonts w:ascii="Calibri" w:hAnsi="Calibri" w:cs="Calibri"/>
          <w:bCs/>
          <w:noProof/>
        </w:rPr>
        <w:t xml:space="preserve"> at the event</w:t>
      </w:r>
      <w:r w:rsidRPr="00EE3CF0">
        <w:rPr>
          <w:rFonts w:ascii="Calibri" w:hAnsi="Calibri" w:cs="Calibri"/>
          <w:bCs/>
          <w:noProof/>
        </w:rPr>
        <w:t>, the amps still had about 12-16 dB of headroom, even when the crowd was at its loudest."</w:t>
      </w:r>
    </w:p>
    <w:p w14:paraId="0B19328A" w14:textId="77777777" w:rsidR="00EE3CF0" w:rsidRDefault="00EE3CF0" w:rsidP="00EE3CF0">
      <w:pPr>
        <w:rPr>
          <w:rFonts w:ascii="Calibri" w:hAnsi="Calibri" w:cs="Calibri"/>
          <w:bCs/>
          <w:noProof/>
        </w:rPr>
      </w:pPr>
    </w:p>
    <w:p w14:paraId="60B48D68" w14:textId="77777777" w:rsidR="00400417" w:rsidRPr="00400417" w:rsidRDefault="00400417" w:rsidP="00EE3CF0">
      <w:pPr>
        <w:rPr>
          <w:rFonts w:ascii="Calibri" w:hAnsi="Calibri" w:cs="Calibri"/>
          <w:b/>
          <w:bCs/>
          <w:noProof/>
        </w:rPr>
      </w:pPr>
      <w:r w:rsidRPr="00400417">
        <w:rPr>
          <w:rFonts w:ascii="Calibri" w:hAnsi="Calibri" w:cs="Calibri"/>
          <w:b/>
          <w:bCs/>
          <w:noProof/>
        </w:rPr>
        <w:t>New dimension</w:t>
      </w:r>
      <w:r>
        <w:rPr>
          <w:rFonts w:ascii="Calibri" w:hAnsi="Calibri" w:cs="Calibri"/>
          <w:b/>
          <w:bCs/>
          <w:noProof/>
        </w:rPr>
        <w:t>s</w:t>
      </w:r>
      <w:r w:rsidRPr="00400417">
        <w:rPr>
          <w:rFonts w:ascii="Calibri" w:hAnsi="Calibri" w:cs="Calibri"/>
          <w:b/>
          <w:bCs/>
          <w:noProof/>
        </w:rPr>
        <w:t xml:space="preserve"> of loudspeaker management</w:t>
      </w:r>
    </w:p>
    <w:p w14:paraId="09A1AE3E" w14:textId="77777777" w:rsidR="00EE3CF0" w:rsidRDefault="00FC54D9" w:rsidP="00EE3CF0">
      <w:pPr>
        <w:rPr>
          <w:rFonts w:ascii="Calibri" w:hAnsi="Calibri" w:cs="Calibri"/>
          <w:bCs/>
          <w:noProof/>
        </w:rPr>
      </w:pPr>
      <w:r>
        <w:rPr>
          <w:rFonts w:ascii="Calibri" w:hAnsi="Calibri" w:cs="Calibri"/>
          <w:bCs/>
          <w:noProof/>
        </w:rPr>
        <w:drawing>
          <wp:anchor distT="0" distB="0" distL="114300" distR="114300" simplePos="0" relativeHeight="251665408" behindDoc="0" locked="0" layoutInCell="1" allowOverlap="1" wp14:anchorId="3FC5D0B6" wp14:editId="22E4B979">
            <wp:simplePos x="0" y="0"/>
            <wp:positionH relativeFrom="column">
              <wp:posOffset>-6505</wp:posOffset>
            </wp:positionH>
            <wp:positionV relativeFrom="paragraph">
              <wp:posOffset>436880</wp:posOffset>
            </wp:positionV>
            <wp:extent cx="3099435" cy="2063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9435" cy="2063750"/>
                    </a:xfrm>
                    <a:prstGeom prst="rect">
                      <a:avLst/>
                    </a:prstGeom>
                  </pic:spPr>
                </pic:pic>
              </a:graphicData>
            </a:graphic>
            <wp14:sizeRelH relativeFrom="page">
              <wp14:pctWidth>0</wp14:pctWidth>
            </wp14:sizeRelH>
            <wp14:sizeRelV relativeFrom="page">
              <wp14:pctHeight>0</wp14:pctHeight>
            </wp14:sizeRelV>
          </wp:anchor>
        </w:drawing>
      </w:r>
      <w:r w:rsidR="00EE3CF0" w:rsidRPr="00EE3CF0">
        <w:rPr>
          <w:rFonts w:ascii="Calibri" w:hAnsi="Calibri" w:cs="Calibri"/>
          <w:bCs/>
          <w:noProof/>
        </w:rPr>
        <w:t xml:space="preserve">Raising the bar in terms of both design and functionality, the Powersoft X Series expands the concept of the amplification platform to include complete loudspeaker management — including all signal processing functions — in a single, lightweight unit, setting the standard for sound quality and usability. </w:t>
      </w:r>
    </w:p>
    <w:p w14:paraId="1AA643BD" w14:textId="77777777" w:rsidR="00EE3CF0" w:rsidRDefault="00EE3CF0" w:rsidP="00EE3CF0">
      <w:pPr>
        <w:rPr>
          <w:rFonts w:ascii="Calibri" w:hAnsi="Calibri" w:cs="Calibri"/>
          <w:bCs/>
          <w:noProof/>
        </w:rPr>
      </w:pPr>
    </w:p>
    <w:p w14:paraId="77815A83" w14:textId="77777777" w:rsidR="00400417" w:rsidRPr="00EE3CF0" w:rsidRDefault="00EE3CF0" w:rsidP="00EE3CF0">
      <w:pPr>
        <w:rPr>
          <w:rFonts w:ascii="Calibri" w:hAnsi="Calibri" w:cs="Calibri"/>
          <w:bCs/>
          <w:noProof/>
        </w:rPr>
      </w:pPr>
      <w:r w:rsidRPr="00EE3CF0">
        <w:rPr>
          <w:rFonts w:ascii="Calibri" w:hAnsi="Calibri" w:cs="Calibri"/>
          <w:bCs/>
          <w:noProof/>
        </w:rPr>
        <w:t>The X Series also includes full Armonía integration, which Foster employed to design the entire sound system at the Watsco Center</w:t>
      </w:r>
      <w:r w:rsidR="00B6513D">
        <w:rPr>
          <w:rFonts w:ascii="Calibri" w:hAnsi="Calibri" w:cs="Calibri"/>
          <w:bCs/>
          <w:noProof/>
        </w:rPr>
        <w:t>.</w:t>
      </w:r>
      <w:r w:rsidRPr="00EE3CF0">
        <w:rPr>
          <w:rFonts w:ascii="Calibri" w:hAnsi="Calibri" w:cs="Calibri"/>
          <w:bCs/>
          <w:noProof/>
        </w:rPr>
        <w:t xml:space="preserve"> </w:t>
      </w:r>
      <w:r w:rsidR="00B6513D" w:rsidRPr="00EE3CF0">
        <w:rPr>
          <w:rFonts w:ascii="Calibri" w:hAnsi="Calibri" w:cs="Calibri"/>
          <w:bCs/>
          <w:noProof/>
        </w:rPr>
        <w:t xml:space="preserve">With ArmoníaPlus, loudspeaker system designers and operators have powerful new tools to improve sonic performance and system reliability, including customizable, user-friendly setup options, which are flexible in all </w:t>
      </w:r>
      <w:r w:rsidR="00B6513D" w:rsidRPr="00EE3CF0">
        <w:rPr>
          <w:rFonts w:ascii="Calibri" w:hAnsi="Calibri" w:cs="Calibri"/>
          <w:bCs/>
          <w:noProof/>
        </w:rPr>
        <w:lastRenderedPageBreak/>
        <w:t>touring applications.</w:t>
      </w:r>
      <w:r w:rsidR="00B6513D">
        <w:rPr>
          <w:rFonts w:ascii="Calibri" w:hAnsi="Calibri" w:cs="Calibri"/>
          <w:bCs/>
          <w:noProof/>
        </w:rPr>
        <w:t xml:space="preserve"> Using </w:t>
      </w:r>
      <w:r w:rsidR="00B6513D" w:rsidRPr="00EE3CF0">
        <w:rPr>
          <w:rFonts w:ascii="Calibri" w:hAnsi="Calibri" w:cs="Calibri"/>
          <w:bCs/>
          <w:noProof/>
        </w:rPr>
        <w:t>ArmoníaPlus</w:t>
      </w:r>
      <w:r w:rsidR="00B6513D">
        <w:rPr>
          <w:rFonts w:ascii="Calibri" w:hAnsi="Calibri" w:cs="Calibri"/>
          <w:bCs/>
          <w:noProof/>
        </w:rPr>
        <w:t>, Foster was also able to manage the entire system at the Watsco Center thoughout the day-long services, letting</w:t>
      </w:r>
      <w:r w:rsidRPr="00EE3CF0">
        <w:rPr>
          <w:rFonts w:ascii="Calibri" w:hAnsi="Calibri" w:cs="Calibri"/>
          <w:bCs/>
          <w:noProof/>
        </w:rPr>
        <w:t xml:space="preserve"> to control and calibrate the speakers into zones</w:t>
      </w:r>
      <w:r w:rsidR="00B6513D">
        <w:rPr>
          <w:rFonts w:ascii="Calibri" w:hAnsi="Calibri" w:cs="Calibri"/>
          <w:bCs/>
          <w:noProof/>
        </w:rPr>
        <w:t xml:space="preserve"> and keeping sound at optimum levels.</w:t>
      </w:r>
    </w:p>
    <w:p w14:paraId="387A3DEA" w14:textId="77777777" w:rsidR="00EE3CF0" w:rsidRPr="00EE3CF0" w:rsidRDefault="00EE3CF0" w:rsidP="00EE3CF0">
      <w:pPr>
        <w:rPr>
          <w:rFonts w:ascii="Calibri" w:hAnsi="Calibri" w:cs="Calibri"/>
          <w:bCs/>
          <w:noProof/>
        </w:rPr>
      </w:pPr>
      <w:r w:rsidRPr="00EE3CF0">
        <w:rPr>
          <w:rFonts w:ascii="Calibri" w:hAnsi="Calibri" w:cs="Calibri"/>
          <w:bCs/>
          <w:noProof/>
        </w:rPr>
        <w:t xml:space="preserve"> </w:t>
      </w:r>
    </w:p>
    <w:p w14:paraId="44A60A42" w14:textId="77777777" w:rsidR="00EE3CF0" w:rsidRPr="00EE3CF0" w:rsidRDefault="00400417" w:rsidP="00EE3CF0">
      <w:pPr>
        <w:rPr>
          <w:rFonts w:ascii="Calibri" w:hAnsi="Calibri" w:cs="Calibri"/>
          <w:b/>
          <w:bCs/>
          <w:noProof/>
        </w:rPr>
      </w:pPr>
      <w:r>
        <w:rPr>
          <w:rFonts w:ascii="Calibri" w:hAnsi="Calibri" w:cs="Calibri"/>
          <w:b/>
          <w:bCs/>
          <w:noProof/>
        </w:rPr>
        <w:t>Making spirits rise</w:t>
      </w:r>
    </w:p>
    <w:p w14:paraId="30E44E0F" w14:textId="77777777" w:rsidR="00EE3CF0" w:rsidRPr="00EE3CF0" w:rsidRDefault="00FC54D9" w:rsidP="00EE3CF0">
      <w:pPr>
        <w:rPr>
          <w:rFonts w:ascii="Calibri" w:hAnsi="Calibri" w:cs="Calibri"/>
          <w:bCs/>
          <w:noProof/>
        </w:rPr>
      </w:pPr>
      <w:r>
        <w:rPr>
          <w:rFonts w:ascii="Calibri" w:hAnsi="Calibri" w:cs="Calibri"/>
          <w:bCs/>
          <w:noProof/>
        </w:rPr>
        <w:drawing>
          <wp:anchor distT="0" distB="0" distL="114300" distR="114300" simplePos="0" relativeHeight="251661312" behindDoc="0" locked="0" layoutInCell="1" allowOverlap="1" wp14:anchorId="3BAC2B40" wp14:editId="57041D5A">
            <wp:simplePos x="0" y="0"/>
            <wp:positionH relativeFrom="column">
              <wp:posOffset>3534410</wp:posOffset>
            </wp:positionH>
            <wp:positionV relativeFrom="paragraph">
              <wp:posOffset>41275</wp:posOffset>
            </wp:positionV>
            <wp:extent cx="2590800" cy="2178050"/>
            <wp:effectExtent l="0" t="0" r="0" b="0"/>
            <wp:wrapTight wrapText="bothSides">
              <wp:wrapPolygon edited="0">
                <wp:start x="0" y="0"/>
                <wp:lineTo x="0" y="21537"/>
                <wp:lineTo x="21494" y="21537"/>
                <wp:lineTo x="21494" y="0"/>
                <wp:lineTo x="0" y="0"/>
              </wp:wrapPolygon>
            </wp:wrapTight>
            <wp:docPr id="6" name="Picture 4" descr="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10"/>
                    <a:stretch>
                      <a:fillRect/>
                    </a:stretch>
                  </pic:blipFill>
                  <pic:spPr>
                    <a:xfrm>
                      <a:off x="0" y="0"/>
                      <a:ext cx="2590800" cy="2178050"/>
                    </a:xfrm>
                    <a:prstGeom prst="rect">
                      <a:avLst/>
                    </a:prstGeom>
                  </pic:spPr>
                </pic:pic>
              </a:graphicData>
            </a:graphic>
            <wp14:sizeRelH relativeFrom="margin">
              <wp14:pctWidth>0</wp14:pctWidth>
            </wp14:sizeRelH>
            <wp14:sizeRelV relativeFrom="margin">
              <wp14:pctHeight>0</wp14:pctHeight>
            </wp14:sizeRelV>
          </wp:anchor>
        </w:drawing>
      </w:r>
      <w:r w:rsidR="00EE3CF0" w:rsidRPr="00EE3CF0">
        <w:rPr>
          <w:rFonts w:ascii="Calibri" w:hAnsi="Calibri" w:cs="Calibri"/>
          <w:bCs/>
          <w:noProof/>
        </w:rPr>
        <w:t xml:space="preserve">As the largest facility of its kind south of downtown Miami, the 200,000-square-foot </w:t>
      </w:r>
      <w:r w:rsidR="00B6513D">
        <w:rPr>
          <w:rFonts w:ascii="Calibri" w:hAnsi="Calibri" w:cs="Calibri"/>
          <w:bCs/>
          <w:noProof/>
        </w:rPr>
        <w:t xml:space="preserve">Watsco Center is a </w:t>
      </w:r>
      <w:r w:rsidR="00EE3CF0" w:rsidRPr="00EE3CF0">
        <w:rPr>
          <w:rFonts w:ascii="Calibri" w:hAnsi="Calibri" w:cs="Calibri"/>
          <w:bCs/>
          <w:noProof/>
        </w:rPr>
        <w:t>mul</w:t>
      </w:r>
      <w:r w:rsidR="00B6513D">
        <w:rPr>
          <w:rFonts w:ascii="Calibri" w:hAnsi="Calibri" w:cs="Calibri"/>
          <w:bCs/>
          <w:noProof/>
        </w:rPr>
        <w:t xml:space="preserve">tipurpose entertainment facility. Built in 2003, the center </w:t>
      </w:r>
      <w:r w:rsidR="00EE3CF0" w:rsidRPr="00EE3CF0">
        <w:rPr>
          <w:rFonts w:ascii="Calibri" w:hAnsi="Calibri" w:cs="Calibri"/>
          <w:bCs/>
          <w:noProof/>
        </w:rPr>
        <w:t>has since hosted a number of memorable concerts, televised events and awards, including The X Factor and the 2004 Presidential Debates, in addition to having welcomed world renowned figures like His Holiness the Dalai Lama and former U.S. presidents Bill Clinton and Barack Obama.</w:t>
      </w:r>
    </w:p>
    <w:p w14:paraId="41936540" w14:textId="77777777" w:rsidR="00EE3CF0" w:rsidRPr="00EE3CF0" w:rsidRDefault="00EE3CF0" w:rsidP="00EE3CF0">
      <w:pPr>
        <w:rPr>
          <w:rFonts w:ascii="Calibri" w:hAnsi="Calibri" w:cs="Calibri"/>
          <w:bCs/>
          <w:noProof/>
        </w:rPr>
      </w:pPr>
    </w:p>
    <w:p w14:paraId="35CD2D35" w14:textId="713B2F4D" w:rsidR="00413961" w:rsidRDefault="00EE3CF0" w:rsidP="00EE3CF0">
      <w:pPr>
        <w:rPr>
          <w:color w:val="010306"/>
        </w:rPr>
      </w:pPr>
      <w:r w:rsidRPr="00EE3CF0">
        <w:rPr>
          <w:rFonts w:ascii="Calibri" w:hAnsi="Calibri" w:cs="Calibri"/>
          <w:bCs/>
          <w:noProof/>
        </w:rPr>
        <w:t xml:space="preserve">To power </w:t>
      </w:r>
      <w:r w:rsidR="00B6513D">
        <w:rPr>
          <w:rFonts w:ascii="Calibri" w:hAnsi="Calibri" w:cs="Calibri"/>
          <w:bCs/>
          <w:noProof/>
        </w:rPr>
        <w:t>the</w:t>
      </w:r>
      <w:r w:rsidRPr="00EE3CF0">
        <w:rPr>
          <w:rFonts w:ascii="Calibri" w:hAnsi="Calibri" w:cs="Calibri"/>
          <w:bCs/>
          <w:noProof/>
        </w:rPr>
        <w:t xml:space="preserve"> array of Turb</w:t>
      </w:r>
      <w:r w:rsidR="00B6513D">
        <w:rPr>
          <w:rFonts w:ascii="Calibri" w:hAnsi="Calibri" w:cs="Calibri"/>
          <w:bCs/>
          <w:noProof/>
        </w:rPr>
        <w:t>o</w:t>
      </w:r>
      <w:r w:rsidRPr="00EE3CF0">
        <w:rPr>
          <w:rFonts w:ascii="Calibri" w:hAnsi="Calibri" w:cs="Calibri"/>
          <w:bCs/>
          <w:noProof/>
        </w:rPr>
        <w:t xml:space="preserve">sound Flashline loudspeakers and subwoofers used at the Watsco Center during the Tabernacle of Glory 40-day fast celebration, Foster employed 18 </w:t>
      </w:r>
      <w:r w:rsidRPr="007C25F7">
        <w:rPr>
          <w:rFonts w:ascii="Calibri" w:hAnsi="Calibri" w:cs="Calibri"/>
          <w:bCs/>
          <w:noProof/>
        </w:rPr>
        <w:t xml:space="preserve">Powersoft X4 four-channel amplifiers platforms to power 24 flown TurboSound TFS-900H speakers, 18 </w:t>
      </w:r>
      <w:r w:rsidR="00B6513D" w:rsidRPr="004358EB">
        <w:rPr>
          <w:rFonts w:ascii="Calibri" w:hAnsi="Calibri" w:cs="Calibri"/>
          <w:bCs/>
          <w:noProof/>
        </w:rPr>
        <w:t>flown TFA-600L and 16 flown TFA-</w:t>
      </w:r>
      <w:r w:rsidRPr="004358EB">
        <w:rPr>
          <w:rFonts w:ascii="Calibri" w:hAnsi="Calibri" w:cs="Calibri"/>
          <w:bCs/>
          <w:noProof/>
        </w:rPr>
        <w:t>600H speakers, in addition to 10 TFA</w:t>
      </w:r>
      <w:r w:rsidR="00B6513D" w:rsidRPr="004358EB">
        <w:rPr>
          <w:rFonts w:ascii="Calibri" w:hAnsi="Calibri" w:cs="Calibri"/>
          <w:bCs/>
          <w:noProof/>
        </w:rPr>
        <w:t>-</w:t>
      </w:r>
      <w:r w:rsidRPr="004358EB">
        <w:rPr>
          <w:rFonts w:ascii="Calibri" w:hAnsi="Calibri" w:cs="Calibri"/>
          <w:bCs/>
          <w:noProof/>
        </w:rPr>
        <w:t>600HW speakers used for front fills. An</w:t>
      </w:r>
      <w:r w:rsidR="00B6513D" w:rsidRPr="004358EB">
        <w:rPr>
          <w:rFonts w:ascii="Calibri" w:hAnsi="Calibri" w:cs="Calibri"/>
          <w:bCs/>
          <w:noProof/>
        </w:rPr>
        <w:t xml:space="preserve">d, to power </w:t>
      </w:r>
      <w:r w:rsidR="00435105" w:rsidRPr="004358EB">
        <w:rPr>
          <w:rFonts w:ascii="Calibri" w:hAnsi="Calibri" w:cs="Calibri"/>
          <w:bCs/>
          <w:noProof/>
        </w:rPr>
        <w:t xml:space="preserve">24 </w:t>
      </w:r>
      <w:r w:rsidR="00B6513D" w:rsidRPr="004358EB">
        <w:rPr>
          <w:rFonts w:ascii="Calibri" w:hAnsi="Calibri" w:cs="Calibri"/>
          <w:bCs/>
          <w:noProof/>
        </w:rPr>
        <w:t>TurboSound TFS-</w:t>
      </w:r>
      <w:r w:rsidRPr="004358EB">
        <w:rPr>
          <w:rFonts w:ascii="Calibri" w:hAnsi="Calibri" w:cs="Calibri"/>
          <w:bCs/>
          <w:noProof/>
        </w:rPr>
        <w:t xml:space="preserve">900L ground subs, Foster used four </w:t>
      </w:r>
      <w:r w:rsidR="00413961" w:rsidRPr="004358EB">
        <w:rPr>
          <w:rFonts w:ascii="Calibri" w:hAnsi="Calibri" w:cs="Calibri"/>
          <w:bCs/>
          <w:noProof/>
        </w:rPr>
        <w:t xml:space="preserve">brand new </w:t>
      </w:r>
      <w:r w:rsidRPr="004358EB">
        <w:rPr>
          <w:rFonts w:ascii="Calibri" w:hAnsi="Calibri" w:cs="Calibri"/>
          <w:bCs/>
          <w:noProof/>
        </w:rPr>
        <w:t>Powersoft X4L amplifiers</w:t>
      </w:r>
      <w:r w:rsidR="007C25F7">
        <w:rPr>
          <w:rFonts w:ascii="Calibri" w:hAnsi="Calibri" w:cs="Calibri"/>
          <w:bCs/>
          <w:noProof/>
        </w:rPr>
        <w:t>,</w:t>
      </w:r>
      <w:r w:rsidR="00413961" w:rsidRPr="007C25F7">
        <w:rPr>
          <w:rFonts w:ascii="Calibri" w:hAnsi="Calibri" w:cs="Calibri"/>
          <w:bCs/>
          <w:noProof/>
        </w:rPr>
        <w:t xml:space="preserve"> which </w:t>
      </w:r>
      <w:r w:rsidR="007C25F7" w:rsidRPr="007C25F7">
        <w:rPr>
          <w:rFonts w:ascii="Calibri" w:hAnsi="Calibri" w:cs="Calibri"/>
          <w:bCs/>
          <w:noProof/>
        </w:rPr>
        <w:t>are able to</w:t>
      </w:r>
      <w:r w:rsidR="00413961" w:rsidRPr="007C25F7">
        <w:rPr>
          <w:rFonts w:ascii="Calibri" w:hAnsi="Calibri" w:cs="Calibri"/>
          <w:bCs/>
          <w:noProof/>
        </w:rPr>
        <w:t xml:space="preserve"> deliver </w:t>
      </w:r>
      <w:r w:rsidR="00413961" w:rsidRPr="007C25F7">
        <w:rPr>
          <w:rFonts w:ascii="Calibri" w:hAnsi="Calibri"/>
          <w:color w:val="010306"/>
        </w:rPr>
        <w:t xml:space="preserve">the highest output voltage </w:t>
      </w:r>
      <w:r w:rsidR="007C25F7" w:rsidRPr="007C25F7">
        <w:rPr>
          <w:rFonts w:ascii="Calibri" w:hAnsi="Calibri"/>
          <w:color w:val="010306"/>
        </w:rPr>
        <w:t xml:space="preserve">and </w:t>
      </w:r>
      <w:r w:rsidR="00413961" w:rsidRPr="007C25F7">
        <w:rPr>
          <w:rFonts w:ascii="Calibri" w:hAnsi="Calibri"/>
          <w:color w:val="010306"/>
        </w:rPr>
        <w:t xml:space="preserve">highest output current </w:t>
      </w:r>
      <w:r w:rsidR="007C25F7" w:rsidRPr="007C25F7">
        <w:rPr>
          <w:rFonts w:ascii="Calibri" w:hAnsi="Calibri"/>
          <w:color w:val="010306"/>
        </w:rPr>
        <w:t>on</w:t>
      </w:r>
      <w:r w:rsidR="00413961" w:rsidRPr="007C25F7">
        <w:rPr>
          <w:rFonts w:ascii="Calibri" w:hAnsi="Calibri"/>
          <w:color w:val="010306"/>
        </w:rPr>
        <w:t xml:space="preserve"> the market.</w:t>
      </w:r>
      <w:r w:rsidR="00413961" w:rsidRPr="007C25F7">
        <w:rPr>
          <w:color w:val="010306"/>
        </w:rPr>
        <w:t xml:space="preserve"> </w:t>
      </w:r>
    </w:p>
    <w:p w14:paraId="47B495BB" w14:textId="77777777" w:rsidR="007C25F7" w:rsidRPr="00AC39BB" w:rsidRDefault="007C25F7" w:rsidP="00EE3CF0">
      <w:pPr>
        <w:rPr>
          <w:rFonts w:ascii="Calibri" w:hAnsi="Calibri" w:cs="Calibri"/>
          <w:bCs/>
          <w:noProof/>
        </w:rPr>
      </w:pPr>
    </w:p>
    <w:p w14:paraId="450C3CE0" w14:textId="13173747" w:rsidR="00EE3CF0" w:rsidRPr="00EE3CF0" w:rsidRDefault="00EE3CF0" w:rsidP="00EE3CF0">
      <w:pPr>
        <w:rPr>
          <w:rFonts w:ascii="Calibri" w:hAnsi="Calibri" w:cs="Calibri"/>
          <w:bCs/>
          <w:noProof/>
        </w:rPr>
      </w:pPr>
      <w:r w:rsidRPr="00AC39BB">
        <w:rPr>
          <w:rFonts w:ascii="Calibri" w:hAnsi="Calibri" w:cs="Calibri"/>
          <w:bCs/>
          <w:noProof/>
        </w:rPr>
        <w:t xml:space="preserve">Additionally, for the monitors he employed </w:t>
      </w:r>
      <w:r w:rsidRPr="007C25F7">
        <w:rPr>
          <w:rFonts w:ascii="Calibri" w:hAnsi="Calibri" w:cs="Calibri"/>
          <w:bCs/>
          <w:noProof/>
        </w:rPr>
        <w:t xml:space="preserve">nine </w:t>
      </w:r>
      <w:r w:rsidR="00AC39BB" w:rsidRPr="007C25F7">
        <w:rPr>
          <w:rFonts w:ascii="Calibri" w:hAnsi="Calibri" w:cs="Calibri"/>
          <w:bCs/>
          <w:noProof/>
        </w:rPr>
        <w:t xml:space="preserve">units of </w:t>
      </w:r>
      <w:r w:rsidR="007C25F7">
        <w:rPr>
          <w:rFonts w:ascii="Calibri" w:hAnsi="Calibri" w:cs="Calibri"/>
          <w:bCs/>
          <w:noProof/>
        </w:rPr>
        <w:t xml:space="preserve">the </w:t>
      </w:r>
      <w:r w:rsidR="00AC39BB" w:rsidRPr="007C25F7">
        <w:rPr>
          <w:rFonts w:ascii="Calibri" w:hAnsi="Calibri"/>
          <w:color w:val="010306"/>
        </w:rPr>
        <w:t xml:space="preserve">flexible and cost effective </w:t>
      </w:r>
      <w:r w:rsidRPr="007C25F7">
        <w:rPr>
          <w:rFonts w:ascii="Calibri" w:hAnsi="Calibri" w:cs="Calibri"/>
          <w:bCs/>
          <w:noProof/>
        </w:rPr>
        <w:t>T Series</w:t>
      </w:r>
      <w:r w:rsidRPr="00AC39BB">
        <w:rPr>
          <w:rFonts w:ascii="Calibri" w:hAnsi="Calibri" w:cs="Calibri"/>
          <w:bCs/>
          <w:noProof/>
        </w:rPr>
        <w:t xml:space="preserve"> amplifier</w:t>
      </w:r>
      <w:r w:rsidR="00AC39BB" w:rsidRPr="00AC39BB">
        <w:rPr>
          <w:rFonts w:ascii="Calibri" w:hAnsi="Calibri" w:cs="Calibri"/>
          <w:bCs/>
          <w:noProof/>
        </w:rPr>
        <w:t xml:space="preserve"> platform</w:t>
      </w:r>
      <w:r w:rsidR="007C25F7">
        <w:rPr>
          <w:rFonts w:ascii="Calibri" w:hAnsi="Calibri" w:cs="Calibri"/>
          <w:bCs/>
          <w:noProof/>
        </w:rPr>
        <w:t xml:space="preserve">, recently </w:t>
      </w:r>
      <w:r w:rsidR="00AC39BB" w:rsidRPr="00AC39BB">
        <w:rPr>
          <w:rFonts w:ascii="Calibri" w:hAnsi="Calibri" w:cs="Calibri"/>
          <w:bCs/>
          <w:noProof/>
        </w:rPr>
        <w:t xml:space="preserve">launched by Powersoft at </w:t>
      </w:r>
      <w:r w:rsidR="007C25F7">
        <w:rPr>
          <w:rFonts w:ascii="Calibri" w:hAnsi="Calibri" w:cs="Calibri"/>
          <w:bCs/>
          <w:noProof/>
        </w:rPr>
        <w:t xml:space="preserve">the NAMM Show earlier this year. </w:t>
      </w:r>
      <w:r w:rsidR="00AC39BB" w:rsidRPr="00AC39BB">
        <w:rPr>
          <w:rFonts w:ascii="Calibri" w:hAnsi="Calibri" w:cs="Calibri"/>
          <w:bCs/>
          <w:noProof/>
        </w:rPr>
        <w:t xml:space="preserve"> </w:t>
      </w:r>
      <w:r w:rsidRPr="00AC39BB">
        <w:rPr>
          <w:rFonts w:ascii="Calibri" w:hAnsi="Calibri" w:cs="Calibri"/>
          <w:bCs/>
          <w:noProof/>
        </w:rPr>
        <w:t>"We chose this combination of TurboSound loudspeakers and Powersoft amplifiers because we needed to cover the whole spectrum of sound, and these are truly full-range l</w:t>
      </w:r>
      <w:r w:rsidR="00B6513D" w:rsidRPr="00AC39BB">
        <w:rPr>
          <w:rFonts w:ascii="Calibri" w:hAnsi="Calibri" w:cs="Calibri"/>
          <w:bCs/>
          <w:noProof/>
        </w:rPr>
        <w:t>oudspeakers</w:t>
      </w:r>
      <w:r w:rsidR="00B6513D">
        <w:rPr>
          <w:rFonts w:ascii="Calibri" w:hAnsi="Calibri" w:cs="Calibri"/>
          <w:bCs/>
          <w:noProof/>
        </w:rPr>
        <w:t>," Foster said "It's</w:t>
      </w:r>
      <w:r w:rsidRPr="00EE3CF0">
        <w:rPr>
          <w:rFonts w:ascii="Calibri" w:hAnsi="Calibri" w:cs="Calibri"/>
          <w:bCs/>
          <w:noProof/>
        </w:rPr>
        <w:t xml:space="preserve"> very in your face." </w:t>
      </w:r>
    </w:p>
    <w:p w14:paraId="018834D2" w14:textId="77777777" w:rsidR="00EE3CF0" w:rsidRPr="00EE3CF0" w:rsidRDefault="00EE3CF0" w:rsidP="00EE3CF0">
      <w:pPr>
        <w:rPr>
          <w:rFonts w:ascii="Calibri" w:hAnsi="Calibri" w:cs="Calibri"/>
          <w:bCs/>
          <w:noProof/>
        </w:rPr>
      </w:pPr>
    </w:p>
    <w:p w14:paraId="615F0ECA" w14:textId="77777777" w:rsidR="00EE3CF0" w:rsidRPr="00EE3CF0" w:rsidRDefault="00B6513D" w:rsidP="00EE3CF0">
      <w:pPr>
        <w:rPr>
          <w:rFonts w:ascii="Calibri" w:hAnsi="Calibri" w:cs="Calibri"/>
          <w:bCs/>
          <w:noProof/>
        </w:rPr>
      </w:pPr>
      <w:r>
        <w:rPr>
          <w:rFonts w:ascii="Calibri" w:hAnsi="Calibri" w:cs="Calibri"/>
          <w:bCs/>
          <w:noProof/>
        </w:rPr>
        <w:drawing>
          <wp:anchor distT="0" distB="0" distL="114300" distR="114300" simplePos="0" relativeHeight="251659264" behindDoc="0" locked="0" layoutInCell="1" allowOverlap="1" wp14:anchorId="53E6DD23" wp14:editId="5ABE6094">
            <wp:simplePos x="0" y="0"/>
            <wp:positionH relativeFrom="column">
              <wp:posOffset>-6985</wp:posOffset>
            </wp:positionH>
            <wp:positionV relativeFrom="paragraph">
              <wp:posOffset>78740</wp:posOffset>
            </wp:positionV>
            <wp:extent cx="3107055" cy="2068830"/>
            <wp:effectExtent l="0" t="0" r="0" b="0"/>
            <wp:wrapTight wrapText="bothSides">
              <wp:wrapPolygon edited="0">
                <wp:start x="0" y="0"/>
                <wp:lineTo x="0" y="21481"/>
                <wp:lineTo x="21543" y="21481"/>
                <wp:lineTo x="21543" y="0"/>
                <wp:lineTo x="0" y="0"/>
              </wp:wrapPolygon>
            </wp:wrapTight>
            <wp:docPr id="5" name="Picture 4" descr="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jpg"/>
                    <pic:cNvPicPr/>
                  </pic:nvPicPr>
                  <pic:blipFill>
                    <a:blip r:embed="rId11"/>
                    <a:stretch>
                      <a:fillRect/>
                    </a:stretch>
                  </pic:blipFill>
                  <pic:spPr>
                    <a:xfrm>
                      <a:off x="0" y="0"/>
                      <a:ext cx="3107055" cy="2068830"/>
                    </a:xfrm>
                    <a:prstGeom prst="rect">
                      <a:avLst/>
                    </a:prstGeom>
                  </pic:spPr>
                </pic:pic>
              </a:graphicData>
            </a:graphic>
            <wp14:sizeRelH relativeFrom="margin">
              <wp14:pctWidth>0</wp14:pctWidth>
            </wp14:sizeRelH>
            <wp14:sizeRelV relativeFrom="margin">
              <wp14:pctHeight>0</wp14:pctHeight>
            </wp14:sizeRelV>
          </wp:anchor>
        </w:drawing>
      </w:r>
      <w:r w:rsidR="00EE3CF0" w:rsidRPr="00EE3CF0">
        <w:rPr>
          <w:rFonts w:ascii="Calibri" w:hAnsi="Calibri" w:cs="Calibri"/>
          <w:bCs/>
          <w:noProof/>
        </w:rPr>
        <w:t>"The situation throughout Tabernacle of Glory's 40-day fast celebration is very intense," he continued. "There's a lot of demand on the amplifiers to perform in this space at a very high energy level, because this even</w:t>
      </w:r>
      <w:r>
        <w:rPr>
          <w:rFonts w:ascii="Calibri" w:hAnsi="Calibri" w:cs="Calibri"/>
          <w:bCs/>
          <w:noProof/>
        </w:rPr>
        <w:t>t</w:t>
      </w:r>
      <w:r w:rsidR="00EE3CF0" w:rsidRPr="00EE3CF0">
        <w:rPr>
          <w:rFonts w:ascii="Calibri" w:hAnsi="Calibri" w:cs="Calibri"/>
          <w:bCs/>
          <w:noProof/>
        </w:rPr>
        <w:t xml:space="preserve"> is very musically based, with a lot for low-frequencies from the subs. But at the same time the amplifiers need to be lightweight and efficient.</w:t>
      </w:r>
    </w:p>
    <w:p w14:paraId="16C7458F" w14:textId="77777777" w:rsidR="00EE3CF0" w:rsidRPr="00EE3CF0" w:rsidRDefault="00EE3CF0" w:rsidP="00EE3CF0">
      <w:pPr>
        <w:rPr>
          <w:rFonts w:ascii="Calibri" w:hAnsi="Calibri" w:cs="Calibri"/>
          <w:bCs/>
          <w:noProof/>
        </w:rPr>
      </w:pPr>
    </w:p>
    <w:p w14:paraId="75C44CA6" w14:textId="77777777" w:rsidR="0012589D" w:rsidRPr="0012589D" w:rsidRDefault="00EE3CF0" w:rsidP="00EE3CF0">
      <w:pPr>
        <w:rPr>
          <w:rFonts w:ascii="Calibri" w:hAnsi="Calibri" w:cs="Calibri"/>
          <w:bCs/>
          <w:noProof/>
        </w:rPr>
      </w:pPr>
      <w:r w:rsidRPr="00EE3CF0">
        <w:rPr>
          <w:rFonts w:ascii="Calibri" w:hAnsi="Calibri" w:cs="Calibri"/>
          <w:bCs/>
          <w:noProof/>
        </w:rPr>
        <w:t>"All the Powersoft amps we used performed very well, and were not stressed in any way. In addition, these amps gave us a small footprint on the floor, with less power draw than other amplifiers."</w:t>
      </w:r>
    </w:p>
    <w:p w14:paraId="06BD6402" w14:textId="77777777" w:rsidR="00C76928" w:rsidRPr="00B6608F" w:rsidRDefault="00C76928" w:rsidP="00C76928">
      <w:pPr>
        <w:rPr>
          <w:rFonts w:ascii="Calibri" w:hAnsi="Calibri" w:cs="Calibri"/>
        </w:rPr>
      </w:pPr>
    </w:p>
    <w:p w14:paraId="2AB26331" w14:textId="77777777"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14:paraId="67EC292B" w14:textId="77777777">
        <w:trPr>
          <w:trHeight w:val="945"/>
        </w:trPr>
        <w:tc>
          <w:tcPr>
            <w:tcW w:w="9629" w:type="dxa"/>
            <w:gridSpan w:val="2"/>
          </w:tcPr>
          <w:p w14:paraId="189406B3" w14:textId="77777777" w:rsidR="007C2BEA" w:rsidRDefault="007C2BEA" w:rsidP="00742F9B">
            <w:pPr>
              <w:pStyle w:val="Subtitle"/>
            </w:pPr>
            <w:r w:rsidRPr="00DF429D">
              <w:br w:type="page"/>
            </w:r>
            <w:r>
              <w:t>For further information</w:t>
            </w:r>
          </w:p>
          <w:p w14:paraId="01D1C7D7" w14:textId="77777777" w:rsidR="007C2BEA" w:rsidRPr="008E4308" w:rsidRDefault="007C2BEA" w:rsidP="00742F9B"/>
        </w:tc>
      </w:tr>
      <w:tr w:rsidR="007C2BEA" w:rsidRPr="001633D1" w14:paraId="1320D9BA" w14:textId="77777777">
        <w:trPr>
          <w:trHeight w:val="472"/>
        </w:trPr>
        <w:tc>
          <w:tcPr>
            <w:tcW w:w="4814" w:type="dxa"/>
          </w:tcPr>
          <w:p w14:paraId="69F43AF3" w14:textId="77777777" w:rsidR="007C2BEA" w:rsidRPr="000D4E21" w:rsidRDefault="007C2BEA" w:rsidP="00742F9B">
            <w:pPr>
              <w:rPr>
                <w:sz w:val="24"/>
                <w:szCs w:val="24"/>
                <w:lang w:val="it-IT"/>
              </w:rPr>
            </w:pPr>
            <w:r w:rsidRPr="000D4E21">
              <w:rPr>
                <w:sz w:val="24"/>
                <w:szCs w:val="24"/>
                <w:lang w:val="it-IT"/>
              </w:rPr>
              <w:t xml:space="preserve">Francesco </w:t>
            </w:r>
            <w:proofErr w:type="spellStart"/>
            <w:r w:rsidRPr="000D4E21">
              <w:rPr>
                <w:sz w:val="24"/>
                <w:szCs w:val="24"/>
                <w:lang w:val="it-IT"/>
              </w:rPr>
              <w:t>Fanicchi</w:t>
            </w:r>
            <w:proofErr w:type="spellEnd"/>
          </w:p>
          <w:p w14:paraId="5986756F" w14:textId="77777777" w:rsidR="007C2BEA" w:rsidRPr="000D4E21" w:rsidRDefault="007C2BEA" w:rsidP="00742F9B">
            <w:pPr>
              <w:rPr>
                <w:color w:val="0088C4"/>
                <w:sz w:val="16"/>
                <w:szCs w:val="16"/>
                <w:lang w:val="it-IT"/>
              </w:rPr>
            </w:pPr>
            <w:r w:rsidRPr="000D4E21">
              <w:rPr>
                <w:color w:val="0088C4"/>
                <w:sz w:val="16"/>
                <w:szCs w:val="16"/>
                <w:lang w:val="it-IT"/>
              </w:rPr>
              <w:t>POWERSOFT FIRENZE</w:t>
            </w:r>
          </w:p>
          <w:p w14:paraId="16541884" w14:textId="77777777" w:rsidR="007C2BEA" w:rsidRPr="000D4E21" w:rsidRDefault="007C2BEA" w:rsidP="00742F9B">
            <w:pPr>
              <w:rPr>
                <w:sz w:val="16"/>
                <w:szCs w:val="16"/>
                <w:lang w:val="it-IT"/>
              </w:rPr>
            </w:pPr>
            <w:r w:rsidRPr="000D4E21">
              <w:rPr>
                <w:sz w:val="16"/>
                <w:szCs w:val="16"/>
                <w:lang w:val="it-IT"/>
              </w:rPr>
              <w:t>francesco.fanicchi@powersoft.com</w:t>
            </w:r>
          </w:p>
          <w:p w14:paraId="333D36BA" w14:textId="0F2A0EB4" w:rsidR="007C2BEA" w:rsidRPr="001633D1" w:rsidRDefault="007C2BEA" w:rsidP="00742F9B">
            <w:r w:rsidRPr="007C64C4">
              <w:rPr>
                <w:sz w:val="16"/>
                <w:szCs w:val="16"/>
              </w:rPr>
              <w:t xml:space="preserve">+39 </w:t>
            </w:r>
            <w:r w:rsidR="00AB5A2B">
              <w:rPr>
                <w:sz w:val="16"/>
                <w:szCs w:val="16"/>
              </w:rPr>
              <w:t>339</w:t>
            </w:r>
            <w:r w:rsidR="00AB5A2B" w:rsidRPr="007C64C4">
              <w:rPr>
                <w:sz w:val="16"/>
                <w:szCs w:val="16"/>
              </w:rPr>
              <w:t xml:space="preserve"> </w:t>
            </w:r>
            <w:r w:rsidR="00AB5A2B">
              <w:rPr>
                <w:sz w:val="16"/>
                <w:szCs w:val="16"/>
              </w:rPr>
              <w:t>6381206</w:t>
            </w:r>
          </w:p>
        </w:tc>
        <w:tc>
          <w:tcPr>
            <w:tcW w:w="4815" w:type="dxa"/>
          </w:tcPr>
          <w:p w14:paraId="4E694EF1" w14:textId="77777777" w:rsidR="007C2BEA" w:rsidRPr="007C64C4" w:rsidRDefault="007C2BEA" w:rsidP="00742F9B">
            <w:pPr>
              <w:rPr>
                <w:sz w:val="24"/>
                <w:szCs w:val="24"/>
              </w:rPr>
            </w:pPr>
            <w:r>
              <w:rPr>
                <w:sz w:val="24"/>
                <w:szCs w:val="24"/>
              </w:rPr>
              <w:t xml:space="preserve">Jeff </w:t>
            </w:r>
            <w:proofErr w:type="spellStart"/>
            <w:r>
              <w:rPr>
                <w:sz w:val="24"/>
                <w:szCs w:val="24"/>
              </w:rPr>
              <w:t>Touzeau</w:t>
            </w:r>
            <w:proofErr w:type="spellEnd"/>
          </w:p>
          <w:p w14:paraId="3906576E" w14:textId="77777777" w:rsidR="007C2BEA" w:rsidRPr="007C64C4" w:rsidRDefault="007C2BEA" w:rsidP="00742F9B">
            <w:pPr>
              <w:rPr>
                <w:color w:val="0088C4"/>
                <w:sz w:val="16"/>
                <w:szCs w:val="16"/>
              </w:rPr>
            </w:pPr>
            <w:r>
              <w:rPr>
                <w:color w:val="0088C4"/>
                <w:sz w:val="16"/>
                <w:szCs w:val="16"/>
              </w:rPr>
              <w:t>Hummingbird Media</w:t>
            </w:r>
          </w:p>
          <w:p w14:paraId="4354F5AC" w14:textId="77777777" w:rsidR="007C2BEA" w:rsidRPr="007C64C4" w:rsidRDefault="007C2BEA" w:rsidP="00742F9B">
            <w:pPr>
              <w:rPr>
                <w:sz w:val="16"/>
                <w:szCs w:val="16"/>
              </w:rPr>
            </w:pPr>
            <w:r>
              <w:rPr>
                <w:sz w:val="16"/>
                <w:szCs w:val="16"/>
              </w:rPr>
              <w:t>jeff@hummingbirdmedia.com</w:t>
            </w:r>
          </w:p>
          <w:p w14:paraId="2D6191BD" w14:textId="77777777" w:rsidR="007C2BEA" w:rsidRPr="001633D1" w:rsidRDefault="007C2BEA" w:rsidP="00742F9B">
            <w:r w:rsidRPr="007C64C4">
              <w:rPr>
                <w:sz w:val="16"/>
                <w:szCs w:val="16"/>
              </w:rPr>
              <w:t>+</w:t>
            </w:r>
            <w:r>
              <w:rPr>
                <w:sz w:val="16"/>
                <w:szCs w:val="16"/>
              </w:rPr>
              <w:t>1 (914) 602-2913</w:t>
            </w:r>
          </w:p>
        </w:tc>
      </w:tr>
    </w:tbl>
    <w:p w14:paraId="6E4D74C8" w14:textId="77777777" w:rsidR="007C2BEA" w:rsidRDefault="007C2BEA" w:rsidP="007C2BEA"/>
    <w:p w14:paraId="2C86100C" w14:textId="77777777" w:rsidR="007C2BEA" w:rsidRPr="001633D1" w:rsidRDefault="007C2BEA" w:rsidP="007C2BEA"/>
    <w:p w14:paraId="2E226BB6" w14:textId="77777777" w:rsidR="007C2BEA" w:rsidRDefault="007C2BEA" w:rsidP="007C2BEA">
      <w:pPr>
        <w:pStyle w:val="Footer"/>
        <w:ind w:hanging="567"/>
      </w:pPr>
      <w:r>
        <w:rPr>
          <w:noProof/>
        </w:rPr>
        <w:drawing>
          <wp:inline distT="0" distB="0" distL="0" distR="0" wp14:anchorId="548BF7F0" wp14:editId="18B39ACA">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798AE64D" w14:textId="77777777" w:rsidR="007C2BEA" w:rsidRDefault="007C2BEA" w:rsidP="007C2BEA">
      <w:pPr>
        <w:pStyle w:val="Footer"/>
      </w:pPr>
    </w:p>
    <w:p w14:paraId="60B21939" w14:textId="77777777" w:rsidR="007C2BEA" w:rsidRDefault="007C2BEA" w:rsidP="007C2BEA">
      <w:pPr>
        <w:pStyle w:val="Footer"/>
      </w:pPr>
    </w:p>
    <w:p w14:paraId="2B7E8649" w14:textId="77777777" w:rsidR="007C2BEA" w:rsidRPr="008E4308" w:rsidRDefault="007C2BEA" w:rsidP="007C2BEA">
      <w:pPr>
        <w:pStyle w:val="Footer"/>
        <w:rPr>
          <w:sz w:val="15"/>
          <w:szCs w:val="15"/>
        </w:rPr>
      </w:pPr>
      <w:r w:rsidRPr="008E4308">
        <w:rPr>
          <w:sz w:val="15"/>
          <w:szCs w:val="15"/>
        </w:rPr>
        <w:t>ABOUT POWERSOFT:</w:t>
      </w:r>
    </w:p>
    <w:p w14:paraId="2FF26B8C" w14:textId="77777777"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w:t>
      </w:r>
      <w:r w:rsidR="00D6700B">
        <w:rPr>
          <w:sz w:val="15"/>
          <w:szCs w:val="15"/>
        </w:rPr>
        <w:t>New Jersey</w:t>
      </w:r>
      <w:r w:rsidRPr="008E4308">
        <w:rPr>
          <w:sz w:val="15"/>
          <w:szCs w:val="15"/>
        </w:rPr>
        <w:t xml:space="preserve">,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3" w:history="1">
        <w:r w:rsidRPr="008E4308">
          <w:rPr>
            <w:rStyle w:val="Hyperlink"/>
            <w:sz w:val="15"/>
            <w:szCs w:val="15"/>
          </w:rPr>
          <w:t>www.powersoft.com</w:t>
        </w:r>
      </w:hyperlink>
    </w:p>
    <w:p w14:paraId="0214A936" w14:textId="77777777" w:rsidR="00C76928" w:rsidRPr="00B6608F" w:rsidRDefault="00C76928" w:rsidP="00C76928">
      <w:pPr>
        <w:rPr>
          <w:rFonts w:ascii="Calibri" w:hAnsi="Calibri" w:cs="Calibri"/>
          <w:lang w:val="en-GB"/>
        </w:rPr>
      </w:pPr>
    </w:p>
    <w:sectPr w:rsidR="00C76928" w:rsidRPr="00B6608F" w:rsidSect="00DF429D">
      <w:footerReference w:type="even" r:id="rId14"/>
      <w:headerReference w:type="first" r:id="rId15"/>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BA3D7" w14:textId="77777777" w:rsidR="001A6F7A" w:rsidRDefault="001A6F7A" w:rsidP="00DF429D">
      <w:r>
        <w:separator/>
      </w:r>
    </w:p>
    <w:p w14:paraId="61795861" w14:textId="77777777" w:rsidR="001A6F7A" w:rsidRDefault="001A6F7A" w:rsidP="00DF429D"/>
  </w:endnote>
  <w:endnote w:type="continuationSeparator" w:id="0">
    <w:p w14:paraId="4C20B25C" w14:textId="77777777" w:rsidR="001A6F7A" w:rsidRDefault="001A6F7A" w:rsidP="00DF429D">
      <w:r>
        <w:continuationSeparator/>
      </w:r>
    </w:p>
    <w:p w14:paraId="1D674219" w14:textId="77777777" w:rsidR="001A6F7A" w:rsidRDefault="001A6F7A"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Powersoft Cab18">
    <w:panose1 w:val="00000000000000000000"/>
    <w:charset w:val="00"/>
    <w:family w:val="auto"/>
    <w:notTrueType/>
    <w:pitch w:val="variable"/>
    <w:sig w:usb0="A0000007" w:usb1="1000006B" w:usb2="00000000" w:usb3="00000000" w:csb0="00000003" w:csb1="00000000"/>
  </w:font>
  <w:font w:name="Calibri">
    <w:panose1 w:val="020F0502020204030204"/>
    <w:charset w:val="00"/>
    <w:family w:val="auto"/>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82E5" w14:textId="77777777" w:rsidR="00EE3CF0" w:rsidRDefault="00956028" w:rsidP="00DF429D">
    <w:pPr>
      <w:pStyle w:val="Footer"/>
      <w:rPr>
        <w:rStyle w:val="PageNumber"/>
      </w:rPr>
    </w:pPr>
    <w:r>
      <w:rPr>
        <w:rStyle w:val="PageNumber"/>
      </w:rPr>
      <w:fldChar w:fldCharType="begin"/>
    </w:r>
    <w:r w:rsidR="00EE3CF0">
      <w:rPr>
        <w:rStyle w:val="PageNumber"/>
      </w:rPr>
      <w:instrText xml:space="preserve">PAGE  </w:instrText>
    </w:r>
    <w:r>
      <w:rPr>
        <w:rStyle w:val="PageNumber"/>
      </w:rPr>
      <w:fldChar w:fldCharType="separate"/>
    </w:r>
    <w:r w:rsidR="00EE3CF0">
      <w:rPr>
        <w:rStyle w:val="PageNumber"/>
        <w:noProof/>
      </w:rPr>
      <w:t>2</w:t>
    </w:r>
    <w:r>
      <w:rPr>
        <w:rStyle w:val="PageNumber"/>
      </w:rPr>
      <w:fldChar w:fldCharType="end"/>
    </w:r>
  </w:p>
  <w:p w14:paraId="5A0E6E2C" w14:textId="77777777" w:rsidR="00EE3CF0" w:rsidRDefault="00EE3CF0" w:rsidP="00DF429D">
    <w:pPr>
      <w:pStyle w:val="Footer"/>
      <w:rPr>
        <w:rStyle w:val="PageNumber"/>
      </w:rPr>
    </w:pPr>
  </w:p>
  <w:p w14:paraId="76A57CCD" w14:textId="77777777" w:rsidR="00EE3CF0" w:rsidRDefault="00EE3CF0" w:rsidP="00DF429D">
    <w:pPr>
      <w:pStyle w:val="Footer"/>
    </w:pPr>
  </w:p>
  <w:p w14:paraId="45B1B71D" w14:textId="77777777" w:rsidR="00EE3CF0" w:rsidRDefault="00EE3CF0"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3F12B" w14:textId="77777777" w:rsidR="001A6F7A" w:rsidRDefault="001A6F7A" w:rsidP="00DF429D">
      <w:r>
        <w:separator/>
      </w:r>
    </w:p>
    <w:p w14:paraId="4B87FDA0" w14:textId="77777777" w:rsidR="001A6F7A" w:rsidRDefault="001A6F7A" w:rsidP="00DF429D"/>
  </w:footnote>
  <w:footnote w:type="continuationSeparator" w:id="0">
    <w:p w14:paraId="64C3C94A" w14:textId="77777777" w:rsidR="001A6F7A" w:rsidRDefault="001A6F7A" w:rsidP="00DF429D">
      <w:r>
        <w:continuationSeparator/>
      </w:r>
    </w:p>
    <w:p w14:paraId="460E0A7A" w14:textId="77777777" w:rsidR="001A6F7A" w:rsidRDefault="001A6F7A"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933C" w14:textId="77777777" w:rsidR="00EE3CF0" w:rsidRDefault="00EE3CF0" w:rsidP="007C64C4">
    <w:pPr>
      <w:pStyle w:val="Header"/>
      <w:ind w:hanging="567"/>
    </w:pPr>
    <w:r w:rsidRPr="00157B51">
      <w:rPr>
        <w:noProof/>
      </w:rPr>
      <w:drawing>
        <wp:inline distT="0" distB="0" distL="0" distR="0" wp14:anchorId="60174007" wp14:editId="7700252E">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14:paraId="527C5A0F" w14:textId="77777777" w:rsidR="00EE3CF0" w:rsidRDefault="00EE3CF0" w:rsidP="00DF429D">
    <w:pPr>
      <w:pStyle w:val="Header"/>
    </w:pPr>
  </w:p>
  <w:p w14:paraId="0797D5A2" w14:textId="77777777" w:rsidR="00EE3CF0" w:rsidRDefault="00EE3CF0"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1F4A5B"/>
    <w:rsid w:val="000044B6"/>
    <w:rsid w:val="00034F74"/>
    <w:rsid w:val="000464D9"/>
    <w:rsid w:val="00052429"/>
    <w:rsid w:val="00057B1E"/>
    <w:rsid w:val="000A6A37"/>
    <w:rsid w:val="000B3EB6"/>
    <w:rsid w:val="000B5494"/>
    <w:rsid w:val="000D3D56"/>
    <w:rsid w:val="000D3DBC"/>
    <w:rsid w:val="000D4E21"/>
    <w:rsid w:val="000E6043"/>
    <w:rsid w:val="000F4C45"/>
    <w:rsid w:val="00106E1D"/>
    <w:rsid w:val="00112194"/>
    <w:rsid w:val="00123EEA"/>
    <w:rsid w:val="0012589D"/>
    <w:rsid w:val="00155E7D"/>
    <w:rsid w:val="00157B51"/>
    <w:rsid w:val="001633D1"/>
    <w:rsid w:val="00164E50"/>
    <w:rsid w:val="001705A5"/>
    <w:rsid w:val="0018289B"/>
    <w:rsid w:val="00184960"/>
    <w:rsid w:val="00184FD4"/>
    <w:rsid w:val="00186A23"/>
    <w:rsid w:val="00194A63"/>
    <w:rsid w:val="001A1C3E"/>
    <w:rsid w:val="001A3019"/>
    <w:rsid w:val="001A6F7A"/>
    <w:rsid w:val="001B46B8"/>
    <w:rsid w:val="001C0E8D"/>
    <w:rsid w:val="001E0B19"/>
    <w:rsid w:val="001E2F11"/>
    <w:rsid w:val="001F43E2"/>
    <w:rsid w:val="001F4A5B"/>
    <w:rsid w:val="00200E8E"/>
    <w:rsid w:val="002038AA"/>
    <w:rsid w:val="00207776"/>
    <w:rsid w:val="00215AD4"/>
    <w:rsid w:val="00216780"/>
    <w:rsid w:val="00240BCC"/>
    <w:rsid w:val="00251591"/>
    <w:rsid w:val="0025183F"/>
    <w:rsid w:val="00252EA1"/>
    <w:rsid w:val="0025320E"/>
    <w:rsid w:val="00270BF4"/>
    <w:rsid w:val="002770B7"/>
    <w:rsid w:val="00295965"/>
    <w:rsid w:val="002A3E1F"/>
    <w:rsid w:val="002D4290"/>
    <w:rsid w:val="002E1407"/>
    <w:rsid w:val="002F3CAE"/>
    <w:rsid w:val="00303F37"/>
    <w:rsid w:val="00326188"/>
    <w:rsid w:val="0033682B"/>
    <w:rsid w:val="00344BB7"/>
    <w:rsid w:val="003600A9"/>
    <w:rsid w:val="00366EBE"/>
    <w:rsid w:val="003775DB"/>
    <w:rsid w:val="003950BC"/>
    <w:rsid w:val="00395F4C"/>
    <w:rsid w:val="003B28BE"/>
    <w:rsid w:val="003C5C12"/>
    <w:rsid w:val="003D2DED"/>
    <w:rsid w:val="003D63A3"/>
    <w:rsid w:val="003E0F38"/>
    <w:rsid w:val="003E3F65"/>
    <w:rsid w:val="00400417"/>
    <w:rsid w:val="00400D39"/>
    <w:rsid w:val="00406AB7"/>
    <w:rsid w:val="00413961"/>
    <w:rsid w:val="00414410"/>
    <w:rsid w:val="00435105"/>
    <w:rsid w:val="004358EB"/>
    <w:rsid w:val="00452665"/>
    <w:rsid w:val="004757E4"/>
    <w:rsid w:val="00481CDF"/>
    <w:rsid w:val="00483907"/>
    <w:rsid w:val="0049587B"/>
    <w:rsid w:val="004A1288"/>
    <w:rsid w:val="004A1D7F"/>
    <w:rsid w:val="004A6EFF"/>
    <w:rsid w:val="004E13B0"/>
    <w:rsid w:val="004F0972"/>
    <w:rsid w:val="004F54BC"/>
    <w:rsid w:val="00503693"/>
    <w:rsid w:val="0050705C"/>
    <w:rsid w:val="005235BC"/>
    <w:rsid w:val="00541943"/>
    <w:rsid w:val="00557461"/>
    <w:rsid w:val="00557C6E"/>
    <w:rsid w:val="00573775"/>
    <w:rsid w:val="005779EC"/>
    <w:rsid w:val="0058424E"/>
    <w:rsid w:val="005A5167"/>
    <w:rsid w:val="005E0F46"/>
    <w:rsid w:val="005F7225"/>
    <w:rsid w:val="00601F3E"/>
    <w:rsid w:val="00606595"/>
    <w:rsid w:val="0061514B"/>
    <w:rsid w:val="006233EA"/>
    <w:rsid w:val="006240CD"/>
    <w:rsid w:val="00632197"/>
    <w:rsid w:val="00640666"/>
    <w:rsid w:val="0064406B"/>
    <w:rsid w:val="00644F94"/>
    <w:rsid w:val="00671532"/>
    <w:rsid w:val="006751C5"/>
    <w:rsid w:val="00676F50"/>
    <w:rsid w:val="00680BED"/>
    <w:rsid w:val="006B3E38"/>
    <w:rsid w:val="006C1C62"/>
    <w:rsid w:val="006E5C35"/>
    <w:rsid w:val="007131AB"/>
    <w:rsid w:val="0071589E"/>
    <w:rsid w:val="00742F9B"/>
    <w:rsid w:val="00756928"/>
    <w:rsid w:val="00771E96"/>
    <w:rsid w:val="00782110"/>
    <w:rsid w:val="007946C9"/>
    <w:rsid w:val="007B2934"/>
    <w:rsid w:val="007C25F7"/>
    <w:rsid w:val="007C2BEA"/>
    <w:rsid w:val="007C64C4"/>
    <w:rsid w:val="007D3ADF"/>
    <w:rsid w:val="007F1245"/>
    <w:rsid w:val="0080380F"/>
    <w:rsid w:val="00804265"/>
    <w:rsid w:val="00812F69"/>
    <w:rsid w:val="008135C0"/>
    <w:rsid w:val="0081427A"/>
    <w:rsid w:val="00843FCB"/>
    <w:rsid w:val="00850432"/>
    <w:rsid w:val="0085181F"/>
    <w:rsid w:val="008740FE"/>
    <w:rsid w:val="0088104F"/>
    <w:rsid w:val="00887793"/>
    <w:rsid w:val="008D79E8"/>
    <w:rsid w:val="008E2872"/>
    <w:rsid w:val="008E4308"/>
    <w:rsid w:val="008E4BDE"/>
    <w:rsid w:val="008E5039"/>
    <w:rsid w:val="00902952"/>
    <w:rsid w:val="0091087C"/>
    <w:rsid w:val="00930722"/>
    <w:rsid w:val="00953C3C"/>
    <w:rsid w:val="009543F0"/>
    <w:rsid w:val="00956028"/>
    <w:rsid w:val="009570A5"/>
    <w:rsid w:val="0096769C"/>
    <w:rsid w:val="00973D09"/>
    <w:rsid w:val="009935A5"/>
    <w:rsid w:val="009956BA"/>
    <w:rsid w:val="009B071E"/>
    <w:rsid w:val="009B3EE8"/>
    <w:rsid w:val="009C33CF"/>
    <w:rsid w:val="009D4427"/>
    <w:rsid w:val="009D7DE3"/>
    <w:rsid w:val="009E19BB"/>
    <w:rsid w:val="009E1D41"/>
    <w:rsid w:val="009F0DF9"/>
    <w:rsid w:val="009F1560"/>
    <w:rsid w:val="009F4F82"/>
    <w:rsid w:val="00A00D32"/>
    <w:rsid w:val="00A12B14"/>
    <w:rsid w:val="00A24F34"/>
    <w:rsid w:val="00A37B96"/>
    <w:rsid w:val="00A606A3"/>
    <w:rsid w:val="00A71E09"/>
    <w:rsid w:val="00A851DD"/>
    <w:rsid w:val="00AB5A2B"/>
    <w:rsid w:val="00AB77C3"/>
    <w:rsid w:val="00AC39BB"/>
    <w:rsid w:val="00AD4A7E"/>
    <w:rsid w:val="00AE4984"/>
    <w:rsid w:val="00AF7C9B"/>
    <w:rsid w:val="00B01B5F"/>
    <w:rsid w:val="00B14FF5"/>
    <w:rsid w:val="00B1603A"/>
    <w:rsid w:val="00B23B5B"/>
    <w:rsid w:val="00B31445"/>
    <w:rsid w:val="00B6513D"/>
    <w:rsid w:val="00B65858"/>
    <w:rsid w:val="00B6608F"/>
    <w:rsid w:val="00B66AD4"/>
    <w:rsid w:val="00B735AC"/>
    <w:rsid w:val="00B767DB"/>
    <w:rsid w:val="00B821C7"/>
    <w:rsid w:val="00B93878"/>
    <w:rsid w:val="00B969BB"/>
    <w:rsid w:val="00BA43A5"/>
    <w:rsid w:val="00BB265A"/>
    <w:rsid w:val="00BC2E62"/>
    <w:rsid w:val="00BC7C9E"/>
    <w:rsid w:val="00BD33B6"/>
    <w:rsid w:val="00BD4676"/>
    <w:rsid w:val="00BE21F3"/>
    <w:rsid w:val="00BE6B76"/>
    <w:rsid w:val="00BF0525"/>
    <w:rsid w:val="00C017C0"/>
    <w:rsid w:val="00C04606"/>
    <w:rsid w:val="00C0611F"/>
    <w:rsid w:val="00C07E25"/>
    <w:rsid w:val="00C1069B"/>
    <w:rsid w:val="00C11EA7"/>
    <w:rsid w:val="00C154A2"/>
    <w:rsid w:val="00C24595"/>
    <w:rsid w:val="00C30968"/>
    <w:rsid w:val="00C575B1"/>
    <w:rsid w:val="00C609F3"/>
    <w:rsid w:val="00C76928"/>
    <w:rsid w:val="00C76AD5"/>
    <w:rsid w:val="00C81A03"/>
    <w:rsid w:val="00C86CC5"/>
    <w:rsid w:val="00C911A0"/>
    <w:rsid w:val="00C923DC"/>
    <w:rsid w:val="00CA61AA"/>
    <w:rsid w:val="00CB00E8"/>
    <w:rsid w:val="00CB3F60"/>
    <w:rsid w:val="00CC5D98"/>
    <w:rsid w:val="00CD3DDD"/>
    <w:rsid w:val="00CF5396"/>
    <w:rsid w:val="00D1382B"/>
    <w:rsid w:val="00D148D0"/>
    <w:rsid w:val="00D25EE6"/>
    <w:rsid w:val="00D43FCF"/>
    <w:rsid w:val="00D45F79"/>
    <w:rsid w:val="00D6700B"/>
    <w:rsid w:val="00D710D7"/>
    <w:rsid w:val="00D721EB"/>
    <w:rsid w:val="00D722D9"/>
    <w:rsid w:val="00DB2D97"/>
    <w:rsid w:val="00DB53F7"/>
    <w:rsid w:val="00DC0C38"/>
    <w:rsid w:val="00DD3C9E"/>
    <w:rsid w:val="00DD76E2"/>
    <w:rsid w:val="00DE099F"/>
    <w:rsid w:val="00DF31D5"/>
    <w:rsid w:val="00DF429D"/>
    <w:rsid w:val="00E1118F"/>
    <w:rsid w:val="00E311C4"/>
    <w:rsid w:val="00E31A46"/>
    <w:rsid w:val="00E35316"/>
    <w:rsid w:val="00E77827"/>
    <w:rsid w:val="00E85E38"/>
    <w:rsid w:val="00E903E1"/>
    <w:rsid w:val="00EA185C"/>
    <w:rsid w:val="00EA524A"/>
    <w:rsid w:val="00EB1517"/>
    <w:rsid w:val="00EB6EEE"/>
    <w:rsid w:val="00EC00E5"/>
    <w:rsid w:val="00EE371F"/>
    <w:rsid w:val="00EE3CF0"/>
    <w:rsid w:val="00EE5A6E"/>
    <w:rsid w:val="00EE7BCE"/>
    <w:rsid w:val="00F214B1"/>
    <w:rsid w:val="00F229C6"/>
    <w:rsid w:val="00F2608E"/>
    <w:rsid w:val="00F35247"/>
    <w:rsid w:val="00F4232C"/>
    <w:rsid w:val="00F42D92"/>
    <w:rsid w:val="00F572D7"/>
    <w:rsid w:val="00F60585"/>
    <w:rsid w:val="00F61B3E"/>
    <w:rsid w:val="00F90326"/>
    <w:rsid w:val="00F9162F"/>
    <w:rsid w:val="00FC38C7"/>
    <w:rsid w:val="00FC54D9"/>
    <w:rsid w:val="00FC6A01"/>
    <w:rsid w:val="00FD216F"/>
    <w:rsid w:val="00FD5646"/>
    <w:rsid w:val="00FF0AD7"/>
    <w:rsid w:val="00FF1AB1"/>
    <w:rsid w:val="00FF5D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06BB9"/>
  <w15:docId w15:val="{47F49FCF-E826-9241-8605-E7637A03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wersof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9209-9A07-6F4E-8CD3-D5926F81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837</Words>
  <Characters>4772</Characters>
  <Application>Microsoft Office Word</Application>
  <DocSecurity>0</DocSecurity>
  <Lines>39</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6</cp:revision>
  <cp:lastPrinted>2019-08-16T18:24:00Z</cp:lastPrinted>
  <dcterms:created xsi:type="dcterms:W3CDTF">2019-08-27T12:04:00Z</dcterms:created>
  <dcterms:modified xsi:type="dcterms:W3CDTF">2019-09-03T16:13:00Z</dcterms:modified>
</cp:coreProperties>
</file>