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BEE82" w14:textId="77777777" w:rsidR="00327FB1" w:rsidRDefault="0064242D">
      <w:pPr>
        <w:pStyle w:val="normal0"/>
        <w:widowControl w:val="0"/>
        <w:spacing w:after="0" w:line="360" w:lineRule="auto"/>
        <w:jc w:val="center"/>
      </w:pPr>
      <w:r>
        <w:rPr>
          <w:rFonts w:ascii="Times New Roman" w:eastAsia="Times New Roman" w:hAnsi="Times New Roman" w:cs="Times New Roman"/>
          <w:b/>
          <w:sz w:val="24"/>
          <w:szCs w:val="24"/>
        </w:rPr>
        <w:t>THE HONGKONG AND SHANGHAI HOTELS, LIMITED</w:t>
      </w:r>
    </w:p>
    <w:p w14:paraId="5309D4CE" w14:textId="77777777" w:rsidR="00327FB1" w:rsidRDefault="0064242D">
      <w:pPr>
        <w:pStyle w:val="normal0"/>
        <w:widowControl w:val="0"/>
        <w:spacing w:after="0" w:line="360" w:lineRule="auto"/>
        <w:jc w:val="center"/>
      </w:pPr>
      <w:r>
        <w:rPr>
          <w:rFonts w:ascii="Times New Roman" w:eastAsia="Times New Roman" w:hAnsi="Times New Roman" w:cs="Times New Roman"/>
          <w:b/>
          <w:sz w:val="24"/>
          <w:szCs w:val="24"/>
        </w:rPr>
        <w:t>CELEBRA SU 150 ANIVERSARIO</w:t>
      </w:r>
    </w:p>
    <w:p w14:paraId="3B35CC09" w14:textId="77777777" w:rsidR="00327FB1" w:rsidRDefault="0064242D">
      <w:pPr>
        <w:pStyle w:val="normal0"/>
        <w:widowControl w:val="0"/>
        <w:spacing w:after="0" w:line="360" w:lineRule="auto"/>
        <w:jc w:val="center"/>
      </w:pPr>
      <w:r>
        <w:rPr>
          <w:rFonts w:ascii="Times New Roman" w:eastAsia="Times New Roman" w:hAnsi="Times New Roman" w:cs="Times New Roman"/>
          <w:b/>
          <w:sz w:val="24"/>
          <w:szCs w:val="24"/>
        </w:rPr>
        <w:t>CON UNA SERIE DE EVENTOS E INICIATIVAS ESPECTACULARES</w:t>
      </w:r>
    </w:p>
    <w:p w14:paraId="19E15003" w14:textId="77777777" w:rsidR="00327FB1" w:rsidRDefault="00327FB1">
      <w:pPr>
        <w:pStyle w:val="normal0"/>
        <w:widowControl w:val="0"/>
        <w:spacing w:after="0" w:line="240" w:lineRule="auto"/>
        <w:jc w:val="center"/>
      </w:pPr>
    </w:p>
    <w:p w14:paraId="73C7354A" w14:textId="77777777" w:rsidR="00327FB1" w:rsidRDefault="0064242D">
      <w:pPr>
        <w:pStyle w:val="normal0"/>
        <w:widowControl w:val="0"/>
        <w:spacing w:after="0" w:line="360" w:lineRule="auto"/>
        <w:jc w:val="center"/>
      </w:pPr>
      <w:r>
        <w:rPr>
          <w:rFonts w:ascii="Times New Roman" w:eastAsia="Times New Roman" w:hAnsi="Times New Roman" w:cs="Times New Roman"/>
          <w:b/>
          <w:i/>
          <w:sz w:val="24"/>
          <w:szCs w:val="24"/>
        </w:rPr>
        <w:t xml:space="preserve">La compañía matriz de The Peninsula Hotels, The Peak Tram, The Peak Tower y The Repulse Bay Complex, con sede en Hong Kong, celebra 150 años de tradición en </w:t>
      </w:r>
      <w:proofErr w:type="gramStart"/>
      <w:r>
        <w:rPr>
          <w:rFonts w:ascii="Times New Roman" w:eastAsia="Times New Roman" w:hAnsi="Times New Roman" w:cs="Times New Roman"/>
          <w:b/>
          <w:i/>
          <w:sz w:val="24"/>
          <w:szCs w:val="24"/>
        </w:rPr>
        <w:t>excelso  servicio</w:t>
      </w:r>
      <w:proofErr w:type="gramEnd"/>
      <w:r>
        <w:rPr>
          <w:rFonts w:ascii="Times New Roman" w:eastAsia="Times New Roman" w:hAnsi="Times New Roman" w:cs="Times New Roman"/>
          <w:b/>
          <w:i/>
          <w:sz w:val="24"/>
          <w:szCs w:val="24"/>
        </w:rPr>
        <w:t>.</w:t>
      </w:r>
    </w:p>
    <w:p w14:paraId="3C544C8C" w14:textId="77777777" w:rsidR="00327FB1" w:rsidRDefault="00327FB1">
      <w:pPr>
        <w:pStyle w:val="normal0"/>
        <w:widowControl w:val="0"/>
        <w:spacing w:after="0" w:line="240" w:lineRule="auto"/>
      </w:pPr>
    </w:p>
    <w:p w14:paraId="090969A9" w14:textId="77777777" w:rsidR="00327FB1" w:rsidRDefault="00327FB1">
      <w:pPr>
        <w:pStyle w:val="normal0"/>
        <w:widowControl w:val="0"/>
        <w:spacing w:after="0" w:line="240" w:lineRule="auto"/>
        <w:jc w:val="both"/>
      </w:pPr>
    </w:p>
    <w:p w14:paraId="492720DB" w14:textId="51C26695" w:rsidR="00327FB1" w:rsidRDefault="0064242D">
      <w:pPr>
        <w:pStyle w:val="normal0"/>
        <w:widowControl w:val="0"/>
        <w:spacing w:after="0" w:line="240" w:lineRule="auto"/>
        <w:jc w:val="both"/>
      </w:pPr>
      <w:r>
        <w:rPr>
          <w:rFonts w:ascii="Times New Roman" w:eastAsia="Times New Roman" w:hAnsi="Times New Roman" w:cs="Times New Roman"/>
          <w:b/>
          <w:sz w:val="24"/>
          <w:szCs w:val="24"/>
        </w:rPr>
        <w:t xml:space="preserve">HONG KONG </w:t>
      </w:r>
      <w:r w:rsidR="009B6BE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B6BE4">
        <w:rPr>
          <w:rFonts w:ascii="Times New Roman" w:eastAsia="Times New Roman" w:hAnsi="Times New Roman" w:cs="Times New Roman"/>
          <w:b/>
          <w:sz w:val="24"/>
          <w:szCs w:val="24"/>
        </w:rPr>
        <w:t xml:space="preserve">28 de </w:t>
      </w:r>
      <w:bookmarkStart w:id="0" w:name="_GoBack"/>
      <w:bookmarkEnd w:id="0"/>
      <w:r>
        <w:rPr>
          <w:rFonts w:ascii="Times New Roman" w:eastAsia="Times New Roman" w:hAnsi="Times New Roman" w:cs="Times New Roman"/>
          <w:b/>
          <w:sz w:val="24"/>
          <w:szCs w:val="24"/>
        </w:rPr>
        <w:t xml:space="preserve">noviembre, 2016- </w:t>
      </w:r>
      <w:r>
        <w:rPr>
          <w:rFonts w:ascii="Times New Roman" w:eastAsia="Times New Roman" w:hAnsi="Times New Roman" w:cs="Times New Roman"/>
          <w:sz w:val="24"/>
          <w:szCs w:val="24"/>
        </w:rPr>
        <w:t>The Hongkong and Shanghai Hotels, Limited (HSH) celebra orgullosamente su 150 aniversario con una serie de espectaculares eventos e iniciativas para agradecer a Hong Kong y a los socios de la empresa, a los huéspedes y a los amigos de todo el mundo.</w:t>
      </w:r>
    </w:p>
    <w:p w14:paraId="7D244EB1" w14:textId="77777777" w:rsidR="00327FB1" w:rsidRDefault="00327FB1">
      <w:pPr>
        <w:pStyle w:val="normal0"/>
        <w:widowControl w:val="0"/>
        <w:spacing w:after="0" w:line="240" w:lineRule="auto"/>
        <w:jc w:val="both"/>
      </w:pPr>
    </w:p>
    <w:p w14:paraId="74EBD409" w14:textId="77777777" w:rsidR="00327FB1" w:rsidRDefault="0064242D">
      <w:pPr>
        <w:pStyle w:val="normal0"/>
        <w:jc w:val="both"/>
      </w:pPr>
      <w:r>
        <w:rPr>
          <w:rFonts w:ascii="Times New Roman" w:eastAsia="Times New Roman" w:hAnsi="Times New Roman" w:cs="Times New Roman"/>
          <w:sz w:val="24"/>
          <w:szCs w:val="24"/>
        </w:rPr>
        <w:t xml:space="preserve">Registrada originalmente como The Hongkong Hotel Company, Limited, el 2 de marzo de 1866, la compañía se asoció con Shanghai Hotel Company en 1923 para crear The Hongkong and Shanghai Hotels, Limited, que hoy representa al grupo hotelero más antiguo del mundo y que continúa en operación. HSH fue una de las primeras compañías listadas en el Hong Kong Stock Exchange y actualmente constituye la empresa más antigua registrada en el Hong Kong Companies Exchange. Por más de siglo y medio, la apabullante historia de HSH ha estado vinculada a su ciudad de </w:t>
      </w:r>
      <w:proofErr w:type="gramStart"/>
      <w:r>
        <w:rPr>
          <w:rFonts w:ascii="Times New Roman" w:eastAsia="Times New Roman" w:hAnsi="Times New Roman" w:cs="Times New Roman"/>
          <w:sz w:val="24"/>
          <w:szCs w:val="24"/>
        </w:rPr>
        <w:t>origen</w:t>
      </w:r>
      <w:proofErr w:type="gramEnd"/>
      <w:r>
        <w:rPr>
          <w:rFonts w:ascii="Times New Roman" w:eastAsia="Times New Roman" w:hAnsi="Times New Roman" w:cs="Times New Roman"/>
          <w:sz w:val="24"/>
          <w:szCs w:val="24"/>
        </w:rPr>
        <w:t>: Hong Kong; y nuestra herencia también refleja la historia de los excepcionales desarrollos en la industria global de viajes y aventura.</w:t>
      </w:r>
    </w:p>
    <w:p w14:paraId="1632414D" w14:textId="77777777" w:rsidR="00327FB1" w:rsidRDefault="00327FB1">
      <w:pPr>
        <w:pStyle w:val="normal0"/>
        <w:spacing w:after="0" w:line="240" w:lineRule="auto"/>
        <w:jc w:val="both"/>
      </w:pPr>
    </w:p>
    <w:p w14:paraId="20FFED55" w14:textId="77777777" w:rsidR="00327FB1" w:rsidRDefault="0064242D">
      <w:pPr>
        <w:pStyle w:val="normal0"/>
        <w:spacing w:after="0" w:line="240" w:lineRule="auto"/>
        <w:jc w:val="both"/>
      </w:pPr>
      <w:r>
        <w:rPr>
          <w:rFonts w:ascii="Times New Roman" w:eastAsia="Times New Roman" w:hAnsi="Times New Roman" w:cs="Times New Roman"/>
          <w:sz w:val="24"/>
          <w:szCs w:val="24"/>
        </w:rPr>
        <w:t>El presidente de HSH, el honorable Sir Michael Kadoorie, comentó: “</w:t>
      </w:r>
      <w:r>
        <w:rPr>
          <w:rFonts w:ascii="Times New Roman" w:eastAsia="Times New Roman" w:hAnsi="Times New Roman" w:cs="Times New Roman"/>
          <w:i/>
          <w:sz w:val="24"/>
          <w:szCs w:val="24"/>
        </w:rPr>
        <w:t xml:space="preserve">El futuro se construye sobre el pasado, y los eventos que le dieron forma a nuestra historia también influencian nuestras operaciones actuales. </w:t>
      </w:r>
      <w:proofErr w:type="gramStart"/>
      <w:r>
        <w:rPr>
          <w:rFonts w:ascii="Times New Roman" w:eastAsia="Times New Roman" w:hAnsi="Times New Roman" w:cs="Times New Roman"/>
          <w:i/>
          <w:sz w:val="24"/>
          <w:szCs w:val="24"/>
        </w:rPr>
        <w:t xml:space="preserve">Detrás de nuestra reputación internacional está nuestro ethos </w:t>
      </w:r>
      <w:r>
        <w:rPr>
          <w:rFonts w:ascii="Times New Roman" w:eastAsia="Times New Roman" w:hAnsi="Times New Roman" w:cs="Times New Roman"/>
          <w:i/>
          <w:sz w:val="24"/>
          <w:szCs w:val="24"/>
        </w:rPr>
        <w:lastRenderedPageBreak/>
        <w:t>de responsabilidad comunitaria y una creencia en la importancia de la integridad y sustentabilidad.</w:t>
      </w:r>
      <w:proofErr w:type="gramEnd"/>
      <w:r>
        <w:rPr>
          <w:rFonts w:ascii="Times New Roman" w:eastAsia="Times New Roman" w:hAnsi="Times New Roman" w:cs="Times New Roman"/>
          <w:i/>
          <w:sz w:val="24"/>
          <w:szCs w:val="24"/>
        </w:rPr>
        <w:t xml:space="preserve"> Más de un siglo después de haber sido establecidas, The Peninsula Hotel, The Peak Complex, The Peak Tram y The Repulse Bay, permanecen como unas de las atracciones turísticas más icónicas en Hong Kong y nuestra marca ha sido establecida internacionalmente con hoteles en Asia, Estados Unidos y, de manera reciente, Europa. </w:t>
      </w:r>
      <w:proofErr w:type="gramStart"/>
      <w:r>
        <w:rPr>
          <w:rFonts w:ascii="Times New Roman" w:eastAsia="Times New Roman" w:hAnsi="Times New Roman" w:cs="Times New Roman"/>
          <w:i/>
          <w:sz w:val="24"/>
          <w:szCs w:val="24"/>
        </w:rPr>
        <w:t>En este año de aniversario, nuestro equipo le recuerda a Hong Kong su rica historia con la esperanza de que toda la comunidad pueda compartir nuestra herencia</w:t>
      </w:r>
      <w:r>
        <w:rPr>
          <w:rFonts w:ascii="Times New Roman" w:eastAsia="Times New Roman" w:hAnsi="Times New Roman" w:cs="Times New Roman"/>
          <w:sz w:val="24"/>
          <w:szCs w:val="24"/>
        </w:rPr>
        <w:t>”.</w:t>
      </w:r>
      <w:proofErr w:type="gramEnd"/>
    </w:p>
    <w:p w14:paraId="15409EDD" w14:textId="77777777" w:rsidR="00327FB1" w:rsidRDefault="00327FB1">
      <w:pPr>
        <w:pStyle w:val="normal0"/>
        <w:spacing w:after="0" w:line="240" w:lineRule="auto"/>
        <w:jc w:val="both"/>
      </w:pPr>
    </w:p>
    <w:p w14:paraId="6B1B349D" w14:textId="77777777" w:rsidR="00327FB1" w:rsidRDefault="0064242D">
      <w:pPr>
        <w:pStyle w:val="normal0"/>
        <w:spacing w:after="0" w:line="240" w:lineRule="auto"/>
        <w:jc w:val="both"/>
      </w:pPr>
      <w:r>
        <w:rPr>
          <w:rFonts w:ascii="Times New Roman" w:eastAsia="Times New Roman" w:hAnsi="Times New Roman" w:cs="Times New Roman"/>
          <w:sz w:val="24"/>
          <w:szCs w:val="24"/>
        </w:rPr>
        <w:t>El señor Clement Kwok, CEO de HSH, dijo: “</w:t>
      </w:r>
      <w:r>
        <w:rPr>
          <w:rFonts w:ascii="Times New Roman" w:eastAsia="Times New Roman" w:hAnsi="Times New Roman" w:cs="Times New Roman"/>
          <w:i/>
          <w:sz w:val="24"/>
          <w:szCs w:val="24"/>
        </w:rPr>
        <w:t xml:space="preserve">Si revisan nuestra historia, HSH siempre ha sido una empresa muy aventurera y pionera. La compañía tomó riesgos para construir The Peninsula, The Repulse Bay y hasta The Peak Tram, y éstos demostraron ser inmensamente exitosos. Es debido a </w:t>
      </w:r>
      <w:proofErr w:type="gramStart"/>
      <w:r>
        <w:rPr>
          <w:rFonts w:ascii="Times New Roman" w:eastAsia="Times New Roman" w:hAnsi="Times New Roman" w:cs="Times New Roman"/>
          <w:i/>
          <w:sz w:val="24"/>
          <w:szCs w:val="24"/>
        </w:rPr>
        <w:t>este</w:t>
      </w:r>
      <w:proofErr w:type="gramEnd"/>
      <w:r>
        <w:rPr>
          <w:rFonts w:ascii="Times New Roman" w:eastAsia="Times New Roman" w:hAnsi="Times New Roman" w:cs="Times New Roman"/>
          <w:i/>
          <w:sz w:val="24"/>
          <w:szCs w:val="24"/>
        </w:rPr>
        <w:t xml:space="preserve"> espíritu pionero que ahora tenemos estos increíbles bienes tanto en Hong Kong como en el mundo. </w:t>
      </w:r>
      <w:proofErr w:type="gramStart"/>
      <w:r>
        <w:rPr>
          <w:rFonts w:ascii="Times New Roman" w:eastAsia="Times New Roman" w:hAnsi="Times New Roman" w:cs="Times New Roman"/>
          <w:i/>
          <w:sz w:val="24"/>
          <w:szCs w:val="24"/>
        </w:rPr>
        <w:t>Cumplimos 150 años, pero somos también una compañía que sigue en una etapa joven en su estrategia de desarrollo y crecimiento.</w:t>
      </w:r>
      <w:proofErr w:type="gramEnd"/>
      <w:r>
        <w:rPr>
          <w:rFonts w:ascii="Times New Roman" w:eastAsia="Times New Roman" w:hAnsi="Times New Roman" w:cs="Times New Roman"/>
          <w:i/>
          <w:sz w:val="24"/>
          <w:szCs w:val="24"/>
        </w:rPr>
        <w:t xml:space="preserve"> Aún estamos construyendo hacia el futuro y para celebrar nuestro aniversario, queremos agradecer particularmente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ustedes: la gente de Hong Kong</w:t>
      </w:r>
      <w:r>
        <w:rPr>
          <w:rFonts w:ascii="Times New Roman" w:eastAsia="Times New Roman" w:hAnsi="Times New Roman" w:cs="Times New Roman"/>
          <w:sz w:val="24"/>
          <w:szCs w:val="24"/>
        </w:rPr>
        <w:t>”.</w:t>
      </w:r>
    </w:p>
    <w:p w14:paraId="0DBE4AF2" w14:textId="77777777" w:rsidR="00327FB1" w:rsidRDefault="00327FB1">
      <w:pPr>
        <w:pStyle w:val="normal0"/>
        <w:spacing w:after="0" w:line="240" w:lineRule="auto"/>
        <w:jc w:val="both"/>
      </w:pPr>
    </w:p>
    <w:p w14:paraId="584DEC92" w14:textId="77777777" w:rsidR="00327FB1" w:rsidRDefault="0064242D">
      <w:pPr>
        <w:pStyle w:val="normal0"/>
        <w:spacing w:after="0" w:line="240" w:lineRule="auto"/>
        <w:jc w:val="both"/>
      </w:pPr>
      <w:r>
        <w:rPr>
          <w:rFonts w:ascii="Times New Roman" w:eastAsia="Times New Roman" w:hAnsi="Times New Roman" w:cs="Times New Roman"/>
          <w:sz w:val="24"/>
          <w:szCs w:val="24"/>
        </w:rPr>
        <w:t>Los eventos e iniciativas del 150 aniversario incluyen:</w:t>
      </w:r>
    </w:p>
    <w:p w14:paraId="407981E5" w14:textId="77777777" w:rsidR="00327FB1" w:rsidRDefault="00327FB1">
      <w:pPr>
        <w:pStyle w:val="normal0"/>
        <w:spacing w:after="0" w:line="240" w:lineRule="auto"/>
        <w:jc w:val="both"/>
      </w:pPr>
    </w:p>
    <w:p w14:paraId="1078F467" w14:textId="77777777" w:rsidR="00327FB1" w:rsidRDefault="0064242D">
      <w:pPr>
        <w:pStyle w:val="normal0"/>
        <w:spacing w:after="0" w:line="240" w:lineRule="auto"/>
        <w:ind w:firstLine="720"/>
        <w:jc w:val="both"/>
      </w:pPr>
      <w:r>
        <w:rPr>
          <w:rFonts w:ascii="Times New Roman" w:eastAsia="Times New Roman" w:hAnsi="Times New Roman" w:cs="Times New Roman"/>
          <w:b/>
          <w:sz w:val="24"/>
          <w:szCs w:val="24"/>
        </w:rPr>
        <w:t xml:space="preserve">1. La primera exhibición de globos de helio a gran escala que estará atada a la fachada de </w:t>
      </w:r>
      <w:proofErr w:type="gramStart"/>
      <w:r>
        <w:rPr>
          <w:rFonts w:ascii="Times New Roman" w:eastAsia="Times New Roman" w:hAnsi="Times New Roman" w:cs="Times New Roman"/>
          <w:b/>
          <w:sz w:val="24"/>
          <w:szCs w:val="24"/>
        </w:rPr>
        <w:t>un</w:t>
      </w:r>
      <w:proofErr w:type="gramEnd"/>
      <w:r>
        <w:rPr>
          <w:rFonts w:ascii="Times New Roman" w:eastAsia="Times New Roman" w:hAnsi="Times New Roman" w:cs="Times New Roman"/>
          <w:b/>
          <w:sz w:val="24"/>
          <w:szCs w:val="24"/>
        </w:rPr>
        <w:t xml:space="preserve"> edificio histórico clasificado Grado 1.</w:t>
      </w:r>
    </w:p>
    <w:p w14:paraId="0B44CE77" w14:textId="77777777" w:rsidR="00327FB1" w:rsidRDefault="00327FB1">
      <w:pPr>
        <w:pStyle w:val="normal0"/>
        <w:spacing w:after="0" w:line="240" w:lineRule="auto"/>
        <w:ind w:left="360"/>
        <w:jc w:val="both"/>
      </w:pPr>
    </w:p>
    <w:p w14:paraId="69B163CD" w14:textId="77777777" w:rsidR="00327FB1" w:rsidRDefault="0064242D">
      <w:pPr>
        <w:pStyle w:val="normal0"/>
        <w:jc w:val="both"/>
      </w:pPr>
      <w:r>
        <w:rPr>
          <w:rFonts w:ascii="Times New Roman" w:eastAsia="Times New Roman" w:hAnsi="Times New Roman" w:cs="Times New Roman"/>
          <w:sz w:val="24"/>
          <w:szCs w:val="24"/>
        </w:rPr>
        <w:t>Como una de las mayores atracciones de la celebración de los 150 años de HSH, hoy la empresa orgullosamente devela un conjunto de globos gigantes personalizados, diseñados y manufacturados por el artista Ken Moody de Big Ideas Parade Giants Studio en Arizona, Estados Unidos. Los ocho globos representan los componentes clave de las unidades de negocio del grupo, siete de los cuales fueron develados antes de la Gala de los 150 años.</w:t>
      </w:r>
    </w:p>
    <w:p w14:paraId="554E8EA1" w14:textId="77777777" w:rsidR="00327FB1" w:rsidRDefault="0064242D">
      <w:pPr>
        <w:pStyle w:val="normal0"/>
        <w:jc w:val="both"/>
      </w:pPr>
      <w:bookmarkStart w:id="1" w:name="_gjdgxs" w:colFirst="0" w:colLast="0"/>
      <w:bookmarkEnd w:id="1"/>
      <w:r>
        <w:rPr>
          <w:rFonts w:ascii="Times New Roman" w:eastAsia="Times New Roman" w:hAnsi="Times New Roman" w:cs="Times New Roman"/>
          <w:sz w:val="24"/>
          <w:szCs w:val="24"/>
        </w:rPr>
        <w:t xml:space="preserve">Siete de los ocho globos de helio gigantes estuvieron anclados a la legendaria fachada del hotel </w:t>
      </w:r>
      <w:proofErr w:type="gramStart"/>
      <w:r>
        <w:rPr>
          <w:rFonts w:ascii="Times New Roman" w:eastAsia="Times New Roman" w:hAnsi="Times New Roman" w:cs="Times New Roman"/>
          <w:sz w:val="24"/>
          <w:szCs w:val="24"/>
        </w:rPr>
        <w:t>durante</w:t>
      </w:r>
      <w:proofErr w:type="gramEnd"/>
      <w:r>
        <w:rPr>
          <w:rFonts w:ascii="Times New Roman" w:eastAsia="Times New Roman" w:hAnsi="Times New Roman" w:cs="Times New Roman"/>
          <w:sz w:val="24"/>
          <w:szCs w:val="24"/>
        </w:rPr>
        <w:t xml:space="preserve"> tres días: del 25 al 27 de noviembre de 2016; lo que representó la primera vez </w:t>
      </w:r>
      <w:r>
        <w:rPr>
          <w:rFonts w:ascii="Times New Roman" w:eastAsia="Times New Roman" w:hAnsi="Times New Roman" w:cs="Times New Roman"/>
          <w:sz w:val="24"/>
          <w:szCs w:val="24"/>
        </w:rPr>
        <w:lastRenderedPageBreak/>
        <w:t>que el mundo contempló tal despliegue a gran escala atado a un emblemático edificio Grado 1.</w:t>
      </w:r>
    </w:p>
    <w:p w14:paraId="41C2AA8D" w14:textId="77777777" w:rsidR="00327FB1" w:rsidRDefault="0064242D">
      <w:pPr>
        <w:pStyle w:val="normal0"/>
        <w:jc w:val="both"/>
      </w:pPr>
      <w:r>
        <w:rPr>
          <w:rFonts w:ascii="Times New Roman" w:eastAsia="Times New Roman" w:hAnsi="Times New Roman" w:cs="Times New Roman"/>
          <w:sz w:val="24"/>
          <w:szCs w:val="24"/>
        </w:rPr>
        <w:t xml:space="preserve">Cada globo fue diseñado, cosido, armado y acabado a mano, antes de ser enviado a Hong Kong por los patrocinadores de logística GS4 International. Ésta fue la primera vez que siete de los globos de helio gigantes de la colección curada de HSH –incluyendo las obras infladas de The Peak Tram; The Peak Tower; The Repulse Bay Complex; el </w:t>
      </w:r>
      <w:r>
        <w:rPr>
          <w:rFonts w:ascii="Times New Roman" w:eastAsia="Times New Roman" w:hAnsi="Times New Roman" w:cs="Times New Roman"/>
          <w:i/>
          <w:sz w:val="24"/>
          <w:szCs w:val="24"/>
        </w:rPr>
        <w:t>vintage</w:t>
      </w:r>
      <w:r>
        <w:rPr>
          <w:rFonts w:ascii="Times New Roman" w:eastAsia="Times New Roman" w:hAnsi="Times New Roman" w:cs="Times New Roman"/>
          <w:sz w:val="24"/>
          <w:szCs w:val="24"/>
        </w:rPr>
        <w:t xml:space="preserve"> Rolls-Royce 1934 Phantom II de The Peninsula; el helicóptero MD902 de The Peninsula; el globo estilo Montgolfière con temática HSH (nombrado así por los inventores del primer globo aerostático para pasajeros, Joseph-Michel Montgolfier y Jacques-Étienne Montgolfier); e inclusive un clásico Pageboy gigante de The Peninsula llamado “Michael” en honor a Sir Michael Kadoorie– ha sido presentada de manera conjunta y en lo que se convertirá en una exhibición itinerante de las propiedades de HSH alrededor del mundo en 2017. </w:t>
      </w:r>
      <w:proofErr w:type="gramStart"/>
      <w:r>
        <w:rPr>
          <w:rFonts w:ascii="Times New Roman" w:eastAsia="Times New Roman" w:hAnsi="Times New Roman" w:cs="Times New Roman"/>
          <w:sz w:val="24"/>
          <w:szCs w:val="24"/>
        </w:rPr>
        <w:t>Sólo el globo con la forma de The Peninsula Hong Kong no será exhibido para no duplicar la ya icónica fachada de The Peninsula.</w:t>
      </w:r>
      <w:proofErr w:type="gramEnd"/>
    </w:p>
    <w:p w14:paraId="6415CAEC" w14:textId="77777777" w:rsidR="00327FB1" w:rsidRDefault="0064242D">
      <w:pPr>
        <w:pStyle w:val="normal0"/>
        <w:jc w:val="both"/>
      </w:pPr>
      <w:r>
        <w:rPr>
          <w:rFonts w:ascii="Times New Roman" w:eastAsia="Times New Roman" w:hAnsi="Times New Roman" w:cs="Times New Roman"/>
          <w:sz w:val="24"/>
          <w:szCs w:val="24"/>
        </w:rPr>
        <w:t>El magnífico espectáculo se logró después de meses de planeación en una complejísima hazaña de ingeniería y logística orquestada por Ironmonger Events, basada en Hong Kong, y al equipo de ingenieros de The Peninsula Hong Kong, con el apoyo del Departamento de Asuntos Internos del Gobierno de Hong Kong.</w:t>
      </w:r>
    </w:p>
    <w:p w14:paraId="3316A88F" w14:textId="77777777" w:rsidR="00327FB1" w:rsidRDefault="0064242D">
      <w:pPr>
        <w:pStyle w:val="normal0"/>
        <w:jc w:val="both"/>
      </w:pPr>
      <w:r>
        <w:rPr>
          <w:rFonts w:ascii="Times New Roman" w:eastAsia="Times New Roman" w:hAnsi="Times New Roman" w:cs="Times New Roman"/>
          <w:b/>
          <w:sz w:val="24"/>
          <w:szCs w:val="24"/>
        </w:rPr>
        <w:tab/>
        <w:t>2. 150 jóvenes Peninsula Pages – Una promesa para el futuro</w:t>
      </w:r>
    </w:p>
    <w:p w14:paraId="074D5436" w14:textId="77777777" w:rsidR="00327FB1" w:rsidRDefault="0064242D">
      <w:pPr>
        <w:pStyle w:val="normal0"/>
        <w:jc w:val="both"/>
      </w:pPr>
      <w:r>
        <w:rPr>
          <w:rFonts w:ascii="Times New Roman" w:eastAsia="Times New Roman" w:hAnsi="Times New Roman" w:cs="Times New Roman"/>
          <w:sz w:val="24"/>
          <w:szCs w:val="24"/>
        </w:rPr>
        <w:t xml:space="preserve">En la mañana del 25 de noviembre del 2016, 150 jóvenes voluntarios de </w:t>
      </w:r>
      <w:proofErr w:type="gramStart"/>
      <w:r>
        <w:rPr>
          <w:rFonts w:ascii="Times New Roman" w:eastAsia="Times New Roman" w:hAnsi="Times New Roman" w:cs="Times New Roman"/>
          <w:sz w:val="24"/>
          <w:szCs w:val="24"/>
        </w:rPr>
        <w:t>notables  instituciones</w:t>
      </w:r>
      <w:proofErr w:type="gramEnd"/>
      <w:r>
        <w:rPr>
          <w:rFonts w:ascii="Times New Roman" w:eastAsia="Times New Roman" w:hAnsi="Times New Roman" w:cs="Times New Roman"/>
          <w:sz w:val="24"/>
          <w:szCs w:val="24"/>
        </w:rPr>
        <w:t xml:space="preserve"> educativas de Hong Kong, que incluyeron a Hong Kong Polytechnic University (PolyU); Vocational Training Council (VTC); Hong Kong Institute of Vocational Education (IVE), y la  Chinese University of Hong Kong (CUHK), se vistieron con los impecables uniformes blancos de los Pageboys y Pagegirls característicos de The Peninsula y se congregaron en el helipuerto del hotel para una emocionante fotografía conmemorativa conformando las palabras “HSH 150” en una formación colectiva. Los voluntarios también </w:t>
      </w:r>
      <w:r>
        <w:rPr>
          <w:rFonts w:ascii="Times New Roman" w:eastAsia="Times New Roman" w:hAnsi="Times New Roman" w:cs="Times New Roman"/>
          <w:sz w:val="24"/>
          <w:szCs w:val="24"/>
        </w:rPr>
        <w:lastRenderedPageBreak/>
        <w:t xml:space="preserve">participarán en las celebraciones de Gala y obtendrán experiencia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futuros líderes de hospitalidad dándole la bienvenida a los invitados.</w:t>
      </w:r>
    </w:p>
    <w:p w14:paraId="3CA4626D" w14:textId="77777777" w:rsidR="00327FB1" w:rsidRDefault="0064242D">
      <w:pPr>
        <w:pStyle w:val="normal0"/>
        <w:jc w:val="both"/>
      </w:pPr>
      <w:r>
        <w:rPr>
          <w:rFonts w:ascii="Times New Roman" w:eastAsia="Times New Roman" w:hAnsi="Times New Roman" w:cs="Times New Roman"/>
          <w:b/>
          <w:sz w:val="24"/>
          <w:szCs w:val="24"/>
        </w:rPr>
        <w:tab/>
        <w:t xml:space="preserve">3. Una deslumbrante Gala de 150 Aniversario en el buque insignia propiedad del Grupo, The Peninsula Hong Kong </w:t>
      </w:r>
    </w:p>
    <w:p w14:paraId="0960BC07" w14:textId="77777777" w:rsidR="00327FB1" w:rsidRDefault="0064242D">
      <w:pPr>
        <w:pStyle w:val="normal0"/>
        <w:jc w:val="both"/>
      </w:pPr>
      <w:r>
        <w:rPr>
          <w:rFonts w:ascii="Times New Roman" w:eastAsia="Times New Roman" w:hAnsi="Times New Roman" w:cs="Times New Roman"/>
          <w:sz w:val="24"/>
          <w:szCs w:val="24"/>
        </w:rPr>
        <w:t>Desde los primeros días de la apertura de The Hong Kong Hotel en 1868, hasta la grandes galas de apertura de The Repulse Bay Hotel en 1920 y The Peninsula Hong Kong en 1928, y en varias ocasiones espectaculares desde entonces, los festejos de HSH le han dado la bienvenida a la alta sociedad de Hong Kong a una deslumbrante velada de baile, champaña y exquisitos platillos. La pasada noche del 25 de noviembre del 2016, celebramos 150 años de la empresa con una Gala digna de tan dichosa ocasión, dándole la bienvenida a dos mil invitados de Hong Kong y de todo el mundo.</w:t>
      </w:r>
    </w:p>
    <w:p w14:paraId="5F1A1682" w14:textId="77777777" w:rsidR="00327FB1" w:rsidRDefault="0064242D">
      <w:pPr>
        <w:pStyle w:val="normal0"/>
        <w:jc w:val="both"/>
      </w:pPr>
      <w:r>
        <w:rPr>
          <w:rFonts w:ascii="Times New Roman" w:eastAsia="Times New Roman" w:hAnsi="Times New Roman" w:cs="Times New Roman"/>
          <w:sz w:val="24"/>
          <w:szCs w:val="24"/>
        </w:rPr>
        <w:t xml:space="preserve">Se sirvieron una suntuosa variedad de canapés hechos a mano así como lujosos platillos que representan la cocina de los siete restaurantes galardonados de The Peninsula, incluyendo The Lobby, Gaddi’s, Spring Moon, The Verandah, Imasa y Felix. Así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una lista curada de vinos finos, champañas y bebidas espirituosas cuidadosamente seleccionada para ser el acompañamiento perfecto para los platillos y para mantener los vasos de los invitados siempre rebosantes hasta la madrugada del sábado.</w:t>
      </w:r>
    </w:p>
    <w:p w14:paraId="06DE5B63" w14:textId="77777777" w:rsidR="00327FB1" w:rsidRDefault="0064242D">
      <w:pPr>
        <w:pStyle w:val="normal0"/>
        <w:jc w:val="both"/>
      </w:pPr>
      <w:r>
        <w:rPr>
          <w:rFonts w:ascii="Times New Roman" w:eastAsia="Times New Roman" w:hAnsi="Times New Roman" w:cs="Times New Roman"/>
          <w:b/>
          <w:sz w:val="24"/>
          <w:szCs w:val="24"/>
        </w:rPr>
        <w:tab/>
        <w:t>4. 15 mil atractivos premios de The Peninsula Boutique a ganar</w:t>
      </w:r>
    </w:p>
    <w:p w14:paraId="1B64967F" w14:textId="77777777" w:rsidR="00327FB1" w:rsidRDefault="0064242D">
      <w:pPr>
        <w:pStyle w:val="normal0"/>
        <w:jc w:val="both"/>
      </w:pPr>
      <w:r>
        <w:rPr>
          <w:rFonts w:ascii="Times New Roman" w:eastAsia="Times New Roman" w:hAnsi="Times New Roman" w:cs="Times New Roman"/>
          <w:sz w:val="24"/>
          <w:szCs w:val="24"/>
        </w:rPr>
        <w:t xml:space="preserve">Establecida por primera vez en 1976, Peninsula Merchandising Limited ha llevado a la marca The Peninsula más allá de los confines del hotel para proveer las más finas delicias </w:t>
      </w:r>
      <w:r>
        <w:rPr>
          <w:rFonts w:ascii="Times New Roman" w:eastAsia="Times New Roman" w:hAnsi="Times New Roman" w:cs="Times New Roman"/>
          <w:i/>
          <w:sz w:val="24"/>
          <w:szCs w:val="24"/>
        </w:rPr>
        <w:t>gourmet</w:t>
      </w:r>
      <w:r>
        <w:rPr>
          <w:rFonts w:ascii="Times New Roman" w:eastAsia="Times New Roman" w:hAnsi="Times New Roman" w:cs="Times New Roman"/>
          <w:sz w:val="24"/>
          <w:szCs w:val="24"/>
        </w:rPr>
        <w:t xml:space="preserve"> y regalos para toda ocasión. Desde chocolates artesanales hasta la ahora mundialmente conocida línea de tés chinos y occidentales, así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dulces tradicionales de Hong Kong, The Peninsula Boutique tiene algo para todos los gustos. Como un tributo especial para el 150 aniversario de HSH, The Peninsula Boutique invita a toda la gente de Hong Kong a “</w:t>
      </w:r>
      <w:r>
        <w:rPr>
          <w:rFonts w:ascii="Times New Roman" w:eastAsia="Times New Roman" w:hAnsi="Times New Roman" w:cs="Times New Roman"/>
          <w:i/>
          <w:sz w:val="24"/>
          <w:szCs w:val="24"/>
        </w:rPr>
        <w:t>Be an Instant Winner</w:t>
      </w:r>
      <w:r>
        <w:rPr>
          <w:rFonts w:ascii="Times New Roman" w:eastAsia="Times New Roman" w:hAnsi="Times New Roman" w:cs="Times New Roman"/>
          <w:sz w:val="24"/>
          <w:szCs w:val="24"/>
        </w:rPr>
        <w:t xml:space="preserve"> (Sé un ganador instantáneo)” y obtener miles de fabulosos premios. Un total </w:t>
      </w:r>
      <w:r>
        <w:rPr>
          <w:rFonts w:ascii="Times New Roman" w:eastAsia="Times New Roman" w:hAnsi="Times New Roman" w:cs="Times New Roman"/>
          <w:sz w:val="24"/>
          <w:szCs w:val="24"/>
        </w:rPr>
        <w:lastRenderedPageBreak/>
        <w:t xml:space="preserve">de 15 mil premios, que van desde canastas seleccionadas hasta chocolates y deliciosos dulces hechos en casa, estarán disponibles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sólo un clic de distancia.</w:t>
      </w:r>
    </w:p>
    <w:p w14:paraId="7CEE3C15" w14:textId="77777777" w:rsidR="00327FB1" w:rsidRDefault="0064242D">
      <w:pPr>
        <w:pStyle w:val="normal0"/>
        <w:jc w:val="both"/>
      </w:pPr>
      <w:r>
        <w:rPr>
          <w:rFonts w:ascii="Times New Roman" w:eastAsia="Times New Roman" w:hAnsi="Times New Roman" w:cs="Times New Roman"/>
          <w:sz w:val="24"/>
          <w:szCs w:val="24"/>
        </w:rPr>
        <w:t xml:space="preserve">Este </w:t>
      </w:r>
      <w:proofErr w:type="gramStart"/>
      <w:r>
        <w:rPr>
          <w:rFonts w:ascii="Times New Roman" w:eastAsia="Times New Roman" w:hAnsi="Times New Roman" w:cs="Times New Roman"/>
          <w:sz w:val="24"/>
          <w:szCs w:val="24"/>
        </w:rPr>
        <w:t>enlace</w:t>
      </w:r>
      <w:proofErr w:type="gramEnd"/>
      <w:r>
        <w:rPr>
          <w:rFonts w:ascii="Times New Roman" w:eastAsia="Times New Roman" w:hAnsi="Times New Roman" w:cs="Times New Roman"/>
          <w:sz w:val="24"/>
          <w:szCs w:val="24"/>
        </w:rPr>
        <w:t xml:space="preserve"> estará disponible desde noviembre 25 hasta el 11 de diciembre de 2016.</w:t>
      </w:r>
    </w:p>
    <w:p w14:paraId="5A83E970" w14:textId="77777777" w:rsidR="00327FB1" w:rsidRDefault="0064242D">
      <w:pPr>
        <w:pStyle w:val="normal0"/>
      </w:pPr>
      <w:proofErr w:type="gramStart"/>
      <w:r>
        <w:rPr>
          <w:rFonts w:ascii="Times New Roman" w:eastAsia="Times New Roman" w:hAnsi="Times New Roman" w:cs="Times New Roman"/>
          <w:color w:val="0563C1"/>
          <w:sz w:val="24"/>
          <w:szCs w:val="24"/>
          <w:u w:val="single"/>
        </w:rPr>
        <w:t>hsh150.peninsulaboutique.com</w:t>
      </w:r>
      <w:proofErr w:type="gramEnd"/>
    </w:p>
    <w:p w14:paraId="119F589D" w14:textId="77777777" w:rsidR="00327FB1" w:rsidRDefault="0064242D">
      <w:pPr>
        <w:pStyle w:val="normal0"/>
        <w:jc w:val="both"/>
      </w:pPr>
      <w:r>
        <w:rPr>
          <w:rFonts w:ascii="Times New Roman" w:eastAsia="Times New Roman" w:hAnsi="Times New Roman" w:cs="Times New Roman"/>
          <w:b/>
          <w:sz w:val="24"/>
          <w:szCs w:val="24"/>
        </w:rPr>
        <w:tab/>
        <w:t xml:space="preserve">5. Agradeciendo a Hong Kong: Continuando </w:t>
      </w:r>
      <w:proofErr w:type="gramStart"/>
      <w:r>
        <w:rPr>
          <w:rFonts w:ascii="Times New Roman" w:eastAsia="Times New Roman" w:hAnsi="Times New Roman" w:cs="Times New Roman"/>
          <w:b/>
          <w:sz w:val="24"/>
          <w:szCs w:val="24"/>
        </w:rPr>
        <w:t>un</w:t>
      </w:r>
      <w:proofErr w:type="gramEnd"/>
      <w:r>
        <w:rPr>
          <w:rFonts w:ascii="Times New Roman" w:eastAsia="Times New Roman" w:hAnsi="Times New Roman" w:cs="Times New Roman"/>
          <w:b/>
          <w:sz w:val="24"/>
          <w:szCs w:val="24"/>
        </w:rPr>
        <w:t xml:space="preserve"> legado filantrópico</w:t>
      </w:r>
    </w:p>
    <w:p w14:paraId="29173A3B" w14:textId="77777777" w:rsidR="00327FB1" w:rsidRDefault="0064242D">
      <w:pPr>
        <w:pStyle w:val="normal0"/>
        <w:jc w:val="both"/>
      </w:pPr>
      <w:r>
        <w:rPr>
          <w:rFonts w:ascii="Times New Roman" w:eastAsia="Times New Roman" w:hAnsi="Times New Roman" w:cs="Times New Roman"/>
          <w:sz w:val="24"/>
          <w:szCs w:val="24"/>
        </w:rPr>
        <w:t xml:space="preserve">El corporativo HSH siempre ha sido </w:t>
      </w:r>
      <w:proofErr w:type="gramStart"/>
      <w:r>
        <w:rPr>
          <w:rFonts w:ascii="Times New Roman" w:eastAsia="Times New Roman" w:hAnsi="Times New Roman" w:cs="Times New Roman"/>
          <w:sz w:val="24"/>
          <w:szCs w:val="24"/>
        </w:rPr>
        <w:t>un  ciudadano</w:t>
      </w:r>
      <w:proofErr w:type="gramEnd"/>
      <w:r>
        <w:rPr>
          <w:rFonts w:ascii="Times New Roman" w:eastAsia="Times New Roman" w:hAnsi="Times New Roman" w:cs="Times New Roman"/>
          <w:sz w:val="24"/>
          <w:szCs w:val="24"/>
        </w:rPr>
        <w:t xml:space="preserve"> responsable, con un particular enfoque en caridad y servicio a la comunidad como un pilar estratégico en su Visión 2020 para Lujo Sustentable. Dirigido por la familia Kadoorie,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ethos</w:t>
      </w:r>
      <w:r>
        <w:rPr>
          <w:rFonts w:ascii="Times New Roman" w:eastAsia="Times New Roman" w:hAnsi="Times New Roman" w:cs="Times New Roman"/>
          <w:sz w:val="24"/>
          <w:szCs w:val="24"/>
        </w:rPr>
        <w:t xml:space="preserve"> de filantropía ha estado en el corazón de la cultura del grupo desde los 1880s. HSH juega su rol de honrar y proteger la herencia del pasado </w:t>
      </w:r>
      <w:proofErr w:type="gramStart"/>
      <w:r>
        <w:rPr>
          <w:rFonts w:ascii="Times New Roman" w:eastAsia="Times New Roman" w:hAnsi="Times New Roman" w:cs="Times New Roman"/>
          <w:sz w:val="24"/>
          <w:szCs w:val="24"/>
        </w:rPr>
        <w:t>de  Hong</w:t>
      </w:r>
      <w:proofErr w:type="gramEnd"/>
      <w:r>
        <w:rPr>
          <w:rFonts w:ascii="Times New Roman" w:eastAsia="Times New Roman" w:hAnsi="Times New Roman" w:cs="Times New Roman"/>
          <w:sz w:val="24"/>
          <w:szCs w:val="24"/>
        </w:rPr>
        <w:t xml:space="preserve"> Kong y de los registros familiares de los Kadoorie al proveer apoyo al Hong Kong Heritage Project, que celebrará su décimo aniversario en 2017.</w:t>
      </w:r>
    </w:p>
    <w:p w14:paraId="7B21AFF0" w14:textId="77777777" w:rsidR="00327FB1" w:rsidRDefault="0064242D">
      <w:pPr>
        <w:pStyle w:val="normal0"/>
        <w:jc w:val="both"/>
      </w:pPr>
      <w:r>
        <w:rPr>
          <w:rFonts w:ascii="Times New Roman" w:eastAsia="Times New Roman" w:hAnsi="Times New Roman" w:cs="Times New Roman"/>
          <w:sz w:val="24"/>
          <w:szCs w:val="24"/>
        </w:rPr>
        <w:t xml:space="preserve">Para festejar el </w:t>
      </w:r>
      <w:proofErr w:type="gramStart"/>
      <w:r>
        <w:rPr>
          <w:rFonts w:ascii="Times New Roman" w:eastAsia="Times New Roman" w:hAnsi="Times New Roman" w:cs="Times New Roman"/>
          <w:sz w:val="24"/>
          <w:szCs w:val="24"/>
        </w:rPr>
        <w:t>150 aniversario</w:t>
      </w:r>
      <w:proofErr w:type="gramEnd"/>
      <w:r>
        <w:rPr>
          <w:rFonts w:ascii="Times New Roman" w:eastAsia="Times New Roman" w:hAnsi="Times New Roman" w:cs="Times New Roman"/>
          <w:sz w:val="24"/>
          <w:szCs w:val="24"/>
        </w:rPr>
        <w:t xml:space="preserve"> del grupo, durante el mes de noviembre las operaciones HSH en todo el mundo ofrecerán una serie de actividades comunitarias con el objetivo de beneficiar a los menos privilegiados en las sociedades en las que viven y laboran. Las iniciativas de la comunidad de Hong Kong incluyen:</w:t>
      </w:r>
    </w:p>
    <w:p w14:paraId="56678777" w14:textId="77777777" w:rsidR="00327FB1" w:rsidRDefault="0064242D">
      <w:pPr>
        <w:pStyle w:val="normal0"/>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carnaval infantil que se celebrará en The Repulse Bay los días 10 y 11 de diciembre, en asociación </w:t>
      </w:r>
      <w:proofErr w:type="gramStart"/>
      <w:r>
        <w:rPr>
          <w:rFonts w:ascii="Times New Roman" w:eastAsia="Times New Roman" w:hAnsi="Times New Roman" w:cs="Times New Roman"/>
          <w:sz w:val="24"/>
          <w:szCs w:val="24"/>
        </w:rPr>
        <w:t>con  más</w:t>
      </w:r>
      <w:proofErr w:type="gramEnd"/>
      <w:r>
        <w:rPr>
          <w:rFonts w:ascii="Times New Roman" w:eastAsia="Times New Roman" w:hAnsi="Times New Roman" w:cs="Times New Roman"/>
          <w:sz w:val="24"/>
          <w:szCs w:val="24"/>
        </w:rPr>
        <w:t xml:space="preserve"> de 80 sociedades benéficas para ofrecer una experiencia memorable para más de mil niños con menos privilegios y a otros con necesidades especiales.</w:t>
      </w:r>
    </w:p>
    <w:p w14:paraId="5CC4D50B" w14:textId="77777777" w:rsidR="00327FB1" w:rsidRDefault="0064242D">
      <w:pPr>
        <w:pStyle w:val="normal0"/>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ayuda de la Sovereign Art Foundation, se organizaron una serie de talleres de arte para niños con desventajas, permitiéndoles aprender varias técnicas de creación artística.</w:t>
      </w:r>
    </w:p>
    <w:p w14:paraId="062DE7A8" w14:textId="77777777" w:rsidR="00327FB1" w:rsidRDefault="0064242D">
      <w:pPr>
        <w:pStyle w:val="normal0"/>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Asian Youth Orchestra ofreció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concierto de caridad el 4 de agosto para honrar la relación a largo plazo de HSH con la Orquesta.</w:t>
      </w:r>
    </w:p>
    <w:p w14:paraId="2A1CD7A6" w14:textId="77777777" w:rsidR="00327FB1" w:rsidRDefault="0064242D">
      <w:pPr>
        <w:pStyle w:val="normal0"/>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Peninsula Hong Kong trabajó con la EQ Ambassador Society Ltd para organizar recorridos históricos del hotel para ancianos y niños menos privilegiados, así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una función gratuita del galardonado documental </w:t>
      </w:r>
      <w:r>
        <w:rPr>
          <w:rFonts w:ascii="Times New Roman" w:eastAsia="Times New Roman" w:hAnsi="Times New Roman" w:cs="Times New Roman"/>
          <w:i/>
          <w:sz w:val="24"/>
          <w:szCs w:val="24"/>
        </w:rPr>
        <w:t>Tradition Well Served</w:t>
      </w:r>
      <w:r>
        <w:rPr>
          <w:rFonts w:ascii="Times New Roman" w:eastAsia="Times New Roman" w:hAnsi="Times New Roman" w:cs="Times New Roman"/>
          <w:sz w:val="24"/>
          <w:szCs w:val="24"/>
        </w:rPr>
        <w:t xml:space="preserve"> y una Búsqueda patrimonial de Tesoros.</w:t>
      </w:r>
    </w:p>
    <w:p w14:paraId="2F89B6F3" w14:textId="77777777" w:rsidR="00327FB1" w:rsidRDefault="0064242D">
      <w:pPr>
        <w:pStyle w:val="normal0"/>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noviembre, Peak Complex producirá 150 sombrillas para gente sin hogar y promoverá ofertas especiales a los niños y a los ancianos.</w:t>
      </w:r>
    </w:p>
    <w:p w14:paraId="513C523B" w14:textId="77777777" w:rsidR="00327FB1" w:rsidRDefault="0064242D">
      <w:pPr>
        <w:pStyle w:val="normal0"/>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ayuda del Ejército de Salvación, Tai Pan Laundry preparará y distribuirá cajas de </w:t>
      </w:r>
      <w:proofErr w:type="gramStart"/>
      <w:r>
        <w:rPr>
          <w:rFonts w:ascii="Times New Roman" w:eastAsia="Times New Roman" w:hAnsi="Times New Roman" w:cs="Times New Roman"/>
          <w:sz w:val="24"/>
          <w:szCs w:val="24"/>
        </w:rPr>
        <w:t>lunch</w:t>
      </w:r>
      <w:proofErr w:type="gramEnd"/>
      <w:r>
        <w:rPr>
          <w:rFonts w:ascii="Times New Roman" w:eastAsia="Times New Roman" w:hAnsi="Times New Roman" w:cs="Times New Roman"/>
          <w:sz w:val="24"/>
          <w:szCs w:val="24"/>
        </w:rPr>
        <w:t xml:space="preserve"> a los ancianos residentes del proyecto de vivienda pública Tai Wo Hau.</w:t>
      </w:r>
    </w:p>
    <w:p w14:paraId="122B85FE" w14:textId="77777777" w:rsidR="00327FB1" w:rsidRDefault="0064242D">
      <w:pPr>
        <w:pStyle w:val="normal0"/>
        <w:numPr>
          <w:ilvl w:val="0"/>
          <w:numId w:val="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oficina ejecutiva de HSH se asociará con New Life Psychiatric Rehabilitation Association y Kadoorie Farm para cosechar productos frescos y hornear galletas orgánicas para los ancianos menos privilegiados.</w:t>
      </w:r>
    </w:p>
    <w:p w14:paraId="2AC00B9C" w14:textId="77777777" w:rsidR="00327FB1" w:rsidRDefault="0064242D">
      <w:pPr>
        <w:pStyle w:val="normal0"/>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 el mundo, cada propiedad de HSH Group y The Peninsula Hotels se ha comprometido en regresar algo a la comunidad con una variedad de iniciativas durante todo el año. Pueden leer más detalles en nuestros reportes de sustentabilidad y en nuestro sitio web corporativo.</w:t>
      </w:r>
    </w:p>
    <w:p w14:paraId="248A2B34" w14:textId="77777777" w:rsidR="00327FB1" w:rsidRDefault="0064242D">
      <w:pPr>
        <w:pStyle w:val="normal0"/>
        <w:jc w:val="both"/>
      </w:pPr>
      <w:r>
        <w:rPr>
          <w:rFonts w:ascii="Times New Roman" w:eastAsia="Times New Roman" w:hAnsi="Times New Roman" w:cs="Times New Roman"/>
          <w:sz w:val="24"/>
          <w:szCs w:val="24"/>
        </w:rPr>
        <w:t xml:space="preserve">Conforme evolucionamos para encarar los tiempos cambiantes en casa y en el extranjero, HSH nunca ha perdido el respeto por su pasado y por su herencia, y lucha de manera continua para emular los estándares del servicio y estilo que le ha ganado el apelativo de “La empresa hotelera líder del Lejano Oriente”. El concepto de “Tradición en excelso servicio” se mantiene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un pilar fundamental de HSH y esperamos con emoción un futuro aún más emocionante.</w:t>
      </w:r>
    </w:p>
    <w:p w14:paraId="63A820F6" w14:textId="77777777" w:rsidR="00327FB1" w:rsidRDefault="0064242D">
      <w:pPr>
        <w:pStyle w:val="normal0"/>
        <w:jc w:val="both"/>
      </w:pPr>
      <w:r>
        <w:rPr>
          <w:rFonts w:ascii="Times New Roman" w:eastAsia="Times New Roman" w:hAnsi="Times New Roman" w:cs="Times New Roman"/>
          <w:i/>
          <w:sz w:val="24"/>
          <w:szCs w:val="24"/>
        </w:rPr>
        <w:t xml:space="preserve">Una historia completa de la empresa y una gran selección de fotos vintage que datan de los primeros días de la compañía se pueden consultar en </w:t>
      </w:r>
      <w:hyperlink r:id="rId8">
        <w:r>
          <w:rPr>
            <w:rFonts w:ascii="Times New Roman" w:eastAsia="Times New Roman" w:hAnsi="Times New Roman" w:cs="Times New Roman"/>
            <w:i/>
            <w:color w:val="1155CC"/>
            <w:sz w:val="24"/>
            <w:szCs w:val="24"/>
            <w:u w:val="single"/>
          </w:rPr>
          <w:t>www.hshgroup.com</w:t>
        </w:r>
      </w:hyperlink>
      <w:r>
        <w:rPr>
          <w:rFonts w:ascii="Times New Roman" w:eastAsia="Times New Roman" w:hAnsi="Times New Roman" w:cs="Times New Roman"/>
          <w:i/>
          <w:sz w:val="24"/>
          <w:szCs w:val="24"/>
        </w:rPr>
        <w:t xml:space="preserve"> y en el sitio web de The Hong Kong Heritage Project </w:t>
      </w:r>
      <w:hyperlink r:id="rId9">
        <w:r>
          <w:rPr>
            <w:rFonts w:ascii="Times New Roman" w:eastAsia="Times New Roman" w:hAnsi="Times New Roman" w:cs="Times New Roman"/>
            <w:i/>
            <w:color w:val="1155CC"/>
            <w:sz w:val="24"/>
            <w:szCs w:val="24"/>
            <w:u w:val="single"/>
          </w:rPr>
          <w:t>www.hongkongheritage.org</w:t>
        </w:r>
      </w:hyperlink>
      <w:r>
        <w:rPr>
          <w:rFonts w:ascii="Times New Roman" w:eastAsia="Times New Roman" w:hAnsi="Times New Roman" w:cs="Times New Roman"/>
          <w:i/>
          <w:sz w:val="24"/>
          <w:szCs w:val="24"/>
        </w:rPr>
        <w:t xml:space="preserve"> </w:t>
      </w:r>
    </w:p>
    <w:p w14:paraId="44056A9D" w14:textId="77777777" w:rsidR="00327FB1" w:rsidRDefault="00327FB1">
      <w:pPr>
        <w:pStyle w:val="normal0"/>
        <w:jc w:val="both"/>
      </w:pPr>
    </w:p>
    <w:p w14:paraId="1ED7DC6F" w14:textId="77777777" w:rsidR="0064242D" w:rsidRDefault="0064242D">
      <w:pPr>
        <w:pStyle w:val="normal0"/>
        <w:jc w:val="both"/>
      </w:pPr>
    </w:p>
    <w:p w14:paraId="5A30482B" w14:textId="77777777" w:rsidR="00327FB1" w:rsidRDefault="0064242D">
      <w:pPr>
        <w:pStyle w:val="normal0"/>
        <w:spacing w:after="0" w:line="276" w:lineRule="auto"/>
        <w:jc w:val="both"/>
      </w:pPr>
      <w:r>
        <w:rPr>
          <w:rFonts w:ascii="Times New Roman" w:eastAsia="Times New Roman" w:hAnsi="Times New Roman" w:cs="Times New Roman"/>
          <w:b/>
          <w:color w:val="222222"/>
          <w:sz w:val="20"/>
          <w:szCs w:val="20"/>
          <w:highlight w:val="white"/>
        </w:rPr>
        <w:lastRenderedPageBreak/>
        <w:t>Acerca de The Hongkong and Shanghai Hotels, Limited (HSH)</w:t>
      </w:r>
    </w:p>
    <w:p w14:paraId="094D7C28" w14:textId="77777777" w:rsidR="00327FB1" w:rsidRDefault="00327FB1">
      <w:pPr>
        <w:pStyle w:val="normal0"/>
        <w:spacing w:after="0" w:line="276" w:lineRule="auto"/>
        <w:jc w:val="both"/>
      </w:pPr>
    </w:p>
    <w:p w14:paraId="7CA0B889" w14:textId="77777777" w:rsidR="00327FB1" w:rsidRDefault="0064242D">
      <w:pPr>
        <w:pStyle w:val="normal0"/>
        <w:spacing w:after="0" w:line="276" w:lineRule="auto"/>
        <w:jc w:val="both"/>
      </w:pPr>
      <w:r>
        <w:rPr>
          <w:rFonts w:ascii="Times New Roman" w:eastAsia="Times New Roman" w:hAnsi="Times New Roman" w:cs="Times New Roman"/>
          <w:color w:val="222222"/>
          <w:sz w:val="20"/>
          <w:szCs w:val="20"/>
          <w:highlight w:val="white"/>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w:t>
      </w:r>
      <w:proofErr w:type="gramStart"/>
      <w:r>
        <w:rPr>
          <w:rFonts w:ascii="Times New Roman" w:eastAsia="Times New Roman" w:hAnsi="Times New Roman" w:cs="Times New Roman"/>
          <w:color w:val="222222"/>
          <w:sz w:val="20"/>
          <w:szCs w:val="20"/>
          <w:highlight w:val="white"/>
        </w:rPr>
        <w:t>servicios.El</w:t>
      </w:r>
      <w:proofErr w:type="gramEnd"/>
      <w:r>
        <w:rPr>
          <w:rFonts w:ascii="Times New Roman" w:eastAsia="Times New Roman" w:hAnsi="Times New Roman" w:cs="Times New Roman"/>
          <w:color w:val="222222"/>
          <w:sz w:val="20"/>
          <w:szCs w:val="20"/>
          <w:highlight w:val="white"/>
        </w:rPr>
        <w:t xml:space="preserve">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w:t>
      </w:r>
      <w:proofErr w:type="gramStart"/>
      <w:r>
        <w:rPr>
          <w:rFonts w:ascii="Times New Roman" w:eastAsia="Times New Roman" w:hAnsi="Times New Roman" w:cs="Times New Roman"/>
          <w:color w:val="222222"/>
          <w:sz w:val="20"/>
          <w:szCs w:val="20"/>
          <w:highlight w:val="white"/>
        </w:rPr>
        <w:t>Los proyectos en desarrollo incluyen a The Peninsula London y The Peninsula Yangon.</w:t>
      </w:r>
      <w:proofErr w:type="gramEnd"/>
      <w:r>
        <w:rPr>
          <w:rFonts w:ascii="Times New Roman" w:eastAsia="Times New Roman" w:hAnsi="Times New Roman" w:cs="Times New Roman"/>
          <w:color w:val="222222"/>
          <w:sz w:val="20"/>
          <w:szCs w:val="20"/>
          <w:highlight w:val="white"/>
        </w:rPr>
        <w:t xml:space="preserve">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14:paraId="3CD44DD7" w14:textId="77777777" w:rsidR="00327FB1" w:rsidRDefault="00327FB1">
      <w:pPr>
        <w:pStyle w:val="normal0"/>
        <w:spacing w:after="200" w:line="276" w:lineRule="auto"/>
        <w:jc w:val="both"/>
      </w:pPr>
    </w:p>
    <w:p w14:paraId="37BB0480" w14:textId="77777777" w:rsidR="00327FB1" w:rsidRDefault="0064242D">
      <w:pPr>
        <w:pStyle w:val="normal0"/>
        <w:spacing w:after="0" w:line="276" w:lineRule="auto"/>
        <w:jc w:val="both"/>
      </w:pPr>
      <w:r>
        <w:rPr>
          <w:rFonts w:ascii="Times New Roman" w:eastAsia="Times New Roman" w:hAnsi="Times New Roman" w:cs="Times New Roman"/>
          <w:b/>
          <w:sz w:val="20"/>
          <w:szCs w:val="20"/>
        </w:rPr>
        <w:t>CONTACTO</w:t>
      </w:r>
    </w:p>
    <w:p w14:paraId="1CA882B6" w14:textId="77777777" w:rsidR="00327FB1" w:rsidRDefault="0064242D">
      <w:pPr>
        <w:pStyle w:val="normal0"/>
        <w:spacing w:after="0" w:line="276" w:lineRule="auto"/>
        <w:jc w:val="both"/>
      </w:pPr>
      <w:r>
        <w:rPr>
          <w:rFonts w:ascii="Times New Roman" w:eastAsia="Times New Roman" w:hAnsi="Times New Roman" w:cs="Times New Roman"/>
          <w:sz w:val="20"/>
          <w:szCs w:val="20"/>
        </w:rPr>
        <w:t>Sandy Machuca</w:t>
      </w:r>
    </w:p>
    <w:p w14:paraId="07AB3C4A" w14:textId="77777777" w:rsidR="00327FB1" w:rsidRDefault="0064242D">
      <w:pPr>
        <w:pStyle w:val="normal0"/>
        <w:spacing w:after="0" w:line="276" w:lineRule="auto"/>
        <w:jc w:val="both"/>
      </w:pPr>
      <w:r>
        <w:rPr>
          <w:rFonts w:ascii="Times New Roman" w:eastAsia="Times New Roman" w:hAnsi="Times New Roman" w:cs="Times New Roman"/>
          <w:sz w:val="20"/>
          <w:szCs w:val="20"/>
        </w:rPr>
        <w:t>sandy@anothercompany.com.mx</w:t>
      </w:r>
    </w:p>
    <w:p w14:paraId="4F3490E3" w14:textId="77777777" w:rsidR="00327FB1" w:rsidRDefault="0064242D">
      <w:pPr>
        <w:pStyle w:val="normal0"/>
        <w:spacing w:after="0" w:line="276" w:lineRule="auto"/>
        <w:jc w:val="both"/>
      </w:pPr>
      <w:r>
        <w:rPr>
          <w:rFonts w:ascii="Times New Roman" w:eastAsia="Times New Roman" w:hAnsi="Times New Roman" w:cs="Times New Roman"/>
          <w:sz w:val="20"/>
          <w:szCs w:val="20"/>
        </w:rPr>
        <w:t>Another Company</w:t>
      </w:r>
    </w:p>
    <w:p w14:paraId="2EA74289" w14:textId="77777777" w:rsidR="00327FB1" w:rsidRDefault="0064242D" w:rsidP="0064242D">
      <w:pPr>
        <w:pStyle w:val="normal0"/>
        <w:spacing w:after="0" w:line="276" w:lineRule="auto"/>
        <w:jc w:val="both"/>
      </w:pPr>
      <w:r>
        <w:rPr>
          <w:rFonts w:ascii="Times New Roman" w:eastAsia="Times New Roman" w:hAnsi="Times New Roman" w:cs="Times New Roman"/>
          <w:sz w:val="20"/>
          <w:szCs w:val="20"/>
        </w:rPr>
        <w:t>Of. 6392.1100 ext. 2408</w:t>
      </w:r>
    </w:p>
    <w:sectPr w:rsidR="00327FB1">
      <w:headerReference w:type="default" r:id="rId10"/>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1ABF4" w14:textId="77777777" w:rsidR="00C33C1A" w:rsidRDefault="0064242D">
      <w:pPr>
        <w:spacing w:after="0" w:line="240" w:lineRule="auto"/>
      </w:pPr>
      <w:r>
        <w:separator/>
      </w:r>
    </w:p>
  </w:endnote>
  <w:endnote w:type="continuationSeparator" w:id="0">
    <w:p w14:paraId="14796D1F" w14:textId="77777777" w:rsidR="00C33C1A" w:rsidRDefault="0064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8D916" w14:textId="77777777" w:rsidR="00327FB1" w:rsidRDefault="0064242D">
    <w:pPr>
      <w:pStyle w:val="normal0"/>
      <w:tabs>
        <w:tab w:val="center" w:pos="4513"/>
        <w:tab w:val="right" w:pos="9026"/>
      </w:tabs>
      <w:spacing w:after="720" w:line="240" w:lineRule="auto"/>
      <w:jc w:val="center"/>
    </w:pPr>
    <w:r>
      <w:fldChar w:fldCharType="begin"/>
    </w:r>
    <w:r>
      <w:instrText>PAGE</w:instrText>
    </w:r>
    <w:r>
      <w:fldChar w:fldCharType="separate"/>
    </w:r>
    <w:r w:rsidR="009B6BE4">
      <w:rPr>
        <w:noProof/>
      </w:rPr>
      <w:t>1</w:t>
    </w:r>
    <w:r>
      <w:fldChar w:fldCharType="end"/>
    </w:r>
  </w:p>
  <w:p w14:paraId="37ED19DA" w14:textId="77777777" w:rsidR="00327FB1" w:rsidRDefault="00327FB1">
    <w:pPr>
      <w:pStyle w:val="normal0"/>
      <w:tabs>
        <w:tab w:val="center" w:pos="4513"/>
        <w:tab w:val="right" w:pos="9026"/>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5517" w14:textId="77777777" w:rsidR="00C33C1A" w:rsidRDefault="0064242D">
      <w:pPr>
        <w:spacing w:after="0" w:line="240" w:lineRule="auto"/>
      </w:pPr>
      <w:r>
        <w:separator/>
      </w:r>
    </w:p>
  </w:footnote>
  <w:footnote w:type="continuationSeparator" w:id="0">
    <w:p w14:paraId="2864A9DF" w14:textId="77777777" w:rsidR="00C33C1A" w:rsidRDefault="006424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5304" w14:textId="77777777" w:rsidR="00327FB1" w:rsidRDefault="0064242D">
    <w:pPr>
      <w:pStyle w:val="normal0"/>
      <w:tabs>
        <w:tab w:val="center" w:pos="4513"/>
        <w:tab w:val="right" w:pos="9026"/>
      </w:tabs>
      <w:spacing w:before="720" w:after="0" w:line="240" w:lineRule="auto"/>
    </w:pPr>
    <w:bookmarkStart w:id="2" w:name="_30j0zll" w:colFirst="0" w:colLast="0"/>
    <w:bookmarkEnd w:id="2"/>
    <w:r>
      <w:rPr>
        <w:noProof/>
      </w:rPr>
      <w:drawing>
        <wp:inline distT="0" distB="0" distL="114300" distR="114300" wp14:anchorId="0F03A799" wp14:editId="1A416490">
          <wp:extent cx="809625" cy="8096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809625" cy="809625"/>
                  </a:xfrm>
                  <a:prstGeom prst="rect">
                    <a:avLst/>
                  </a:prstGeom>
                  <a:ln/>
                </pic:spPr>
              </pic:pic>
            </a:graphicData>
          </a:graphic>
        </wp:inline>
      </w:drawing>
    </w:r>
  </w:p>
  <w:p w14:paraId="4BED82B0" w14:textId="77777777" w:rsidR="00327FB1" w:rsidRDefault="00327FB1">
    <w:pPr>
      <w:pStyle w:val="normal0"/>
      <w:tabs>
        <w:tab w:val="center" w:pos="4513"/>
        <w:tab w:val="right" w:pos="9026"/>
      </w:tabs>
      <w:spacing w:after="0" w:line="240" w:lineRule="auto"/>
    </w:pPr>
  </w:p>
  <w:tbl>
    <w:tblPr>
      <w:tblStyle w:val="a"/>
      <w:tblW w:w="9291" w:type="dxa"/>
      <w:tblInd w:w="-115" w:type="dxa"/>
      <w:tblLayout w:type="fixed"/>
      <w:tblLook w:val="0000" w:firstRow="0" w:lastRow="0" w:firstColumn="0" w:lastColumn="0" w:noHBand="0" w:noVBand="0"/>
    </w:tblPr>
    <w:tblGrid>
      <w:gridCol w:w="9291"/>
    </w:tblGrid>
    <w:tr w:rsidR="00327FB1" w14:paraId="429CC534" w14:textId="77777777">
      <w:tc>
        <w:tcPr>
          <w:tcW w:w="9291" w:type="dxa"/>
        </w:tcPr>
        <w:p w14:paraId="71BB89A7" w14:textId="77777777" w:rsidR="00327FB1" w:rsidRDefault="0064242D">
          <w:pPr>
            <w:pStyle w:val="normal0"/>
            <w:widowControl w:val="0"/>
            <w:spacing w:before="720" w:after="0" w:line="240" w:lineRule="auto"/>
            <w:jc w:val="center"/>
          </w:pPr>
          <w:r>
            <w:rPr>
              <w:rFonts w:ascii="Times New Roman" w:eastAsia="Times New Roman" w:hAnsi="Times New Roman" w:cs="Times New Roman"/>
              <w:sz w:val="28"/>
              <w:szCs w:val="28"/>
            </w:rPr>
            <w:t>THE HONGKONG AND SHANGHAI HOTELS, LIMITED</w:t>
          </w:r>
        </w:p>
      </w:tc>
    </w:tr>
    <w:tr w:rsidR="00327FB1" w14:paraId="05603171" w14:textId="77777777">
      <w:tc>
        <w:tcPr>
          <w:tcW w:w="9291" w:type="dxa"/>
        </w:tcPr>
        <w:p w14:paraId="13462759" w14:textId="77777777" w:rsidR="00327FB1" w:rsidRDefault="0064242D">
          <w:pPr>
            <w:pStyle w:val="normal0"/>
            <w:widowControl w:val="0"/>
            <w:spacing w:before="720" w:after="0" w:line="240" w:lineRule="auto"/>
            <w:jc w:val="center"/>
          </w:pPr>
          <w:r>
            <w:rPr>
              <w:noProof/>
            </w:rPr>
            <w:drawing>
              <wp:inline distT="0" distB="0" distL="0" distR="0" wp14:anchorId="59BBA2D5" wp14:editId="0E6299E7">
                <wp:extent cx="2552700" cy="209550"/>
                <wp:effectExtent l="0" t="0" r="0" b="0"/>
                <wp:docPr id="2" name="image03.png" descr="HSHWORD"/>
                <wp:cNvGraphicFramePr/>
                <a:graphic xmlns:a="http://schemas.openxmlformats.org/drawingml/2006/main">
                  <a:graphicData uri="http://schemas.openxmlformats.org/drawingml/2006/picture">
                    <pic:pic xmlns:pic="http://schemas.openxmlformats.org/drawingml/2006/picture">
                      <pic:nvPicPr>
                        <pic:cNvPr id="0" name="image03.png" descr="HSHWORD"/>
                        <pic:cNvPicPr preferRelativeResize="0"/>
                      </pic:nvPicPr>
                      <pic:blipFill>
                        <a:blip r:embed="rId2"/>
                        <a:srcRect/>
                        <a:stretch>
                          <a:fillRect/>
                        </a:stretch>
                      </pic:blipFill>
                      <pic:spPr>
                        <a:xfrm>
                          <a:off x="0" y="0"/>
                          <a:ext cx="2552700" cy="209550"/>
                        </a:xfrm>
                        <a:prstGeom prst="rect">
                          <a:avLst/>
                        </a:prstGeom>
                        <a:ln/>
                      </pic:spPr>
                    </pic:pic>
                  </a:graphicData>
                </a:graphic>
              </wp:inline>
            </w:drawing>
          </w:r>
        </w:p>
      </w:tc>
    </w:tr>
  </w:tbl>
  <w:p w14:paraId="565560B1" w14:textId="77777777" w:rsidR="00327FB1" w:rsidRDefault="00327FB1">
    <w:pPr>
      <w:pStyle w:val="normal0"/>
      <w:tabs>
        <w:tab w:val="center" w:pos="4513"/>
        <w:tab w:val="right" w:pos="9026"/>
      </w:tabs>
      <w:spacing w:after="0" w:line="240" w:lineRule="auto"/>
    </w:pPr>
  </w:p>
  <w:p w14:paraId="246B3953" w14:textId="77777777" w:rsidR="00327FB1" w:rsidRDefault="00327FB1">
    <w:pPr>
      <w:pStyle w:val="normal0"/>
      <w:tabs>
        <w:tab w:val="center" w:pos="4513"/>
        <w:tab w:val="right" w:pos="9026"/>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6D01"/>
    <w:multiLevelType w:val="multilevel"/>
    <w:tmpl w:val="18B082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7FB1"/>
    <w:rsid w:val="00327FB1"/>
    <w:rsid w:val="0064242D"/>
    <w:rsid w:val="009B6BE4"/>
    <w:rsid w:val="00C3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0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424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4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424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4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shgroup.com" TargetMode="External"/><Relationship Id="rId9" Type="http://schemas.openxmlformats.org/officeDocument/2006/relationships/hyperlink" Target="http://www.hongkongheritag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1905</Words>
  <Characters>10862</Characters>
  <Application>Microsoft Macintosh Word</Application>
  <DocSecurity>0</DocSecurity>
  <Lines>90</Lines>
  <Paragraphs>25</Paragraphs>
  <ScaleCrop>false</ScaleCrop>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Mauricio Morales</cp:lastModifiedBy>
  <cp:revision>3</cp:revision>
  <dcterms:created xsi:type="dcterms:W3CDTF">2016-11-28T23:34:00Z</dcterms:created>
  <dcterms:modified xsi:type="dcterms:W3CDTF">2016-11-28T23:43:00Z</dcterms:modified>
</cp:coreProperties>
</file>