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flydubai добавляет Наманган в Узбекистане к своей растущей маршрутной сети в Центральной Азии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Авиакомпания становится первым перевозчиком, выполняющим прямые рейсы в Наманган из ОАЭ два раза в неделю с 24 сентября 2022 года.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Наманган становится третьим пунктом назначения в Узбекистане в дополнение к Самарканду и Ташкенту, а также седьмым пунктом в Центральной Азии.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Дубай, Объединенные Арабские Эмираты, 13 сентября 2022 года: </w:t>
      </w:r>
      <w:r w:rsidDel="00000000" w:rsidR="00000000" w:rsidRPr="00000000">
        <w:rPr>
          <w:rtl w:val="0"/>
        </w:rPr>
        <w:t xml:space="preserve">flydubai, авиакомпания со штаб-квартирой в Дубае, сегодня  объявила о запуске рейсов в Наманган два раза в неделю, начиная с 24 сентября, став первым перевозчиком ОАЭ, предлагающим прямые рейсы из Дубая. С запуском рейсов в Наманган авиакомпания расширяет присутствие в Узбекистане до трех направлений, включая Самарканд, рейсы в который стартуют с 20 сентября, и столицу страны Ташкент.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Рейсы в Международный аэропорт Наманган (NMA) будут выполняться из терминала 2 Международного аэропорта Дубая (DXB) по средам и субботам. С запуском рейсов в Наманган flydubai расширяет маршрутную сеть в Центральной Азии до семи пунктов, что позволяет пассажирам из ОАЭ и стран Персидского залива лучше изучить регион.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Гейт Аль Гейт, исполнительный директор flydubai, сказал: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Узбекистан стал рынком для развития flydubai. Мы рады видеть, что наша сеть там расширяется с началом полетов в Наманган и в Самарканд на следующей неделе. Запуск 10 еженедельных рейсов укрепит торговые и культурные связи между ОАЭ и Узбекистаном</w:t>
      </w:r>
      <w:r w:rsidDel="00000000" w:rsidR="00000000" w:rsidRPr="00000000">
        <w:rPr>
          <w:highlight w:val="white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После Самарканда и Ташкента Наманган является третьим по величине городом Узбекистана, который зарекомендовал себя как центр торговли и ремесел. Расположенный в Ферганской долине, он хорошо известен своими древними памятниками, традиционными промыслами и великолепной архитектурой.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Комментируя запуск рейсов, Джейхун Эфенди, старший вице-президент flydubai по коммерческим операциям и электронной коммерции, сказал: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Центральная Азия стала быстрорастущим рынком для flydubai, где мы наблюдаем устойчивый спрос на путешествия с момента начала нашей работы. Мы с нетерпением ждем возможности приветствовать еще больше путешественников из Намангана, чтобы они могли воспользоваться стыковочными рейсами и посетить другие пункты маршрутной сети flydubai, включая Джидду, Медину и Мале</w:t>
      </w:r>
      <w:r w:rsidDel="00000000" w:rsidR="00000000" w:rsidRPr="00000000">
        <w:rPr>
          <w:highlight w:val="white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Авиакомпания выполняет рейсы по семи направлениям в странах Центральной Азии, включая Алматы и Нурсултан в Казахстане, Бишкек в Кыргызстане, Душанбе в Таджикистане, а также Наманган, Самарканд и Ташкент в Узбекистане.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Информация о рейсах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Рейсы будут выполняться из терминала 2 Международного аэропорта Дубая (DXB) в Международный аэропорт Наманган (NMA) два раза в неделю по средам и субботам. Рейсы в Международный аэропорт Самарканда (SKD) будут выполняться два раза в неделю из терминала 3 Международного аэропорта Дубая (DXB) по вторникам и пятницам.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Тарифы экономкласса в обе стороны из DXB в NMA начинаются от 1800 дирхамов ОАЭ. Тарифы экономкласса в обе стороны из NMA в DXB начинаются от 480 долларов США. Тарифы экономкласса в обе стороны из DXB в SKD начинаются от 1800 дирхамов ОАЭ. 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  <w:gridCol w:w="1870"/>
          </w:tblGrid>
        </w:tblGridChange>
      </w:tblGrid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рейса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Аэропорт отправления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Аэропорт прибытия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 отправления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 прибытия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FZ 789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DXB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NMA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22:50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03:30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FZ 790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NMA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DXB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04:30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07:25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FZ 1945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DXB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SKD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22:40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02:50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FZ 1946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SKD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DXB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04:05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06:30</w:t>
            </w:r>
          </w:p>
        </w:tc>
      </w:tr>
    </w:tbl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* </w:t>
      </w:r>
      <w:r w:rsidDel="00000000" w:rsidR="00000000" w:rsidRPr="00000000">
        <w:rPr>
          <w:rtl w:val="0"/>
        </w:rPr>
        <w:t xml:space="preserve">по местному времени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Авиабилеты можно забронировать на сайте flydubai.com, в официальном мобильном приложении flydubai, в контактном центре в ОАЭ по номеру (+971) 600 54 44 45, в офисах продаж flydubai или через наших туристических партнеров.</w:t>
      </w:r>
    </w:p>
    <w:p w:rsidR="00000000" w:rsidDel="00000000" w:rsidP="00000000" w:rsidRDefault="00000000" w:rsidRPr="00000000" w14:paraId="0000002C">
      <w:pPr>
        <w:pBdr>
          <w:bottom w:color="000000" w:space="11" w:sz="0" w:val="none"/>
        </w:pBdr>
        <w:shd w:fill="ffffff" w:val="clear"/>
        <w:spacing w:after="280" w:line="276" w:lineRule="auto"/>
        <w:jc w:val="both"/>
        <w:rPr/>
      </w:pPr>
      <w:r w:rsidDel="00000000" w:rsidR="00000000" w:rsidRPr="00000000">
        <w:rPr>
          <w:rtl w:val="0"/>
        </w:rPr>
        <w:t xml:space="preserve">Пассажирам‌ необходимо‌ ‌ознакомиться‌ ‌со‌ ‌всеми‌ ‌распоряжениями,‌ ‌действующими‌ ‌по‌ ‌маршруту‌ ‌их‌ путешествия‌, а также соблюдать требования властей и авиакомпании. Пассажиры также могут получить дополнительную информацию в 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инфо-центре COVID-19</w:t>
        </w:r>
      </w:hyperlink>
      <w:r w:rsidDel="00000000" w:rsidR="00000000" w:rsidRPr="00000000">
        <w:rPr>
          <w:rtl w:val="0"/>
        </w:rPr>
        <w:t xml:space="preserve"> на сайте flydubai.com. </w:t>
      </w:r>
    </w:p>
    <w:p w:rsidR="00000000" w:rsidDel="00000000" w:rsidP="00000000" w:rsidRDefault="00000000" w:rsidRPr="00000000" w14:paraId="0000002D">
      <w:pPr>
        <w:pBdr>
          <w:bottom w:color="000000" w:space="11" w:sz="0" w:val="none"/>
        </w:pBd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Полное расписание и тарифы доступны на сайте: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https://www.flydubai.com/ru/plan/timetable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/>
      <w:drawing>
        <wp:inline distB="114300" distT="114300" distL="114300" distR="114300">
          <wp:extent cx="5943600" cy="6858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222D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A474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474E"/>
  </w:style>
  <w:style w:type="paragraph" w:styleId="Footer">
    <w:name w:val="footer"/>
    <w:basedOn w:val="Normal"/>
    <w:link w:val="FooterChar"/>
    <w:uiPriority w:val="99"/>
    <w:unhideWhenUsed w:val="1"/>
    <w:rsid w:val="000A474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474E"/>
  </w:style>
  <w:style w:type="table" w:styleId="TableGrid">
    <w:name w:val="Table Grid"/>
    <w:basedOn w:val="TableNormal"/>
    <w:uiPriority w:val="39"/>
    <w:rsid w:val="007743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7743FE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lydubai.com/ru/plan/covid-19/" TargetMode="External"/><Relationship Id="rId8" Type="http://schemas.openxmlformats.org/officeDocument/2006/relationships/hyperlink" Target="https://www.flydubai.com/ru/plan/timetable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5vNF0BD/ZgAzCG5hAfx8v7Rlsw==">AMUW2mVmE2SKOsffxp/PkxM27WWnUScfaOBsjZvfWpggQjBfiCQ00axM5c4EYoePbL/AuI3Zp4ErAAjqmtZktMlAzplfnRC4od1wdUkHsDiOS0/6Iqu4jdk=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2022-09-12T04:41:00Z</dcterms:created>
  <dc:creator>Erika Hayashi</dc:creator>
</cp:coreProperties>
</file>