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B1569" w:rsidRDefault="008B1569" w14:paraId="672A6659" wp14:textId="77777777">
      <w:pPr>
        <w:spacing w:line="240" w:lineRule="auto"/>
        <w:jc w:val="center"/>
        <w:rPr>
          <w:b/>
          <w:sz w:val="28"/>
          <w:szCs w:val="28"/>
        </w:rPr>
      </w:pPr>
    </w:p>
    <w:p xmlns:wp14="http://schemas.microsoft.com/office/word/2010/wordml" w:rsidR="008B1569" w:rsidP="092B4A52" w:rsidRDefault="008B1569" w14:paraId="5DAB6C7B" wp14:textId="14353B87">
      <w:pPr>
        <w:spacing w:line="240" w:lineRule="auto"/>
        <w:jc w:val="center"/>
        <w:rPr>
          <w:b w:val="1"/>
          <w:bCs w:val="1"/>
          <w:sz w:val="28"/>
          <w:szCs w:val="28"/>
          <w:lang w:val="es-ES"/>
        </w:rPr>
      </w:pPr>
      <w:r w:rsidRPr="092B4A52" w:rsidR="21BB6255">
        <w:rPr>
          <w:b w:val="1"/>
          <w:bCs w:val="1"/>
          <w:sz w:val="28"/>
          <w:szCs w:val="28"/>
          <w:lang w:val="es-ES"/>
        </w:rPr>
        <w:t>inDrive</w:t>
      </w:r>
      <w:r w:rsidRPr="092B4A52" w:rsidR="21BB6255">
        <w:rPr>
          <w:b w:val="1"/>
          <w:bCs w:val="1"/>
          <w:sz w:val="28"/>
          <w:szCs w:val="28"/>
          <w:lang w:val="es-ES"/>
        </w:rPr>
        <w:t xml:space="preserve"> fortalece su compromiso con la inclusión e innovación con propósito en el WOI 2025</w:t>
      </w:r>
    </w:p>
    <w:p xmlns:wp14="http://schemas.microsoft.com/office/word/2010/wordml" w:rsidR="008B1569" w:rsidRDefault="008B1569" w14:paraId="02EB378F" wp14:textId="77777777">
      <w:pPr>
        <w:spacing w:line="240" w:lineRule="auto"/>
        <w:jc w:val="center"/>
        <w:rPr>
          <w:b/>
          <w:sz w:val="24"/>
          <w:szCs w:val="24"/>
        </w:rPr>
      </w:pPr>
    </w:p>
    <w:p xmlns:wp14="http://schemas.microsoft.com/office/word/2010/wordml" w:rsidR="008B1569" w:rsidP="255D1157" w:rsidRDefault="008B1569" w14:paraId="6A05A809" wp14:textId="68B9D8C2">
      <w:pPr>
        <w:numPr>
          <w:ilvl w:val="0"/>
          <w:numId w:val="1"/>
        </w:numPr>
        <w:spacing w:line="240" w:lineRule="auto"/>
        <w:ind w:right="-84"/>
        <w:jc w:val="both"/>
        <w:rPr>
          <w:i w:val="1"/>
          <w:iCs w:val="1"/>
          <w:lang w:val="es-ES"/>
        </w:rPr>
      </w:pPr>
      <w:r w:rsidRPr="255D1157" w:rsidR="2D6CBD2B">
        <w:rPr>
          <w:i w:val="1"/>
          <w:iCs w:val="1"/>
          <w:lang w:val="es-ES"/>
        </w:rPr>
        <w:t xml:space="preserve">Aunque las mujeres son mayoría en la educación superior, </w:t>
      </w:r>
      <w:commentRangeStart w:id="1977356510"/>
      <w:commentRangeStart w:id="1733721876"/>
      <w:r w:rsidRPr="255D1157" w:rsidR="2D6CBD2B">
        <w:rPr>
          <w:i w:val="1"/>
          <w:iCs w:val="1"/>
          <w:lang w:val="es-ES"/>
        </w:rPr>
        <w:t xml:space="preserve">solo el 20% elige carreras STEAM y </w:t>
      </w:r>
      <w:r w:rsidRPr="255D1157" w:rsidR="5E13C895">
        <w:rPr>
          <w:i w:val="1"/>
          <w:iCs w:val="1"/>
          <w:lang w:val="es-ES"/>
        </w:rPr>
        <w:t xml:space="preserve">solo </w:t>
      </w:r>
      <w:r w:rsidRPr="255D1157" w:rsidR="2D6CBD2B">
        <w:rPr>
          <w:i w:val="1"/>
          <w:iCs w:val="1"/>
          <w:lang w:val="es-ES"/>
        </w:rPr>
        <w:t>el 12,8% lidera startups.</w:t>
      </w:r>
      <w:commentRangeEnd w:id="1977356510"/>
      <w:r>
        <w:rPr>
          <w:rStyle w:val="CommentReference"/>
        </w:rPr>
        <w:commentReference w:id="1977356510"/>
      </w:r>
      <w:commentRangeEnd w:id="1733721876"/>
      <w:r>
        <w:rPr>
          <w:rStyle w:val="CommentReference"/>
        </w:rPr>
        <w:commentReference w:id="1733721876"/>
      </w:r>
      <w:r w:rsidRPr="255D1157" w:rsidR="2D6CBD2B">
        <w:rPr>
          <w:i w:val="1"/>
          <w:iCs w:val="1"/>
          <w:lang w:val="es-ES"/>
        </w:rPr>
        <w:t xml:space="preserve"> La presencia de empresas en foros como el WOI es clave para impulsar una innovación inclusiva.</w:t>
      </w:r>
    </w:p>
    <w:p w:rsidR="00E3738E" w:rsidP="092B4A52" w:rsidRDefault="00E3738E" w14:paraId="5A0A6205" w14:textId="7F266373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255D1157" w:rsidR="00E3738E">
        <w:rPr>
          <w:b w:val="1"/>
          <w:bCs w:val="1"/>
          <w:lang w:val="es-ES"/>
        </w:rPr>
        <w:t>Santiago de Chile</w:t>
      </w:r>
      <w:r w:rsidRPr="255D1157" w:rsidR="3605C75C">
        <w:rPr>
          <w:b w:val="1"/>
          <w:bCs w:val="1"/>
          <w:lang w:val="es-ES"/>
        </w:rPr>
        <w:t xml:space="preserve">, </w:t>
      </w:r>
      <w:r w:rsidRPr="255D1157" w:rsidR="794F36EE">
        <w:rPr>
          <w:b w:val="1"/>
          <w:bCs w:val="1"/>
          <w:lang w:val="es-ES"/>
        </w:rPr>
        <w:t>13</w:t>
      </w:r>
      <w:r w:rsidRPr="255D1157" w:rsidR="3605C75C">
        <w:rPr>
          <w:b w:val="1"/>
          <w:bCs w:val="1"/>
          <w:lang w:val="es-ES"/>
        </w:rPr>
        <w:t xml:space="preserve"> </w:t>
      </w:r>
      <w:r w:rsidRPr="255D1157" w:rsidR="00E3738E">
        <w:rPr>
          <w:b w:val="1"/>
          <w:bCs w:val="1"/>
          <w:lang w:val="es-ES"/>
        </w:rPr>
        <w:t xml:space="preserve">de </w:t>
      </w:r>
      <w:r w:rsidRPr="255D1157" w:rsidR="47CC225F">
        <w:rPr>
          <w:b w:val="1"/>
          <w:bCs w:val="1"/>
          <w:lang w:val="es-ES"/>
        </w:rPr>
        <w:t>octubre</w:t>
      </w:r>
      <w:r w:rsidRPr="255D1157" w:rsidR="00E3738E">
        <w:rPr>
          <w:b w:val="1"/>
          <w:bCs w:val="1"/>
          <w:lang w:val="es-ES"/>
        </w:rPr>
        <w:t xml:space="preserve"> de 2025</w:t>
      </w:r>
      <w:r w:rsidRPr="255D1157" w:rsidR="3D58074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— </w:t>
      </w:r>
      <w:commentRangeStart w:id="1012348735"/>
      <w:r w:rsidRPr="255D1157" w:rsidR="3D58074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inDrive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la plataforma global de movilidad y servicios </w:t>
      </w:r>
      <w:bookmarkStart w:name="_Int_FQv057KF" w:id="2114134734"/>
      <w:r w:rsidRPr="255D1157" w:rsidR="0C063BF3">
        <w:rPr>
          <w:rFonts w:ascii="Arial" w:hAnsi="Arial" w:eastAsia="Arial" w:cs="Arial"/>
          <w:noProof w:val="0"/>
          <w:sz w:val="22"/>
          <w:szCs w:val="22"/>
          <w:lang w:val="es-ES"/>
        </w:rPr>
        <w:t>urbanos,</w:t>
      </w:r>
      <w:bookmarkEnd w:id="2114134734"/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particip</w:t>
      </w:r>
      <w:r w:rsidRPr="255D1157" w:rsidR="19E6D45A">
        <w:rPr>
          <w:rFonts w:ascii="Arial" w:hAnsi="Arial" w:eastAsia="Arial" w:cs="Arial"/>
          <w:noProof w:val="0"/>
          <w:sz w:val="22"/>
          <w:szCs w:val="22"/>
          <w:lang w:val="es-ES"/>
        </w:rPr>
        <w:t>ó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en la séptima edición del </w:t>
      </w:r>
      <w:r w:rsidRPr="255D1157" w:rsidR="3D58074C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ES"/>
        </w:rPr>
        <w:t>Women</w:t>
      </w:r>
      <w:r w:rsidRPr="255D1157" w:rsidR="3D58074C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ES"/>
        </w:rPr>
        <w:t xml:space="preserve"> Open </w:t>
      </w:r>
      <w:r w:rsidRPr="255D1157" w:rsidR="3D58074C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ES"/>
        </w:rPr>
        <w:t>Innovation</w:t>
      </w:r>
      <w:r w:rsidRPr="255D1157" w:rsidR="3D58074C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3D58074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(WOI)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el </w:t>
      </w:r>
      <w:r w:rsidRPr="255D1157" w:rsidR="3D58074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summit</w:t>
      </w:r>
      <w:r w:rsidRPr="255D1157" w:rsidR="3D58074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de innovación empresarial más importante de Chile, que se </w:t>
      </w:r>
      <w:r w:rsidRPr="255D1157" w:rsidR="5626B0FD">
        <w:rPr>
          <w:rFonts w:ascii="Arial" w:hAnsi="Arial" w:eastAsia="Arial" w:cs="Arial"/>
          <w:noProof w:val="0"/>
          <w:sz w:val="22"/>
          <w:szCs w:val="22"/>
          <w:lang w:val="es-ES"/>
        </w:rPr>
        <w:t>llevó a cabo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los días 8 y 9 de octubre en formato híbrido</w:t>
      </w:r>
      <w:r w:rsidRPr="255D1157" w:rsidR="1F1543AB">
        <w:rPr>
          <w:rFonts w:ascii="Arial" w:hAnsi="Arial" w:eastAsia="Arial" w:cs="Arial"/>
          <w:noProof w:val="0"/>
          <w:sz w:val="22"/>
          <w:szCs w:val="22"/>
          <w:lang w:val="es-ES"/>
        </w:rPr>
        <w:t>,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forma presencial en la Universidad Autónoma de Santiago (Campus Providencia) y vía </w:t>
      </w:r>
      <w:r w:rsidRPr="255D1157" w:rsidR="3D58074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streaming</w:t>
      </w:r>
      <w:r w:rsidRPr="255D1157" w:rsidR="3D58074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a través de </w:t>
      </w:r>
      <w:hyperlink r:id="Rea60a1d17c884ec1">
        <w:r w:rsidRPr="255D1157" w:rsidR="3D58074C">
          <w:rPr>
            <w:rStyle w:val="Hyperlink"/>
            <w:rFonts w:ascii="Arial" w:hAnsi="Arial" w:eastAsia="Arial" w:cs="Arial"/>
            <w:noProof w:val="0"/>
            <w:sz w:val="22"/>
            <w:szCs w:val="22"/>
            <w:lang w:val="es-ES"/>
          </w:rPr>
          <w:t>woisummit.com</w:t>
        </w:r>
      </w:hyperlink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>.</w:t>
      </w:r>
      <w:commentRangeEnd w:id="1012348735"/>
      <w:r>
        <w:rPr>
          <w:rStyle w:val="CommentReference"/>
        </w:rPr>
        <w:commentReference w:id="1012348735"/>
      </w:r>
    </w:p>
    <w:p w:rsidR="3D58074C" w:rsidP="092B4A52" w:rsidRDefault="3D58074C" w14:paraId="5D93ADBC" w14:textId="05987B57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Consolidado como un punto de encuentro clave entre el sector privado, </w:t>
      </w:r>
      <w:r w:rsidRPr="255D1157" w:rsidR="3D58074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startups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>, academia y organismos públicos, el WOI se ha convertido en un referente regional al abordar los principales desafíos del desarrollo tecnológico desde una mirada inclusiva y colaborativa. Esta edición est</w:t>
      </w:r>
      <w:r w:rsidRPr="255D1157" w:rsidR="1ECD038B">
        <w:rPr>
          <w:rFonts w:ascii="Arial" w:hAnsi="Arial" w:eastAsia="Arial" w:cs="Arial"/>
          <w:noProof w:val="0"/>
          <w:sz w:val="22"/>
          <w:szCs w:val="22"/>
          <w:lang w:val="es-ES"/>
        </w:rPr>
        <w:t>uvo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marcada por debates estratégicos sobre la transformación digital, la inteligencia artificial aplicada, el liderazgo femenino en industrias críticas como </w:t>
      </w:r>
      <w:r w:rsidRPr="255D1157" w:rsidR="4D2DBEF3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la </w:t>
      </w:r>
      <w:r w:rsidRPr="255D1157" w:rsidR="3D58074C">
        <w:rPr>
          <w:rFonts w:ascii="Arial" w:hAnsi="Arial" w:eastAsia="Arial" w:cs="Arial"/>
          <w:noProof w:val="0"/>
          <w:sz w:val="22"/>
          <w:szCs w:val="22"/>
          <w:lang w:val="es-ES"/>
        </w:rPr>
        <w:t>minería, energía y servicios financieros, y nuevas formas de colaboración intersectorial para acelerar el impacto colectivo.</w:t>
      </w:r>
      <w:r>
        <w:br/>
      </w:r>
      <w:r>
        <w:br/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Con presencia en más de </w:t>
      </w:r>
      <w:r w:rsidRPr="255D1157" w:rsidR="432521FD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4</w:t>
      </w:r>
      <w:r w:rsidRPr="255D1157" w:rsidR="315E9D63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8</w:t>
      </w:r>
      <w:r w:rsidRPr="255D1157" w:rsidR="432521FD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 países y más de 360 millones de descargas globale</w:t>
      </w:r>
      <w:r w:rsidRPr="255D1157" w:rsidR="432521FD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s, </w:t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>inDrive</w:t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ha escalado hasta convertirse en l</w:t>
      </w:r>
      <w:commentRangeStart w:id="1262532023"/>
      <w:commentRangeStart w:id="591190131"/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a segunda </w:t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>app</w:t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de movilidad más descargada del mundo por tercer año consecutivo</w:t>
      </w:r>
      <w:commentRangeEnd w:id="1262532023"/>
      <w:r>
        <w:rPr>
          <w:rStyle w:val="CommentReference"/>
        </w:rPr>
        <w:commentReference w:id="1262532023"/>
      </w:r>
      <w:commentRangeEnd w:id="591190131"/>
      <w:r>
        <w:rPr>
          <w:rStyle w:val="CommentReference"/>
        </w:rPr>
        <w:commentReference w:id="591190131"/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>, pero su impacto va más allá de</w:t>
      </w:r>
      <w:r w:rsidRPr="255D1157" w:rsidR="79F5EEB7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la movilidad</w:t>
      </w:r>
      <w:r w:rsidRPr="255D1157" w:rsidR="432521FD">
        <w:rPr>
          <w:rFonts w:ascii="Arial" w:hAnsi="Arial" w:eastAsia="Arial" w:cs="Arial"/>
          <w:noProof w:val="0"/>
          <w:sz w:val="22"/>
          <w:szCs w:val="22"/>
          <w:lang w:val="es-ES"/>
        </w:rPr>
        <w:t>. Nacida como una respuesta comunitaria contra las tarifas injustas, la compañía hoy posiciona la lucha contra la inequidad como motor de su crecimiento.</w:t>
      </w:r>
      <w:r>
        <w:br/>
      </w:r>
      <w:r>
        <w:br/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Durante su participación, 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Natalia Espejo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, Gerente de Comunicacion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es de 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i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nDrive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 para Sudamérica, expuso la brecha de inversión que enfrentan las mujeres fundadoras en tecnología. Destacó el compromiso de la plataforma con la equidad a trav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és de 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in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Vision</w:t>
      </w:r>
      <w:r w:rsidRPr="255D1157" w:rsidR="2E2CEB94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 xml:space="preserve">, su brazo de impacto social, que impulsa iniciativas como 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>A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>uror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>a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>Tech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2E2CEB94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s-ES"/>
        </w:rPr>
        <w:t>Awards</w:t>
      </w:r>
      <w:r w:rsidRPr="255D1157" w:rsidR="2E2CEB9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,</w:t>
      </w:r>
      <w:r w:rsidRPr="255D1157" w:rsidR="76FFEE7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255D1157" w:rsidR="76FFEE77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s-ES"/>
        </w:rPr>
        <w:t>u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n reconocimiento global que ya ha recibido más de </w:t>
      </w:r>
      <w:r w:rsidRPr="255D1157" w:rsidR="2E2CEB9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2.000 postulaciones de 116 países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y que no solo entrega financiamiento, sino también acceso a inversionistas</w:t>
      </w:r>
      <w:r w:rsidRPr="255D1157" w:rsidR="25ABF566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>redes globales y herramientas para escalar proyectos liderados por mujeres en salud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IA, 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>ag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>rotech</w:t>
      </w:r>
      <w:r w:rsidRPr="255D1157" w:rsidR="2E2CEB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y sostenibilidad</w:t>
      </w:r>
      <w:r w:rsidRPr="255D1157" w:rsidR="60846571">
        <w:rPr>
          <w:rFonts w:ascii="Arial" w:hAnsi="Arial" w:eastAsia="Arial" w:cs="Arial"/>
          <w:noProof w:val="0"/>
          <w:sz w:val="22"/>
          <w:szCs w:val="22"/>
          <w:lang w:val="es-ES"/>
        </w:rPr>
        <w:t>.</w:t>
      </w:r>
      <w:commentRangeStart w:id="1050066515"/>
    </w:p>
    <w:p w:rsidR="536B2DE4" w:rsidP="255D1157" w:rsidRDefault="536B2DE4" w14:paraId="1F615424" w14:textId="5D6E23C0">
      <w:pPr>
        <w:spacing w:before="240" w:beforeAutospacing="off" w:after="240" w:afterAutospacing="off"/>
        <w:jc w:val="both"/>
        <w:rPr>
          <w:rFonts w:ascii="Arial" w:hAnsi="Arial" w:eastAsia="Arial" w:cs="Arial"/>
          <w:i w:val="0"/>
          <w:iCs w:val="0"/>
          <w:noProof w:val="0"/>
          <w:sz w:val="22"/>
          <w:szCs w:val="22"/>
          <w:lang w:val="es-ES"/>
        </w:rPr>
      </w:pP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“</w:t>
      </w:r>
      <w:r w:rsidRPr="255D1157" w:rsidR="5FD4C7A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De hecho, m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enos del 2% del capital de riesgo llega a mujeres fundadoras. Estamos perdiendo talento, innovación y oportunidades masivas. Por eso </w:t>
      </w:r>
      <w:r w:rsidRPr="255D1157" w:rsidR="5250C1A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en </w:t>
      </w:r>
      <w:r w:rsidRPr="255D1157" w:rsidR="5250C1A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inDrive</w:t>
      </w:r>
      <w:r w:rsidRPr="255D1157" w:rsidR="5250C1A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creamos</w:t>
      </w:r>
      <w:r w:rsidRPr="255D1157" w:rsidR="507FAB7B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inVision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, nuestr</w:t>
      </w:r>
      <w:r w:rsidRPr="255D1157" w:rsidR="0AFF8DB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a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0AFF8DB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vertical 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de </w:t>
      </w:r>
      <w:r w:rsidRPr="255D1157" w:rsidR="4089969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impacto</w:t>
      </w:r>
      <w:r w:rsidRPr="255D1157" w:rsidR="4DE829E5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social</w:t>
      </w:r>
      <w:r w:rsidRPr="255D1157" w:rsidR="0B550CA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, el cual</w:t>
      </w:r>
      <w:r w:rsidRPr="255D1157" w:rsidR="4089969F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255D1157" w:rsidR="536B2DE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no es filantropía, es coherencia. Nuestra meta es construir un mundo más justo para mil millones de personas hacia 2030”, </w:t>
      </w:r>
      <w:r w:rsidRPr="255D1157" w:rsidR="536B2DE4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s-ES"/>
        </w:rPr>
        <w:t>declaró Espejo.</w:t>
      </w:r>
      <w:commentRangeEnd w:id="1050066515"/>
      <w:r>
        <w:rPr>
          <w:rStyle w:val="CommentReference"/>
        </w:rPr>
        <w:commentReference w:id="1050066515"/>
      </w:r>
    </w:p>
    <w:p w:rsidR="4E893226" w:rsidP="092B4A52" w:rsidRDefault="4E893226" w14:paraId="12BAF899" w14:textId="0A60773F">
      <w:pPr>
        <w:spacing w:before="240" w:beforeAutospacing="off" w:after="240" w:afterAutospacing="off"/>
        <w:jc w:val="both"/>
      </w:pPr>
      <w:r w:rsidRPr="092B4A52" w:rsidR="4E893226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En paralelo, </w:t>
      </w:r>
      <w:r w:rsidRPr="092B4A52" w:rsidR="4E89322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  <w:t>Paula Parra</w:t>
      </w:r>
      <w:r w:rsidRPr="092B4A52" w:rsidR="4E893226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Government Relations Lead de inDrive para América Latina, participó en el panel </w:t>
      </w:r>
      <w:r w:rsidRPr="092B4A52" w:rsidR="4E89322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“IA y nuevas tecnologías: del discurso a la práctica”</w:t>
      </w:r>
      <w:r w:rsidRPr="092B4A52" w:rsidR="4E893226">
        <w:rPr>
          <w:rFonts w:ascii="Arial" w:hAnsi="Arial" w:eastAsia="Arial" w:cs="Arial"/>
          <w:noProof w:val="0"/>
          <w:sz w:val="22"/>
          <w:szCs w:val="22"/>
          <w:lang w:val="es-ES"/>
        </w:rPr>
        <w:t>, donde enfatizó que el verdadero desafío no es tecnológico, sino de confianza, regulación y gobernanza. Señaló que, para América Latina, la inteligencia artificial debe desarrollarse con enfoque local y centrado en las personas, respondiendo a las realidades sociales y económicas de cada país.</w:t>
      </w:r>
    </w:p>
    <w:p w:rsidR="4E893226" w:rsidP="255D1157" w:rsidRDefault="4E893226" w14:paraId="292E6852" w14:textId="19DC2897">
      <w:pPr>
        <w:spacing w:before="240" w:beforeAutospacing="off" w:after="240" w:afterAutospacing="off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</w:pPr>
      <w:r w:rsidRPr="255D1157" w:rsidR="4E89322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>“Nuestro modelo reduce los algoritmos para fomentar la negociación directa entre pasajeros y conductores. Esto refuerza la transparencia y promueve relaciones más justas en el ecosistema digital, por lo que la IA debe ser una herramienta de inclusión, no una barrera más”</w:t>
      </w:r>
      <w:r w:rsidRPr="255D1157" w:rsidR="1FFA924D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ES"/>
        </w:rPr>
        <w:t xml:space="preserve">, </w:t>
      </w:r>
      <w:r w:rsidRPr="255D1157" w:rsidR="1FFA924D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s-ES"/>
        </w:rPr>
        <w:t>explicó Parra.</w:t>
      </w:r>
      <w:r w:rsidRPr="255D1157" w:rsidR="4E893226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s-ES"/>
        </w:rPr>
        <w:t xml:space="preserve"> </w:t>
      </w:r>
    </w:p>
    <w:p w:rsidR="536B2DE4" w:rsidP="0EB694CD" w:rsidRDefault="536B2DE4" w14:paraId="5ADFE927" w14:textId="58AE2F96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commentRangeStart w:id="1002386351"/>
      <w:r w:rsidRPr="0EB694CD" w:rsidR="536B2DE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El </w:t>
      </w:r>
      <w:commentRangeEnd w:id="1002386351"/>
      <w:r>
        <w:rPr>
          <w:rStyle w:val="CommentReference"/>
        </w:rPr>
        <w:commentReference w:id="1002386351"/>
      </w:r>
      <w:r w:rsidRPr="0EB694CD" w:rsidR="65C841C6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evento también marcó un hito con la firma de una alianza entre el WOI y el Festival de Innovación y Tecnología de Arequipa (FLIT, Perú), y contó con un Demo Pitch escolar que reunió a más de 300 estudiantes, impulsando vocaciones tempranas en ciencia y tecnología. </w:t>
      </w:r>
      <w:r w:rsidRPr="0EB694CD" w:rsidR="65C841C6">
        <w:rPr>
          <w:rFonts w:ascii="Arial" w:hAnsi="Arial" w:eastAsia="Arial" w:cs="Arial"/>
          <w:noProof w:val="0"/>
          <w:sz w:val="22"/>
          <w:szCs w:val="22"/>
          <w:lang w:val="es-ES"/>
        </w:rPr>
        <w:t>inDrive</w:t>
      </w:r>
      <w:r w:rsidRPr="0EB694CD" w:rsidR="65C841C6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, que ya cuenta con una sólida operación en Chile, busca seguir fortaleciendo su rol en el país no solo desde la movilidad, sino como parte activa del ecosistema de innovación. </w:t>
      </w:r>
    </w:p>
    <w:p w:rsidR="536B2DE4" w:rsidP="092B4A52" w:rsidRDefault="536B2DE4" w14:paraId="7A1B0D35" w14:textId="47A1A3BB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0EB694CD" w:rsidR="65C841C6">
        <w:rPr>
          <w:rFonts w:ascii="Arial" w:hAnsi="Arial" w:eastAsia="Arial" w:cs="Arial"/>
          <w:noProof w:val="0"/>
          <w:sz w:val="22"/>
          <w:szCs w:val="22"/>
          <w:lang w:val="es-ES"/>
        </w:rPr>
        <w:t>La compañía planea profundizar su trabajo con comunidades locales, apoyar el talento emergente y conectar su agenda global de impacto con las oportunidades que ofrece el mercado chileno.</w:t>
      </w:r>
    </w:p>
    <w:p xmlns:wp14="http://schemas.microsoft.com/office/word/2010/wordml" w:rsidR="008B1569" w:rsidP="5A4932C7" w:rsidRDefault="00E3738E" w14:paraId="3D58DD6D" wp14:textId="724A8EA3">
      <w:pPr>
        <w:spacing w:before="240" w:after="240" w:line="240" w:lineRule="auto"/>
        <w:jc w:val="center"/>
        <w:rPr>
          <w:b w:val="1"/>
          <w:bCs w:val="1"/>
          <w:sz w:val="20"/>
          <w:szCs w:val="20"/>
          <w:lang w:val="en-US"/>
        </w:rPr>
      </w:pPr>
      <w:r w:rsidRPr="5A4932C7" w:rsidR="00E3738E">
        <w:rPr>
          <w:sz w:val="20"/>
          <w:szCs w:val="20"/>
        </w:rPr>
        <w:t>###</w:t>
      </w:r>
    </w:p>
    <w:p w:rsidR="00E3738E" w:rsidP="3C9A8F16" w:rsidRDefault="00E3738E" w14:paraId="7796B686" w14:textId="61CFF3A0">
      <w:pPr>
        <w:spacing w:before="240" w:after="240" w:line="240" w:lineRule="auto"/>
        <w:jc w:val="both"/>
        <w:rPr>
          <w:sz w:val="18"/>
          <w:szCs w:val="18"/>
        </w:rPr>
      </w:pPr>
      <w:r w:rsidRPr="3C9A8F16" w:rsidR="00E3738E">
        <w:rPr>
          <w:b w:val="1"/>
          <w:bCs w:val="1"/>
          <w:sz w:val="20"/>
          <w:szCs w:val="20"/>
          <w:lang w:val="en-US"/>
        </w:rPr>
        <w:t>Sobre</w:t>
      </w:r>
      <w:r w:rsidRPr="3C9A8F16" w:rsidR="00E3738E">
        <w:rPr>
          <w:b w:val="1"/>
          <w:bCs w:val="1"/>
          <w:sz w:val="20"/>
          <w:szCs w:val="20"/>
          <w:lang w:val="en-US"/>
        </w:rPr>
        <w:t xml:space="preserve"> inDrive</w:t>
      </w:r>
      <w:r>
        <w:br/>
      </w:r>
      <w:r w:rsidRPr="3C9A8F16" w:rsidR="3F526210">
        <w:rPr>
          <w:sz w:val="20"/>
          <w:szCs w:val="20"/>
        </w:rPr>
        <w:t xml:space="preserve">inDrive es </w:t>
      </w:r>
      <w:r w:rsidRPr="3C9A8F16" w:rsidR="3F526210">
        <w:rPr>
          <w:sz w:val="20"/>
          <w:szCs w:val="20"/>
        </w:rPr>
        <w:t>una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plataforma</w:t>
      </w:r>
      <w:r w:rsidRPr="3C9A8F16" w:rsidR="3F526210">
        <w:rPr>
          <w:sz w:val="20"/>
          <w:szCs w:val="20"/>
        </w:rPr>
        <w:t xml:space="preserve"> global de </w:t>
      </w:r>
      <w:r w:rsidRPr="3C9A8F16" w:rsidR="3F526210">
        <w:rPr>
          <w:sz w:val="20"/>
          <w:szCs w:val="20"/>
        </w:rPr>
        <w:t>movilidad</w:t>
      </w:r>
      <w:r w:rsidRPr="3C9A8F16" w:rsidR="3F526210">
        <w:rPr>
          <w:sz w:val="20"/>
          <w:szCs w:val="20"/>
        </w:rPr>
        <w:t xml:space="preserve"> y </w:t>
      </w:r>
      <w:r w:rsidRPr="3C9A8F16" w:rsidR="3F526210">
        <w:rPr>
          <w:sz w:val="20"/>
          <w:szCs w:val="20"/>
        </w:rPr>
        <w:t>servicios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urbanos</w:t>
      </w:r>
      <w:r w:rsidRPr="3C9A8F16" w:rsidR="3F526210">
        <w:rPr>
          <w:sz w:val="20"/>
          <w:szCs w:val="20"/>
        </w:rPr>
        <w:t xml:space="preserve">. La </w:t>
      </w:r>
      <w:r w:rsidRPr="3C9A8F16" w:rsidR="3F526210">
        <w:rPr>
          <w:sz w:val="20"/>
          <w:szCs w:val="20"/>
        </w:rPr>
        <w:t>aplicación</w:t>
      </w:r>
      <w:r w:rsidRPr="3C9A8F16" w:rsidR="3F526210">
        <w:rPr>
          <w:sz w:val="20"/>
          <w:szCs w:val="20"/>
        </w:rPr>
        <w:t xml:space="preserve"> de </w:t>
      </w:r>
      <w:r w:rsidRPr="3C9A8F16" w:rsidR="3F526210">
        <w:rPr>
          <w:sz w:val="20"/>
          <w:szCs w:val="20"/>
        </w:rPr>
        <w:t>inDrive</w:t>
      </w:r>
      <w:r w:rsidRPr="3C9A8F16" w:rsidR="3F526210">
        <w:rPr>
          <w:sz w:val="20"/>
          <w:szCs w:val="20"/>
        </w:rPr>
        <w:t xml:space="preserve"> ha </w:t>
      </w:r>
      <w:r w:rsidRPr="3C9A8F16" w:rsidR="3F526210">
        <w:rPr>
          <w:sz w:val="20"/>
          <w:szCs w:val="20"/>
        </w:rPr>
        <w:t>sido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descargada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más</w:t>
      </w:r>
      <w:r w:rsidRPr="3C9A8F16" w:rsidR="3F526210">
        <w:rPr>
          <w:sz w:val="20"/>
          <w:szCs w:val="20"/>
        </w:rPr>
        <w:t xml:space="preserve"> de 360 </w:t>
      </w:r>
      <w:r w:rsidRPr="3C9A8F16" w:rsidR="3F526210">
        <w:rPr>
          <w:sz w:val="20"/>
          <w:szCs w:val="20"/>
        </w:rPr>
        <w:t>millones</w:t>
      </w:r>
      <w:r w:rsidRPr="3C9A8F16" w:rsidR="3F526210">
        <w:rPr>
          <w:sz w:val="20"/>
          <w:szCs w:val="20"/>
        </w:rPr>
        <w:t xml:space="preserve"> de </w:t>
      </w:r>
      <w:r w:rsidRPr="3C9A8F16" w:rsidR="3F526210">
        <w:rPr>
          <w:sz w:val="20"/>
          <w:szCs w:val="20"/>
        </w:rPr>
        <w:t>veces</w:t>
      </w:r>
      <w:r w:rsidRPr="3C9A8F16" w:rsidR="3F526210">
        <w:rPr>
          <w:sz w:val="20"/>
          <w:szCs w:val="20"/>
        </w:rPr>
        <w:t xml:space="preserve"> y </w:t>
      </w:r>
      <w:r w:rsidRPr="3C9A8F16" w:rsidR="3F526210">
        <w:rPr>
          <w:sz w:val="20"/>
          <w:szCs w:val="20"/>
        </w:rPr>
        <w:t>fue</w:t>
      </w:r>
      <w:r w:rsidRPr="3C9A8F16" w:rsidR="3F526210">
        <w:rPr>
          <w:sz w:val="20"/>
          <w:szCs w:val="20"/>
        </w:rPr>
        <w:t xml:space="preserve"> la </w:t>
      </w:r>
      <w:r w:rsidRPr="3C9A8F16" w:rsidR="3F526210">
        <w:rPr>
          <w:sz w:val="20"/>
          <w:szCs w:val="20"/>
        </w:rPr>
        <w:t>segunda</w:t>
      </w:r>
      <w:r w:rsidRPr="3C9A8F16" w:rsidR="3F526210">
        <w:rPr>
          <w:sz w:val="20"/>
          <w:szCs w:val="20"/>
        </w:rPr>
        <w:t xml:space="preserve"> app de </w:t>
      </w:r>
      <w:r w:rsidRPr="3C9A8F16" w:rsidR="3F526210">
        <w:rPr>
          <w:sz w:val="20"/>
          <w:szCs w:val="20"/>
        </w:rPr>
        <w:t>movilidad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más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descargada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por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tercer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año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consecutivo</w:t>
      </w:r>
      <w:r w:rsidRPr="3C9A8F16" w:rsidR="3F526210">
        <w:rPr>
          <w:sz w:val="20"/>
          <w:szCs w:val="20"/>
        </w:rPr>
        <w:t xml:space="preserve">. Además de </w:t>
      </w:r>
      <w:r w:rsidRPr="3C9A8F16" w:rsidR="3F526210">
        <w:rPr>
          <w:sz w:val="20"/>
          <w:szCs w:val="20"/>
        </w:rPr>
        <w:t>viajes</w:t>
      </w:r>
      <w:r w:rsidRPr="3C9A8F16" w:rsidR="3F526210">
        <w:rPr>
          <w:sz w:val="20"/>
          <w:szCs w:val="20"/>
        </w:rPr>
        <w:t xml:space="preserve">, </w:t>
      </w:r>
      <w:r w:rsidRPr="3C9A8F16" w:rsidR="3F526210">
        <w:rPr>
          <w:sz w:val="20"/>
          <w:szCs w:val="20"/>
        </w:rPr>
        <w:t>inDrive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ofrece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una</w:t>
      </w:r>
      <w:r w:rsidRPr="3C9A8F16" w:rsidR="3F526210">
        <w:rPr>
          <w:sz w:val="20"/>
          <w:szCs w:val="20"/>
        </w:rPr>
        <w:t xml:space="preserve"> extensa </w:t>
      </w:r>
      <w:r w:rsidRPr="3C9A8F16" w:rsidR="3F526210">
        <w:rPr>
          <w:sz w:val="20"/>
          <w:szCs w:val="20"/>
        </w:rPr>
        <w:t>lista</w:t>
      </w:r>
      <w:r w:rsidRPr="3C9A8F16" w:rsidR="3F526210">
        <w:rPr>
          <w:sz w:val="20"/>
          <w:szCs w:val="20"/>
        </w:rPr>
        <w:t xml:space="preserve"> de </w:t>
      </w:r>
      <w:r w:rsidRPr="3C9A8F16" w:rsidR="3F526210">
        <w:rPr>
          <w:sz w:val="20"/>
          <w:szCs w:val="20"/>
        </w:rPr>
        <w:t>servicios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urbanos</w:t>
      </w:r>
      <w:r w:rsidRPr="3C9A8F16" w:rsidR="3F526210">
        <w:rPr>
          <w:sz w:val="20"/>
          <w:szCs w:val="20"/>
        </w:rPr>
        <w:t xml:space="preserve">, </w:t>
      </w:r>
      <w:r w:rsidRPr="3C9A8F16" w:rsidR="3F526210">
        <w:rPr>
          <w:sz w:val="20"/>
          <w:szCs w:val="20"/>
        </w:rPr>
        <w:t>incluyendo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transporte</w:t>
      </w:r>
      <w:r w:rsidRPr="3C9A8F16" w:rsidR="3F526210">
        <w:rPr>
          <w:sz w:val="20"/>
          <w:szCs w:val="20"/>
        </w:rPr>
        <w:t xml:space="preserve"> ciudad a ciudad,  </w:t>
      </w:r>
      <w:r w:rsidRPr="3C9A8F16" w:rsidR="3F526210">
        <w:rPr>
          <w:sz w:val="20"/>
          <w:szCs w:val="20"/>
        </w:rPr>
        <w:t>entregas</w:t>
      </w:r>
      <w:r w:rsidRPr="3C9A8F16" w:rsidR="3F526210">
        <w:rPr>
          <w:sz w:val="20"/>
          <w:szCs w:val="20"/>
        </w:rPr>
        <w:t xml:space="preserve">, </w:t>
      </w:r>
      <w:r w:rsidRPr="3C9A8F16" w:rsidR="3F526210">
        <w:rPr>
          <w:sz w:val="20"/>
          <w:szCs w:val="20"/>
        </w:rPr>
        <w:t>además</w:t>
      </w:r>
      <w:r w:rsidRPr="3C9A8F16" w:rsidR="3F526210">
        <w:rPr>
          <w:sz w:val="20"/>
          <w:szCs w:val="20"/>
        </w:rPr>
        <w:t xml:space="preserve"> de </w:t>
      </w:r>
      <w:r w:rsidRPr="3C9A8F16" w:rsidR="3F526210">
        <w:rPr>
          <w:sz w:val="20"/>
          <w:szCs w:val="20"/>
        </w:rPr>
        <w:t>servicios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financieros</w:t>
      </w:r>
      <w:r w:rsidRPr="3C9A8F16" w:rsidR="3F526210">
        <w:rPr>
          <w:sz w:val="20"/>
          <w:szCs w:val="20"/>
        </w:rPr>
        <w:t xml:space="preserve">. En 2023, </w:t>
      </w:r>
      <w:r w:rsidRPr="3C9A8F16" w:rsidR="3F526210">
        <w:rPr>
          <w:sz w:val="20"/>
          <w:szCs w:val="20"/>
        </w:rPr>
        <w:t>inDrive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lanzó</w:t>
      </w:r>
      <w:r w:rsidRPr="3C9A8F16" w:rsidR="3F526210">
        <w:rPr>
          <w:sz w:val="20"/>
          <w:szCs w:val="20"/>
        </w:rPr>
        <w:t xml:space="preserve"> New Ventures, </w:t>
      </w:r>
      <w:r w:rsidRPr="3C9A8F16" w:rsidR="3F526210">
        <w:rPr>
          <w:sz w:val="20"/>
          <w:szCs w:val="20"/>
        </w:rPr>
        <w:t>su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brazo</w:t>
      </w:r>
      <w:r w:rsidRPr="3C9A8F16" w:rsidR="3F526210">
        <w:rPr>
          <w:sz w:val="20"/>
          <w:szCs w:val="20"/>
        </w:rPr>
        <w:t xml:space="preserve"> </w:t>
      </w:r>
      <w:r w:rsidRPr="3C9A8F16" w:rsidR="3F526210">
        <w:rPr>
          <w:sz w:val="20"/>
          <w:szCs w:val="20"/>
        </w:rPr>
        <w:t>de capital</w:t>
      </w:r>
      <w:r w:rsidRPr="3C9A8F16" w:rsidR="3F526210">
        <w:rPr>
          <w:sz w:val="20"/>
          <w:szCs w:val="20"/>
        </w:rPr>
        <w:t xml:space="preserve"> de </w:t>
      </w:r>
      <w:r w:rsidRPr="3C9A8F16" w:rsidR="3F526210">
        <w:rPr>
          <w:sz w:val="20"/>
          <w:szCs w:val="20"/>
        </w:rPr>
        <w:t>riesgo</w:t>
      </w:r>
      <w:r w:rsidRPr="3C9A8F16" w:rsidR="3F526210">
        <w:rPr>
          <w:sz w:val="20"/>
          <w:szCs w:val="20"/>
        </w:rPr>
        <w:t xml:space="preserve"> y M&amp;A.</w:t>
      </w:r>
    </w:p>
    <w:p w:rsidR="3F526210" w:rsidP="3C9A8F16" w:rsidRDefault="3F526210" w14:paraId="4E7054B0" w14:textId="59BFD60C">
      <w:pPr>
        <w:pStyle w:val="Normal"/>
        <w:spacing w:before="240" w:after="240" w:line="240" w:lineRule="auto"/>
        <w:jc w:val="both"/>
        <w:rPr>
          <w:sz w:val="18"/>
          <w:szCs w:val="18"/>
          <w:lang w:val="en-US"/>
        </w:rPr>
      </w:pPr>
      <w:r w:rsidRPr="3C9A8F16" w:rsidR="3F526210">
        <w:rPr>
          <w:sz w:val="20"/>
          <w:szCs w:val="20"/>
          <w:lang w:val="en-US"/>
        </w:rPr>
        <w:t>inDrive</w:t>
      </w:r>
      <w:r w:rsidRPr="3C9A8F16" w:rsidR="3F526210">
        <w:rPr>
          <w:sz w:val="20"/>
          <w:szCs w:val="20"/>
          <w:lang w:val="en-US"/>
        </w:rPr>
        <w:t xml:space="preserve"> opera </w:t>
      </w:r>
      <w:r w:rsidRPr="3C9A8F16" w:rsidR="3F526210">
        <w:rPr>
          <w:sz w:val="20"/>
          <w:szCs w:val="20"/>
          <w:lang w:val="en-US"/>
        </w:rPr>
        <w:t>en</w:t>
      </w:r>
      <w:r w:rsidRPr="3C9A8F16" w:rsidR="3F526210">
        <w:rPr>
          <w:sz w:val="20"/>
          <w:szCs w:val="20"/>
          <w:lang w:val="en-US"/>
        </w:rPr>
        <w:t xml:space="preserve"> 888 </w:t>
      </w:r>
      <w:r w:rsidRPr="3C9A8F16" w:rsidR="3F526210">
        <w:rPr>
          <w:sz w:val="20"/>
          <w:szCs w:val="20"/>
          <w:lang w:val="en-US"/>
        </w:rPr>
        <w:t>ciudades</w:t>
      </w:r>
      <w:r w:rsidRPr="3C9A8F16" w:rsidR="3F526210">
        <w:rPr>
          <w:sz w:val="20"/>
          <w:szCs w:val="20"/>
          <w:lang w:val="en-US"/>
        </w:rPr>
        <w:t xml:space="preserve"> de 48 </w:t>
      </w:r>
      <w:r w:rsidRPr="3C9A8F16" w:rsidR="3F526210">
        <w:rPr>
          <w:sz w:val="20"/>
          <w:szCs w:val="20"/>
          <w:lang w:val="en-US"/>
        </w:rPr>
        <w:t>países</w:t>
      </w:r>
      <w:r w:rsidRPr="3C9A8F16" w:rsidR="3F526210">
        <w:rPr>
          <w:sz w:val="20"/>
          <w:szCs w:val="20"/>
          <w:lang w:val="en-US"/>
        </w:rPr>
        <w:t xml:space="preserve">. </w:t>
      </w:r>
      <w:r w:rsidRPr="3C9A8F16" w:rsidR="3F526210">
        <w:rPr>
          <w:sz w:val="20"/>
          <w:szCs w:val="20"/>
          <w:lang w:val="en-US"/>
        </w:rPr>
        <w:t>Impulsada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por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su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misión</w:t>
      </w:r>
      <w:r w:rsidRPr="3C9A8F16" w:rsidR="3F526210">
        <w:rPr>
          <w:sz w:val="20"/>
          <w:szCs w:val="20"/>
          <w:lang w:val="en-US"/>
        </w:rPr>
        <w:t xml:space="preserve"> de </w:t>
      </w:r>
      <w:r w:rsidRPr="3C9A8F16" w:rsidR="3F526210">
        <w:rPr>
          <w:sz w:val="20"/>
          <w:szCs w:val="20"/>
          <w:lang w:val="en-US"/>
        </w:rPr>
        <w:t>combatir</w:t>
      </w:r>
      <w:r w:rsidRPr="3C9A8F16" w:rsidR="3F526210">
        <w:rPr>
          <w:sz w:val="20"/>
          <w:szCs w:val="20"/>
          <w:lang w:val="en-US"/>
        </w:rPr>
        <w:t xml:space="preserve"> la </w:t>
      </w:r>
      <w:r w:rsidRPr="3C9A8F16" w:rsidR="3F526210">
        <w:rPr>
          <w:sz w:val="20"/>
          <w:szCs w:val="20"/>
          <w:lang w:val="en-US"/>
        </w:rPr>
        <w:t>injusticia</w:t>
      </w:r>
      <w:r w:rsidRPr="3C9A8F16" w:rsidR="3F526210">
        <w:rPr>
          <w:sz w:val="20"/>
          <w:szCs w:val="20"/>
          <w:lang w:val="en-US"/>
        </w:rPr>
        <w:t xml:space="preserve">, la </w:t>
      </w:r>
      <w:r w:rsidRPr="3C9A8F16" w:rsidR="3F526210">
        <w:rPr>
          <w:sz w:val="20"/>
          <w:szCs w:val="20"/>
          <w:lang w:val="en-US"/>
        </w:rPr>
        <w:t>empresa</w:t>
      </w:r>
      <w:r w:rsidRPr="3C9A8F16" w:rsidR="3F526210">
        <w:rPr>
          <w:sz w:val="20"/>
          <w:szCs w:val="20"/>
          <w:lang w:val="en-US"/>
        </w:rPr>
        <w:t xml:space="preserve"> se </w:t>
      </w:r>
      <w:r w:rsidRPr="3C9A8F16" w:rsidR="3F526210">
        <w:rPr>
          <w:sz w:val="20"/>
          <w:szCs w:val="20"/>
          <w:lang w:val="en-US"/>
        </w:rPr>
        <w:t>compromete</w:t>
      </w:r>
      <w:r w:rsidRPr="3C9A8F16" w:rsidR="3F526210">
        <w:rPr>
          <w:sz w:val="20"/>
          <w:szCs w:val="20"/>
          <w:lang w:val="en-US"/>
        </w:rPr>
        <w:t xml:space="preserve"> a </w:t>
      </w:r>
      <w:r w:rsidRPr="3C9A8F16" w:rsidR="3F526210">
        <w:rPr>
          <w:sz w:val="20"/>
          <w:szCs w:val="20"/>
          <w:lang w:val="en-US"/>
        </w:rPr>
        <w:t>tener</w:t>
      </w:r>
      <w:r w:rsidRPr="3C9A8F16" w:rsidR="3F526210">
        <w:rPr>
          <w:sz w:val="20"/>
          <w:szCs w:val="20"/>
          <w:lang w:val="en-US"/>
        </w:rPr>
        <w:t xml:space="preserve"> un </w:t>
      </w:r>
      <w:r w:rsidRPr="3C9A8F16" w:rsidR="3F526210">
        <w:rPr>
          <w:sz w:val="20"/>
          <w:szCs w:val="20"/>
          <w:lang w:val="en-US"/>
        </w:rPr>
        <w:t>impacto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positivo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en</w:t>
      </w:r>
      <w:r w:rsidRPr="3C9A8F16" w:rsidR="3F526210">
        <w:rPr>
          <w:sz w:val="20"/>
          <w:szCs w:val="20"/>
          <w:lang w:val="en-US"/>
        </w:rPr>
        <w:t xml:space="preserve"> la </w:t>
      </w:r>
      <w:r w:rsidRPr="3C9A8F16" w:rsidR="3F526210">
        <w:rPr>
          <w:sz w:val="20"/>
          <w:szCs w:val="20"/>
          <w:lang w:val="en-US"/>
        </w:rPr>
        <w:t>vida</w:t>
      </w:r>
      <w:r w:rsidRPr="3C9A8F16" w:rsidR="3F526210">
        <w:rPr>
          <w:sz w:val="20"/>
          <w:szCs w:val="20"/>
          <w:lang w:val="en-US"/>
        </w:rPr>
        <w:t xml:space="preserve"> de mil </w:t>
      </w:r>
      <w:r w:rsidRPr="3C9A8F16" w:rsidR="3F526210">
        <w:rPr>
          <w:sz w:val="20"/>
          <w:szCs w:val="20"/>
          <w:lang w:val="en-US"/>
        </w:rPr>
        <w:t>millones</w:t>
      </w:r>
      <w:r w:rsidRPr="3C9A8F16" w:rsidR="3F526210">
        <w:rPr>
          <w:sz w:val="20"/>
          <w:szCs w:val="20"/>
          <w:lang w:val="en-US"/>
        </w:rPr>
        <w:t xml:space="preserve"> de personas para 2030. </w:t>
      </w:r>
      <w:r w:rsidRPr="3C9A8F16" w:rsidR="3F526210">
        <w:rPr>
          <w:sz w:val="20"/>
          <w:szCs w:val="20"/>
          <w:lang w:val="en-US"/>
        </w:rPr>
        <w:t>inDrive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persigue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esta</w:t>
      </w:r>
      <w:r w:rsidRPr="3C9A8F16" w:rsidR="3F526210">
        <w:rPr>
          <w:sz w:val="20"/>
          <w:szCs w:val="20"/>
          <w:lang w:val="en-US"/>
        </w:rPr>
        <w:t xml:space="preserve"> meta tanto a </w:t>
      </w:r>
      <w:r w:rsidRPr="3C9A8F16" w:rsidR="3F526210">
        <w:rPr>
          <w:sz w:val="20"/>
          <w:szCs w:val="20"/>
          <w:lang w:val="en-US"/>
        </w:rPr>
        <w:t>través</w:t>
      </w:r>
      <w:r w:rsidRPr="3C9A8F16" w:rsidR="3F526210">
        <w:rPr>
          <w:sz w:val="20"/>
          <w:szCs w:val="20"/>
          <w:lang w:val="en-US"/>
        </w:rPr>
        <w:t xml:space="preserve"> de </w:t>
      </w:r>
      <w:r w:rsidRPr="3C9A8F16" w:rsidR="3F526210">
        <w:rPr>
          <w:sz w:val="20"/>
          <w:szCs w:val="20"/>
          <w:lang w:val="en-US"/>
        </w:rPr>
        <w:t>su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negocio</w:t>
      </w:r>
      <w:r w:rsidRPr="3C9A8F16" w:rsidR="3F526210">
        <w:rPr>
          <w:sz w:val="20"/>
          <w:szCs w:val="20"/>
          <w:lang w:val="en-US"/>
        </w:rPr>
        <w:t xml:space="preserve"> principal, que </w:t>
      </w:r>
      <w:r w:rsidRPr="3C9A8F16" w:rsidR="3F526210">
        <w:rPr>
          <w:sz w:val="20"/>
          <w:szCs w:val="20"/>
          <w:lang w:val="en-US"/>
        </w:rPr>
        <w:t>apoya</w:t>
      </w:r>
      <w:r w:rsidRPr="3C9A8F16" w:rsidR="3F526210">
        <w:rPr>
          <w:sz w:val="20"/>
          <w:szCs w:val="20"/>
          <w:lang w:val="en-US"/>
        </w:rPr>
        <w:t xml:space="preserve"> a las </w:t>
      </w:r>
      <w:r w:rsidRPr="3C9A8F16" w:rsidR="3F526210">
        <w:rPr>
          <w:sz w:val="20"/>
          <w:szCs w:val="20"/>
          <w:lang w:val="en-US"/>
        </w:rPr>
        <w:t>comunidades</w:t>
      </w:r>
      <w:r w:rsidRPr="3C9A8F16" w:rsidR="3F526210">
        <w:rPr>
          <w:sz w:val="20"/>
          <w:szCs w:val="20"/>
          <w:lang w:val="en-US"/>
        </w:rPr>
        <w:t xml:space="preserve"> locales </w:t>
      </w:r>
      <w:r w:rsidRPr="3C9A8F16" w:rsidR="3F526210">
        <w:rPr>
          <w:sz w:val="20"/>
          <w:szCs w:val="20"/>
          <w:lang w:val="en-US"/>
        </w:rPr>
        <w:t>mediante</w:t>
      </w:r>
      <w:r w:rsidRPr="3C9A8F16" w:rsidR="3F526210">
        <w:rPr>
          <w:sz w:val="20"/>
          <w:szCs w:val="20"/>
          <w:lang w:val="en-US"/>
        </w:rPr>
        <w:t xml:space="preserve"> un </w:t>
      </w:r>
      <w:r w:rsidRPr="3C9A8F16" w:rsidR="3F526210">
        <w:rPr>
          <w:sz w:val="20"/>
          <w:szCs w:val="20"/>
          <w:lang w:val="en-US"/>
        </w:rPr>
        <w:t>modelo</w:t>
      </w:r>
      <w:r w:rsidRPr="3C9A8F16" w:rsidR="3F526210">
        <w:rPr>
          <w:sz w:val="20"/>
          <w:szCs w:val="20"/>
          <w:lang w:val="en-US"/>
        </w:rPr>
        <w:t xml:space="preserve"> de </w:t>
      </w:r>
      <w:r w:rsidRPr="3C9A8F16" w:rsidR="3F526210">
        <w:rPr>
          <w:sz w:val="20"/>
          <w:szCs w:val="20"/>
          <w:lang w:val="en-US"/>
        </w:rPr>
        <w:t>precios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justos</w:t>
      </w:r>
      <w:r w:rsidRPr="3C9A8F16" w:rsidR="3F526210">
        <w:rPr>
          <w:sz w:val="20"/>
          <w:szCs w:val="20"/>
          <w:lang w:val="en-US"/>
        </w:rPr>
        <w:t xml:space="preserve">, </w:t>
      </w:r>
      <w:r w:rsidRPr="3C9A8F16" w:rsidR="3F526210">
        <w:rPr>
          <w:sz w:val="20"/>
          <w:szCs w:val="20"/>
          <w:lang w:val="en-US"/>
        </w:rPr>
        <w:t>como</w:t>
      </w:r>
      <w:r w:rsidRPr="3C9A8F16" w:rsidR="3F526210">
        <w:rPr>
          <w:sz w:val="20"/>
          <w:szCs w:val="20"/>
          <w:lang w:val="en-US"/>
        </w:rPr>
        <w:t xml:space="preserve"> a </w:t>
      </w:r>
      <w:r w:rsidRPr="3C9A8F16" w:rsidR="3F526210">
        <w:rPr>
          <w:sz w:val="20"/>
          <w:szCs w:val="20"/>
          <w:lang w:val="en-US"/>
        </w:rPr>
        <w:t>través</w:t>
      </w:r>
      <w:r w:rsidRPr="3C9A8F16" w:rsidR="3F526210">
        <w:rPr>
          <w:sz w:val="20"/>
          <w:szCs w:val="20"/>
          <w:lang w:val="en-US"/>
        </w:rPr>
        <w:t xml:space="preserve"> de sus </w:t>
      </w:r>
      <w:r w:rsidRPr="3C9A8F16" w:rsidR="3F526210">
        <w:rPr>
          <w:sz w:val="20"/>
          <w:szCs w:val="20"/>
          <w:lang w:val="en-US"/>
        </w:rPr>
        <w:t>programas</w:t>
      </w:r>
      <w:r w:rsidRPr="3C9A8F16" w:rsidR="3F526210">
        <w:rPr>
          <w:sz w:val="20"/>
          <w:szCs w:val="20"/>
          <w:lang w:val="en-US"/>
        </w:rPr>
        <w:t xml:space="preserve"> de </w:t>
      </w:r>
      <w:r w:rsidRPr="3C9A8F16" w:rsidR="3F526210">
        <w:rPr>
          <w:sz w:val="20"/>
          <w:szCs w:val="20"/>
          <w:lang w:val="en-US"/>
        </w:rPr>
        <w:t>impacto</w:t>
      </w:r>
      <w:r w:rsidRPr="3C9A8F16" w:rsidR="3F526210">
        <w:rPr>
          <w:sz w:val="20"/>
          <w:szCs w:val="20"/>
          <w:lang w:val="en-US"/>
        </w:rPr>
        <w:t>.</w:t>
      </w:r>
    </w:p>
    <w:p w:rsidR="3F526210" w:rsidP="3C9A8F16" w:rsidRDefault="3F526210" w14:paraId="7A9E4D0A" w14:textId="6C055EF8">
      <w:pPr>
        <w:pStyle w:val="Normal"/>
        <w:spacing w:before="240" w:after="240" w:line="240" w:lineRule="auto"/>
        <w:jc w:val="both"/>
        <w:rPr>
          <w:sz w:val="18"/>
          <w:szCs w:val="18"/>
          <w:lang w:val="en-US"/>
        </w:rPr>
      </w:pPr>
      <w:r w:rsidRPr="3C9A8F16" w:rsidR="3F526210">
        <w:rPr>
          <w:sz w:val="20"/>
          <w:szCs w:val="20"/>
          <w:lang w:val="en-US"/>
        </w:rPr>
        <w:t xml:space="preserve">Para </w:t>
      </w:r>
      <w:r w:rsidRPr="3C9A8F16" w:rsidR="3F526210">
        <w:rPr>
          <w:sz w:val="20"/>
          <w:szCs w:val="20"/>
          <w:lang w:val="en-US"/>
        </w:rPr>
        <w:t>más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información</w:t>
      </w:r>
      <w:r w:rsidRPr="3C9A8F16" w:rsidR="3F526210">
        <w:rPr>
          <w:sz w:val="20"/>
          <w:szCs w:val="20"/>
          <w:lang w:val="en-US"/>
        </w:rPr>
        <w:t xml:space="preserve"> </w:t>
      </w:r>
      <w:r w:rsidRPr="3C9A8F16" w:rsidR="3F526210">
        <w:rPr>
          <w:sz w:val="20"/>
          <w:szCs w:val="20"/>
          <w:lang w:val="en-US"/>
        </w:rPr>
        <w:t>visite</w:t>
      </w:r>
      <w:r w:rsidRPr="3C9A8F16" w:rsidR="3F526210">
        <w:rPr>
          <w:sz w:val="20"/>
          <w:szCs w:val="20"/>
          <w:lang w:val="en-US"/>
        </w:rPr>
        <w:t xml:space="preserve"> </w:t>
      </w:r>
      <w:hyperlink r:id="Red747194982e4609">
        <w:r w:rsidRPr="3C9A8F16" w:rsidR="3F526210">
          <w:rPr>
            <w:rStyle w:val="Hyperlink"/>
            <w:sz w:val="20"/>
            <w:szCs w:val="20"/>
            <w:lang w:val="en-US"/>
          </w:rPr>
          <w:t>www.inDrive.com</w:t>
        </w:r>
      </w:hyperlink>
      <w:r w:rsidRPr="3C9A8F16" w:rsidR="3F526210">
        <w:rPr>
          <w:sz w:val="20"/>
          <w:szCs w:val="20"/>
          <w:lang w:val="en-US"/>
        </w:rPr>
        <w:t xml:space="preserve"> </w:t>
      </w:r>
    </w:p>
    <w:p xmlns:wp14="http://schemas.microsoft.com/office/word/2010/wordml" w:rsidR="008B1569" w:rsidP="0EB694CD" w:rsidRDefault="008B1569" w14:paraId="60061E4C" wp14:textId="49E20342">
      <w:pPr>
        <w:spacing w:before="240" w:after="240" w:line="240" w:lineRule="auto"/>
        <w:jc w:val="both"/>
        <w:rPr>
          <w:sz w:val="20"/>
          <w:szCs w:val="20"/>
        </w:rPr>
      </w:pPr>
      <w:r>
        <w:br/>
      </w:r>
    </w:p>
    <w:sectPr w:rsidR="008B1569">
      <w:headerReference w:type="default" r:id="rId12"/>
      <w:pgSz w:w="12240" w:h="15840" w:orient="portrait"/>
      <w:pgMar w:top="1440" w:right="1530" w:bottom="1440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S" w:author="Carlos Enrique Castañeda Sánchez" w:date="2025-10-07T14:58:02" w:id="1977356510">
    <w:p xmlns:w14="http://schemas.microsoft.com/office/word/2010/wordml" xmlns:w="http://schemas.openxmlformats.org/wordprocessingml/2006/main" w:rsidR="39392AA2" w:rsidRDefault="54B6F241" w14:paraId="29898011" w14:textId="6F298C05">
      <w:pPr>
        <w:pStyle w:val="CommentText"/>
      </w:pPr>
      <w:r>
        <w:rPr>
          <w:rStyle w:val="CommentReference"/>
        </w:rPr>
        <w:annotationRef/>
      </w:r>
      <w:r w:rsidRPr="48E7696B" w:rsidR="3C9ED4BC">
        <w:t>Esto sale de los contenidos que nos compartieron?</w:t>
      </w:r>
    </w:p>
  </w:comment>
  <w:comment xmlns:w="http://schemas.openxmlformats.org/wordprocessingml/2006/main" w:initials="CS" w:author="Carlos Enrique Castañeda Sánchez" w:date="2025-10-07T14:59:16" w:id="1012348735">
    <w:p xmlns:w14="http://schemas.microsoft.com/office/word/2010/wordml" xmlns:w="http://schemas.openxmlformats.org/wordprocessingml/2006/main" w:rsidR="67909FBF" w:rsidRDefault="287E1BE6" w14:paraId="69AB499B" w14:textId="208724DF">
      <w:pPr>
        <w:pStyle w:val="CommentText"/>
      </w:pPr>
      <w:r>
        <w:rPr>
          <w:rStyle w:val="CommentReference"/>
        </w:rPr>
        <w:annotationRef/>
      </w:r>
      <w:r w:rsidRPr="4B07D776" w:rsidR="106B3566">
        <w:t xml:space="preserve">Esto si ya está en pasado, debe de ser de se presentó, ya que lo mandaremos entre mañana y el jueves. </w:t>
      </w:r>
    </w:p>
  </w:comment>
  <w:comment xmlns:w="http://schemas.openxmlformats.org/wordprocessingml/2006/main" w:initials="CS" w:author="Carlos Enrique Castañeda Sánchez" w:date="2025-10-07T15:06:35" w:id="1262532023">
    <w:p xmlns:w14="http://schemas.microsoft.com/office/word/2010/wordml" xmlns:w="http://schemas.openxmlformats.org/wordprocessingml/2006/main" w:rsidR="1DFFC38B" w:rsidRDefault="14E4BEE6" w14:paraId="4C541128" w14:textId="61A1AED1">
      <w:pPr>
        <w:pStyle w:val="CommentText"/>
      </w:pPr>
      <w:r>
        <w:rPr>
          <w:rStyle w:val="CommentReference"/>
        </w:rPr>
        <w:annotationRef/>
      </w:r>
      <w:r w:rsidRPr="73E9D23C" w:rsidR="2BB96AE8">
        <w:t>Esto se puede compartir?</w:t>
      </w:r>
    </w:p>
    <w:p xmlns:w14="http://schemas.microsoft.com/office/word/2010/wordml" xmlns:w="http://schemas.openxmlformats.org/wordprocessingml/2006/main" w:rsidR="7641C387" w:rsidRDefault="61BB0C21" w14:paraId="2B82EF4E" w14:textId="700346D0">
      <w:pPr>
        <w:pStyle w:val="CommentText"/>
      </w:pPr>
    </w:p>
  </w:comment>
  <w:comment xmlns:w="http://schemas.openxmlformats.org/wordprocessingml/2006/main" w:initials="CS" w:author="Carlos Enrique Castañeda Sánchez" w:date="2025-10-07T15:10:18" w:id="1050066515">
    <w:p xmlns:w14="http://schemas.microsoft.com/office/word/2010/wordml" xmlns:w="http://schemas.openxmlformats.org/wordprocessingml/2006/main" w:rsidR="3FC4278B" w:rsidRDefault="5CDAA28D" w14:paraId="540B8904" w14:textId="43773641">
      <w:pPr>
        <w:pStyle w:val="CommentText"/>
      </w:pPr>
      <w:r>
        <w:rPr>
          <w:rStyle w:val="CommentReference"/>
        </w:rPr>
        <w:annotationRef/>
      </w:r>
      <w:r w:rsidRPr="3C8B9008" w:rsidR="2696569C">
        <w:t>Pongamos cómo apoya indrive a esta iniciativa y cómo está ligado con invision, para que no se sientan como algo independiente y sin hilo conductor</w:t>
      </w:r>
    </w:p>
  </w:comment>
  <w:comment xmlns:w="http://schemas.openxmlformats.org/wordprocessingml/2006/main" w:initials="CS" w:author="Carlos Enrique Castañeda Sánchez" w:date="2025-10-07T15:12:41" w:id="1002386351">
    <w:p xmlns:w14="http://schemas.microsoft.com/office/word/2010/wordml" xmlns:w="http://schemas.openxmlformats.org/wordprocessingml/2006/main" w:rsidR="7C2284C5" w:rsidRDefault="19C2A40E" w14:paraId="6D985D8E" w14:textId="27EAA284">
      <w:pPr>
        <w:pStyle w:val="CommentText"/>
      </w:pPr>
      <w:r>
        <w:rPr>
          <w:rStyle w:val="CommentReference"/>
        </w:rPr>
        <w:annotationRef/>
      </w:r>
      <w:r w:rsidRPr="18576DCA" w:rsidR="077F3BE6">
        <w:t>Igual y podemos reforzar como algo de lo que se viene para indrive en el mercado o cuál es su huella actual en Chile y tal para pactipalizar lo que dice más arriba</w:t>
      </w:r>
    </w:p>
  </w:comment>
  <w:comment xmlns:w="http://schemas.openxmlformats.org/wordprocessingml/2006/main" w:initials="LC" w:author="Luis Gerardo Fiscal Cruz" w:date="2025-10-07T15:23:28" w:id="1733721876">
    <w:p xmlns:w14="http://schemas.microsoft.com/office/word/2010/wordml" xmlns:w="http://schemas.openxmlformats.org/wordprocessingml/2006/main" w:rsidR="6954BB36" w:rsidRDefault="12139D52" w14:paraId="28F49752" w14:textId="4D9F556E">
      <w:pPr>
        <w:pStyle w:val="CommentText"/>
      </w:pPr>
      <w:r>
        <w:rPr>
          <w:rStyle w:val="CommentReference"/>
        </w:rPr>
        <w:annotationRef/>
      </w:r>
      <w:r w:rsidRPr="5AEBD12B" w:rsidR="6045B424">
        <w:t xml:space="preserve">Sí!! </w:t>
      </w:r>
    </w:p>
  </w:comment>
  <w:comment xmlns:w="http://schemas.openxmlformats.org/wordprocessingml/2006/main" w:initials="LC" w:author="Luis Gerardo Fiscal Cruz" w:date="2025-10-07T15:23:52" w:id="591190131">
    <w:p xmlns:w14="http://schemas.microsoft.com/office/word/2010/wordml" xmlns:w="http://schemas.openxmlformats.org/wordprocessingml/2006/main" w:rsidR="48F850E1" w:rsidRDefault="271590B0" w14:paraId="227E5B61" w14:textId="5C810567">
      <w:pPr>
        <w:pStyle w:val="CommentText"/>
      </w:pPr>
      <w:r>
        <w:rPr>
          <w:rStyle w:val="CommentReference"/>
        </w:rPr>
        <w:annotationRef/>
      </w:r>
      <w:r w:rsidRPr="6F4A66F8" w:rsidR="1FB72FA5">
        <w:t xml:space="preserve">Sí, vienen en nuestro boilerplate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9898011"/>
  <w15:commentEx w15:done="1" w15:paraId="69AB499B"/>
  <w15:commentEx w15:done="1" w15:paraId="2B82EF4E"/>
  <w15:commentEx w15:done="1" w15:paraId="540B8904"/>
  <w15:commentEx w15:done="1" w15:paraId="6D985D8E"/>
  <w15:commentEx w15:done="1" w15:paraId="28F49752" w15:paraIdParent="29898011"/>
  <w15:commentEx w15:done="1" w15:paraId="227E5B61" w15:paraIdParent="2B82EF4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218D51" w16cex:dateUtc="2025-10-07T20:58:02.995Z"/>
  <w16cex:commentExtensible w16cex:durableId="186186AD" w16cex:dateUtc="2025-10-07T20:59:16.007Z"/>
  <w16cex:commentExtensible w16cex:durableId="463706FD" w16cex:dateUtc="2025-10-07T21:06:35.2Z"/>
  <w16cex:commentExtensible w16cex:durableId="6B4BD999" w16cex:dateUtc="2025-10-07T21:10:18.017Z"/>
  <w16cex:commentExtensible w16cex:durableId="1115ABD9" w16cex:dateUtc="2025-10-07T21:12:41.873Z"/>
  <w16cex:commentExtensible w16cex:durableId="676D8930" w16cex:dateUtc="2025-10-07T21:23:28.848Z"/>
  <w16cex:commentExtensible w16cex:durableId="3105EDE3" w16cex:dateUtc="2025-10-07T21:23:52.9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898011" w16cid:durableId="54218D51"/>
  <w16cid:commentId w16cid:paraId="69AB499B" w16cid:durableId="186186AD"/>
  <w16cid:commentId w16cid:paraId="2B82EF4E" w16cid:durableId="463706FD"/>
  <w16cid:commentId w16cid:paraId="540B8904" w16cid:durableId="6B4BD999"/>
  <w16cid:commentId w16cid:paraId="6D985D8E" w16cid:durableId="1115ABD9"/>
  <w16cid:commentId w16cid:paraId="28F49752" w16cid:durableId="676D8930"/>
  <w16cid:commentId w16cid:paraId="227E5B61" w16cid:durableId="3105ED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3738E" w:rsidRDefault="00E3738E" w14:paraId="3656B9A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3738E" w:rsidRDefault="00E3738E" w14:paraId="45FB0818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3738E" w:rsidRDefault="00E3738E" w14:paraId="049F31CB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3738E" w:rsidRDefault="00E3738E" w14:paraId="5312826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8B1569" w:rsidRDefault="00E3738E" w14:paraId="56CE220E" wp14:textId="77777777">
    <w:r>
      <w:rPr>
        <w:noProof/>
      </w:rPr>
      <w:drawing>
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2BBF842C" wp14:editId="7777777">
          <wp:simplePos x="0" y="0"/>
          <wp:positionH relativeFrom="column">
            <wp:posOffset>1903095</wp:posOffset>
          </wp:positionH>
          <wp:positionV relativeFrom="paragraph">
            <wp:posOffset>-64764</wp:posOffset>
          </wp:positionV>
          <wp:extent cx="1840230" cy="548692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974" t="21009" r="6145" b="20814"/>
                  <a:stretch>
                    <a:fillRect/>
                  </a:stretch>
                </pic:blipFill>
                <pic:spPr>
                  <a:xfrm>
                    <a:off x="0" y="0"/>
                    <a:ext cx="1840230" cy="548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8B1569" w:rsidRDefault="008B1569" w14:paraId="44EAFD9C" wp14:textId="77777777"/>
  <w:p xmlns:wp14="http://schemas.microsoft.com/office/word/2010/wordml" w:rsidR="008B1569" w:rsidRDefault="008B1569" w14:paraId="4B94D5A5" wp14:textId="77777777"/>
  <w:p xmlns:wp14="http://schemas.microsoft.com/office/word/2010/wordml" w:rsidR="008B1569" w:rsidRDefault="008B1569" w14:paraId="3DEEC669" wp14:textId="77777777"/>
</w:hdr>
</file>

<file path=word/intelligence2.xml><?xml version="1.0" encoding="utf-8"?>
<int2:intelligence xmlns:int2="http://schemas.microsoft.com/office/intelligence/2020/intelligence">
  <int2:observations>
    <int2:bookmark int2:bookmarkName="_Int_FQv057KF" int2:invalidationBookmarkName="" int2:hashCode="tBZ5HZqB6rWH3g" int2:id="d2WPkwub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48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69904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los Enrique Castañeda Sánchez">
    <w15:presenceInfo w15:providerId="AD" w15:userId="S::carlos.castaneda@another.co::974fbfbd-5f15-4163-8a50-7e51a5fd896a"/>
  </w15:person>
  <w15:person w15:author="Carlos Enrique Castañeda Sánchez">
    <w15:presenceInfo w15:providerId="AD" w15:userId="S::carlos.castaneda@another.co::974fbfbd-5f15-4163-8a50-7e51a5fd896a"/>
  </w15:person>
  <w15:person w15:author="Luis Gerardo Fiscal Cruz">
    <w15:presenceInfo w15:providerId="AD" w15:userId="S::luis.fiscal@another.co::a69cbf44-ac18-486c-b0eb-eb0273f33007"/>
  </w15:person>
  <w15:person w15:author="Luis Gerardo Fiscal Cruz">
    <w15:presenceInfo w15:providerId="AD" w15:userId="S::luis.fiscal@another.co::a69cbf44-ac18-486c-b0eb-eb0273f330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9"/>
    <w:rsid w:val="00031DBB"/>
    <w:rsid w:val="0058ED5A"/>
    <w:rsid w:val="008B1569"/>
    <w:rsid w:val="009850BD"/>
    <w:rsid w:val="00E3738E"/>
    <w:rsid w:val="048B9BC2"/>
    <w:rsid w:val="05AE8B80"/>
    <w:rsid w:val="07DC5752"/>
    <w:rsid w:val="0912F406"/>
    <w:rsid w:val="092AECF1"/>
    <w:rsid w:val="092B4A52"/>
    <w:rsid w:val="0AFF8DB9"/>
    <w:rsid w:val="0B550CA9"/>
    <w:rsid w:val="0C063BF3"/>
    <w:rsid w:val="0C7A1FE4"/>
    <w:rsid w:val="0C7AF911"/>
    <w:rsid w:val="0CA69547"/>
    <w:rsid w:val="0CCD4F61"/>
    <w:rsid w:val="0DAE5A8A"/>
    <w:rsid w:val="0EB694CD"/>
    <w:rsid w:val="10C4B4AB"/>
    <w:rsid w:val="114D7D3D"/>
    <w:rsid w:val="123E3706"/>
    <w:rsid w:val="126CB142"/>
    <w:rsid w:val="126D66C0"/>
    <w:rsid w:val="1359B411"/>
    <w:rsid w:val="14B4AEAD"/>
    <w:rsid w:val="15402838"/>
    <w:rsid w:val="17CEFEFE"/>
    <w:rsid w:val="17F34DE7"/>
    <w:rsid w:val="188443DD"/>
    <w:rsid w:val="190C6D54"/>
    <w:rsid w:val="19B10497"/>
    <w:rsid w:val="19E6D45A"/>
    <w:rsid w:val="1A4DCB4B"/>
    <w:rsid w:val="1A52E4F5"/>
    <w:rsid w:val="1ADE678B"/>
    <w:rsid w:val="1B36ECD2"/>
    <w:rsid w:val="1CAC811E"/>
    <w:rsid w:val="1E1A8B93"/>
    <w:rsid w:val="1EC207E6"/>
    <w:rsid w:val="1ECD038B"/>
    <w:rsid w:val="1F1543AB"/>
    <w:rsid w:val="1F9B38E5"/>
    <w:rsid w:val="1FFA924D"/>
    <w:rsid w:val="20D4A5BD"/>
    <w:rsid w:val="21BB6255"/>
    <w:rsid w:val="21D98737"/>
    <w:rsid w:val="242AA4BF"/>
    <w:rsid w:val="2509785D"/>
    <w:rsid w:val="251F0DAC"/>
    <w:rsid w:val="255B2A25"/>
    <w:rsid w:val="255D1157"/>
    <w:rsid w:val="25ABF566"/>
    <w:rsid w:val="2B15E46E"/>
    <w:rsid w:val="2B9DA525"/>
    <w:rsid w:val="2C6859FB"/>
    <w:rsid w:val="2CAF8BE6"/>
    <w:rsid w:val="2D34D32A"/>
    <w:rsid w:val="2D6CBD2B"/>
    <w:rsid w:val="2DD53163"/>
    <w:rsid w:val="2DE30A93"/>
    <w:rsid w:val="2E2CEB94"/>
    <w:rsid w:val="2FD2366B"/>
    <w:rsid w:val="3097708D"/>
    <w:rsid w:val="30A55AB9"/>
    <w:rsid w:val="315E9D63"/>
    <w:rsid w:val="33D7BBC7"/>
    <w:rsid w:val="3561452C"/>
    <w:rsid w:val="3605C75C"/>
    <w:rsid w:val="3610479C"/>
    <w:rsid w:val="3707B61A"/>
    <w:rsid w:val="37845E32"/>
    <w:rsid w:val="3952200F"/>
    <w:rsid w:val="3AC035D5"/>
    <w:rsid w:val="3B6AE5B2"/>
    <w:rsid w:val="3C1533C7"/>
    <w:rsid w:val="3C8BE814"/>
    <w:rsid w:val="3C9A8F16"/>
    <w:rsid w:val="3D58074C"/>
    <w:rsid w:val="3F526210"/>
    <w:rsid w:val="4075DF95"/>
    <w:rsid w:val="40777A37"/>
    <w:rsid w:val="40777A37"/>
    <w:rsid w:val="4089969F"/>
    <w:rsid w:val="40BC2877"/>
    <w:rsid w:val="40D42E98"/>
    <w:rsid w:val="432521FD"/>
    <w:rsid w:val="43FE4F12"/>
    <w:rsid w:val="457C31AF"/>
    <w:rsid w:val="45F3D215"/>
    <w:rsid w:val="4733971F"/>
    <w:rsid w:val="47CC225F"/>
    <w:rsid w:val="48C8709E"/>
    <w:rsid w:val="496817FD"/>
    <w:rsid w:val="4A1508B5"/>
    <w:rsid w:val="4A16FFC8"/>
    <w:rsid w:val="4BCF12D3"/>
    <w:rsid w:val="4C48CDEB"/>
    <w:rsid w:val="4C7853BB"/>
    <w:rsid w:val="4D2DBEF3"/>
    <w:rsid w:val="4DE829E5"/>
    <w:rsid w:val="4E6CEF7A"/>
    <w:rsid w:val="4E893226"/>
    <w:rsid w:val="5010A8D6"/>
    <w:rsid w:val="507FAB7B"/>
    <w:rsid w:val="51B3AB1D"/>
    <w:rsid w:val="52263007"/>
    <w:rsid w:val="5250C1A1"/>
    <w:rsid w:val="5366A481"/>
    <w:rsid w:val="536B2DE4"/>
    <w:rsid w:val="538BFFBA"/>
    <w:rsid w:val="54CFAB97"/>
    <w:rsid w:val="54D8BD78"/>
    <w:rsid w:val="55E53793"/>
    <w:rsid w:val="5626B0FD"/>
    <w:rsid w:val="56B8CA61"/>
    <w:rsid w:val="5709131C"/>
    <w:rsid w:val="5754EB05"/>
    <w:rsid w:val="5819A5DF"/>
    <w:rsid w:val="5819A5DF"/>
    <w:rsid w:val="5827BACC"/>
    <w:rsid w:val="5A073A29"/>
    <w:rsid w:val="5A4932C7"/>
    <w:rsid w:val="5E13C895"/>
    <w:rsid w:val="5EC8B7DC"/>
    <w:rsid w:val="5F1D69E8"/>
    <w:rsid w:val="5FD4C7AC"/>
    <w:rsid w:val="60419256"/>
    <w:rsid w:val="60846571"/>
    <w:rsid w:val="62DFA6DA"/>
    <w:rsid w:val="6576C811"/>
    <w:rsid w:val="65C841C6"/>
    <w:rsid w:val="66077BEA"/>
    <w:rsid w:val="666B4018"/>
    <w:rsid w:val="66BF4C94"/>
    <w:rsid w:val="67DEF6E6"/>
    <w:rsid w:val="68EDE988"/>
    <w:rsid w:val="69EC8F93"/>
    <w:rsid w:val="6AFF92B9"/>
    <w:rsid w:val="6B3B86F5"/>
    <w:rsid w:val="6BC854C1"/>
    <w:rsid w:val="6C18287E"/>
    <w:rsid w:val="6EA46097"/>
    <w:rsid w:val="70603410"/>
    <w:rsid w:val="709B0D74"/>
    <w:rsid w:val="7204BCE3"/>
    <w:rsid w:val="74535B0F"/>
    <w:rsid w:val="7477AE64"/>
    <w:rsid w:val="7582935F"/>
    <w:rsid w:val="75C981AA"/>
    <w:rsid w:val="76196B0C"/>
    <w:rsid w:val="76581D13"/>
    <w:rsid w:val="76FFEE77"/>
    <w:rsid w:val="777BBDC4"/>
    <w:rsid w:val="78101E6A"/>
    <w:rsid w:val="78777CEC"/>
    <w:rsid w:val="78A6BF2B"/>
    <w:rsid w:val="78CC526F"/>
    <w:rsid w:val="794F36EE"/>
    <w:rsid w:val="79F5EEB7"/>
    <w:rsid w:val="7AEA7CA3"/>
    <w:rsid w:val="7D4E2F54"/>
    <w:rsid w:val="7D59BAE6"/>
    <w:rsid w:val="7F2DDB1C"/>
    <w:rsid w:val="7F41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E01B9"/>
  <w15:docId w15:val="{3EF4EE84-60FC-4185-95C3-D962CB6DE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Fuentedeprrafopredeter"/>
    <w:unhideWhenUsed/>
    <w:rsid w:val="3C9A8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inDrive.com" TargetMode="External" Id="Red747194982e4609" /><Relationship Type="http://schemas.openxmlformats.org/officeDocument/2006/relationships/comments" Target="comments.xml" Id="R96315513d9fe42ef" /><Relationship Type="http://schemas.microsoft.com/office/2011/relationships/people" Target="people.xml" Id="R1cae0caca86843cc" /><Relationship Type="http://schemas.microsoft.com/office/2011/relationships/commentsExtended" Target="commentsExtended.xml" Id="R28a3ec093be744eb" /><Relationship Type="http://schemas.microsoft.com/office/2016/09/relationships/commentsIds" Target="commentsIds.xml" Id="R28f3ae19b8c14e64" /><Relationship Type="http://schemas.microsoft.com/office/2018/08/relationships/commentsExtensible" Target="commentsExtensible.xml" Id="R56fb8b3ac06e43c4" /><Relationship Type="http://schemas.microsoft.com/office/2020/10/relationships/intelligence" Target="intelligence2.xml" Id="R5245af2acd77409e" /><Relationship Type="http://schemas.openxmlformats.org/officeDocument/2006/relationships/hyperlink" Target="http://woisummit.com/" TargetMode="External" Id="Rea60a1d17c884ec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86b331438169bb32905cc47339cc5b1d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81e83b40130bb157683b29d091984865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rlYNTaHEYdFubmnWtSQ8HBuQg==">CgMxLjA4AHIhMW1yT1lTbHR6d09IUW1oeF80N3M1NlFlYlpWS09wV0ZN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268F6-4FC8-49FC-9C9A-CC5CC22FEF73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93E605A1-CA76-46AA-A9CC-2FFFF42DC2EC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4.xml><?xml version="1.0" encoding="utf-8"?>
<ds:datastoreItem xmlns:ds="http://schemas.openxmlformats.org/officeDocument/2006/customXml" ds:itemID="{E7D4A543-C62F-47DA-9652-D55DD46473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Tamara Elizabeth Marambio García</lastModifiedBy>
  <revision>12</revision>
  <dcterms:created xsi:type="dcterms:W3CDTF">2025-07-03T15:45:00.0000000Z</dcterms:created>
  <dcterms:modified xsi:type="dcterms:W3CDTF">2025-10-13T17:26:34.7788397Z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