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3D24F8" w:rsidRDefault="00E27EA4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23 juin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E27EA4">
        <w:rPr>
          <w:lang w:val="fr-BE"/>
        </w:rPr>
        <w:t>/26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HeadlineAudi"/>
        <w:rPr>
          <w:lang w:val="fr-BE"/>
        </w:rPr>
      </w:pPr>
      <w:r w:rsidRPr="00E27EA4">
        <w:rPr>
          <w:lang w:val="fr-BE"/>
        </w:rPr>
        <w:t xml:space="preserve">International Engine of the </w:t>
      </w:r>
      <w:proofErr w:type="spellStart"/>
      <w:r w:rsidRPr="00E27EA4">
        <w:rPr>
          <w:lang w:val="fr-BE"/>
        </w:rPr>
        <w:t>Year</w:t>
      </w:r>
      <w:proofErr w:type="spellEnd"/>
      <w:r w:rsidRPr="00E27EA4">
        <w:rPr>
          <w:lang w:val="fr-BE"/>
        </w:rPr>
        <w:t xml:space="preserve"> : le 2.5 TFSI d’Audi est une nouvelle fois le meilleur de sa catégorie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DeckAudi"/>
        <w:rPr>
          <w:lang w:val="fr-BE"/>
        </w:rPr>
      </w:pPr>
      <w:r w:rsidRPr="00E27EA4">
        <w:rPr>
          <w:lang w:val="fr-BE"/>
        </w:rPr>
        <w:t>Huitième victoire consécutive pour le 5 cylindres d’Audi</w:t>
      </w:r>
    </w:p>
    <w:p w:rsidR="00E27EA4" w:rsidRPr="00E27EA4" w:rsidRDefault="00E27EA4" w:rsidP="00E27EA4">
      <w:pPr>
        <w:pStyle w:val="DeckAudi"/>
        <w:rPr>
          <w:lang w:val="fr-BE"/>
        </w:rPr>
      </w:pPr>
      <w:r w:rsidRPr="00E27EA4">
        <w:rPr>
          <w:lang w:val="fr-BE"/>
        </w:rPr>
        <w:t>Peter Mertens, membre du conseil d’administration pour le développement technique : « Cette récompense confirme que l’efficience, de bonnes performances et d’excellentes caractéristiques sonores sont parfaitement compatibles »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BodyAudi"/>
        <w:rPr>
          <w:b/>
          <w:lang w:val="fr-BE"/>
        </w:rPr>
      </w:pPr>
      <w:r w:rsidRPr="00E27EA4">
        <w:rPr>
          <w:b/>
          <w:lang w:val="fr-BE"/>
        </w:rPr>
        <w:t xml:space="preserve">Une nouvelle victoire pour Audi aux International Engine of the </w:t>
      </w:r>
      <w:proofErr w:type="spellStart"/>
      <w:r w:rsidRPr="00E27EA4">
        <w:rPr>
          <w:b/>
          <w:lang w:val="fr-BE"/>
        </w:rPr>
        <w:t>Year</w:t>
      </w:r>
      <w:proofErr w:type="spellEnd"/>
      <w:r w:rsidRPr="00E27EA4">
        <w:rPr>
          <w:b/>
          <w:lang w:val="fr-BE"/>
        </w:rPr>
        <w:t xml:space="preserve"> Awards : la marque aux quatre anneaux a remporté la prestigieuse récompense dans la catégorie « 2 à 2,5 litres » avec son 2.5 TFSI. Au total, Audi a gagné 13 fois ce titre.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BodyAudi"/>
        <w:rPr>
          <w:lang w:val="fr-BE"/>
        </w:rPr>
      </w:pPr>
      <w:r w:rsidRPr="00E27EA4">
        <w:rPr>
          <w:lang w:val="fr-BE"/>
        </w:rPr>
        <w:t>Peter Mertens, membre du conseil d’administration pour le développement technique chez Audi, a déclaré : « Le 5 cylindres est lié de manière indissociable à la marque Audi depuis plus de 40 ans et nous continuons de l’améliorer et de le développer. L’année passée, nous avons présenté l’Audi TT RS (consommation en cycle combiné en l/100 km : 8,5-8,2 ; émissions de CO</w:t>
      </w:r>
      <w:r w:rsidRPr="00E27EA4">
        <w:rPr>
          <w:vertAlign w:val="subscript"/>
          <w:lang w:val="fr-BE"/>
        </w:rPr>
        <w:t>2</w:t>
      </w:r>
      <w:r w:rsidRPr="00E27EA4">
        <w:rPr>
          <w:lang w:val="fr-BE"/>
        </w:rPr>
        <w:t xml:space="preserve"> en cycle combiné en g/km : 194-187), le modèle sur lequel le tout nouveau 5 cylindres en aluminium a fait ses débuts. »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BodyAudi"/>
        <w:rPr>
          <w:lang w:val="fr-BE"/>
        </w:rPr>
      </w:pPr>
      <w:r w:rsidRPr="00E27EA4">
        <w:rPr>
          <w:lang w:val="fr-BE"/>
        </w:rPr>
        <w:t>Le jury a salué les performances exceptionnelles du 5 cylindres, mais aussi et surtout ses caractéristiques sonores uniques. Ce son particulier rappelle le moteur de rallye du Groupe B des années 1980. Le 5 cylindres actuel fait 26 kg de moins que son prédécesseur, tout d’abord grâce à son carter en alliage léger, ce qui a permis aux développeurs d’Audi d’optimiser la répartition de la charge par essieu pour une meilleure maniabilité.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E27EA4" w:rsidRPr="00E27EA4" w:rsidRDefault="00E27EA4" w:rsidP="00E27EA4">
      <w:pPr>
        <w:pStyle w:val="BodyAudi"/>
        <w:rPr>
          <w:lang w:val="fr-BE"/>
        </w:rPr>
      </w:pPr>
      <w:r w:rsidRPr="00E27EA4">
        <w:rPr>
          <w:lang w:val="fr-BE"/>
        </w:rPr>
        <w:t>Le 2.5 TFSI est disponible sur la TT RS Coupé (consommation en cycle combiné en l/100 km : 8,4-8,2 ; émissions de CO</w:t>
      </w:r>
      <w:r w:rsidRPr="00E27EA4">
        <w:rPr>
          <w:vertAlign w:val="subscript"/>
          <w:lang w:val="fr-BE"/>
        </w:rPr>
        <w:t>2</w:t>
      </w:r>
      <w:r w:rsidRPr="00E27EA4">
        <w:rPr>
          <w:lang w:val="fr-BE"/>
        </w:rPr>
        <w:t xml:space="preserve"> en cycle combiné en g/km : 192-187), la TT RS Roadster (consommation en cycle combiné en l/100 km : 8,5-8,3 ; émissions de CO</w:t>
      </w:r>
      <w:r w:rsidRPr="00E27EA4">
        <w:rPr>
          <w:vertAlign w:val="subscript"/>
          <w:lang w:val="fr-BE"/>
        </w:rPr>
        <w:t>2</w:t>
      </w:r>
      <w:r w:rsidRPr="00E27EA4">
        <w:rPr>
          <w:lang w:val="fr-BE"/>
        </w:rPr>
        <w:t xml:space="preserve"> en cycle combiné en g/km : 194-189), la RS 3 Berline (consommation en cycle combiné en l/100 km : 8,4-8,3 ; émissions de CO</w:t>
      </w:r>
      <w:r w:rsidRPr="00E27EA4">
        <w:rPr>
          <w:vertAlign w:val="subscript"/>
          <w:lang w:val="fr-BE"/>
        </w:rPr>
        <w:t>2</w:t>
      </w:r>
      <w:r w:rsidRPr="00E27EA4">
        <w:rPr>
          <w:lang w:val="fr-BE"/>
        </w:rPr>
        <w:t xml:space="preserve"> en </w:t>
      </w:r>
      <w:r w:rsidRPr="00E27EA4">
        <w:rPr>
          <w:lang w:val="fr-BE"/>
        </w:rPr>
        <w:lastRenderedPageBreak/>
        <w:t xml:space="preserve">cycle combiné en g/km :191-188) et la RS 3 </w:t>
      </w:r>
      <w:proofErr w:type="spellStart"/>
      <w:r w:rsidRPr="00E27EA4">
        <w:rPr>
          <w:lang w:val="fr-BE"/>
        </w:rPr>
        <w:t>Sportback</w:t>
      </w:r>
      <w:proofErr w:type="spellEnd"/>
      <w:r w:rsidRPr="00E27EA4">
        <w:rPr>
          <w:lang w:val="fr-BE"/>
        </w:rPr>
        <w:t xml:space="preserve"> (consommation en cycle combiné en l/100 km : 8,4-8,3 ; émissions de CO</w:t>
      </w:r>
      <w:r w:rsidRPr="00E27EA4">
        <w:rPr>
          <w:vertAlign w:val="subscript"/>
          <w:lang w:val="fr-BE"/>
        </w:rPr>
        <w:t>2</w:t>
      </w:r>
      <w:r w:rsidRPr="00E27EA4">
        <w:rPr>
          <w:lang w:val="fr-BE"/>
        </w:rPr>
        <w:t xml:space="preserve"> en cy</w:t>
      </w:r>
      <w:bookmarkStart w:id="0" w:name="_GoBack"/>
      <w:bookmarkEnd w:id="0"/>
      <w:r w:rsidRPr="00E27EA4">
        <w:rPr>
          <w:lang w:val="fr-BE"/>
        </w:rPr>
        <w:t xml:space="preserve">cle combiné en g/km :192-189). Avec ses 400 </w:t>
      </w:r>
      <w:proofErr w:type="spellStart"/>
      <w:r w:rsidRPr="00E27EA4">
        <w:rPr>
          <w:lang w:val="fr-BE"/>
        </w:rPr>
        <w:t>ch</w:t>
      </w:r>
      <w:proofErr w:type="spellEnd"/>
      <w:r w:rsidRPr="00E27EA4">
        <w:rPr>
          <w:lang w:val="fr-BE"/>
        </w:rPr>
        <w:t xml:space="preserve"> et son couple de 400 Nm, c’est le moteur 5 cylindres de série le plus puissant du marché mondial. Ainsi armée, la RS 3 </w:t>
      </w:r>
      <w:proofErr w:type="spellStart"/>
      <w:r w:rsidRPr="00E27EA4">
        <w:rPr>
          <w:lang w:val="fr-BE"/>
        </w:rPr>
        <w:t>Sportback</w:t>
      </w:r>
      <w:proofErr w:type="spellEnd"/>
      <w:r w:rsidRPr="00E27EA4">
        <w:rPr>
          <w:lang w:val="fr-BE"/>
        </w:rPr>
        <w:t xml:space="preserve"> peut passer de 0 à 100 km/h en 4,1 secondes. La vitesse de pointe des RS 3 et TT RS est de 250 km/h, mais peut aller jusque 280 km/h en option.</w:t>
      </w:r>
    </w:p>
    <w:p w:rsidR="00E27EA4" w:rsidRPr="00E27EA4" w:rsidRDefault="00E27EA4" w:rsidP="00E27EA4">
      <w:pPr>
        <w:pStyle w:val="BodyAudi"/>
        <w:rPr>
          <w:lang w:val="fr-BE"/>
        </w:rPr>
      </w:pPr>
    </w:p>
    <w:p w:rsidR="00B44FE6" w:rsidRPr="003D24F8" w:rsidRDefault="00E27EA4" w:rsidP="00E27EA4">
      <w:pPr>
        <w:pStyle w:val="BodyAudi"/>
        <w:rPr>
          <w:lang w:val="fr-BE"/>
        </w:rPr>
      </w:pPr>
      <w:r w:rsidRPr="00E27EA4">
        <w:rPr>
          <w:lang w:val="fr-BE"/>
        </w:rPr>
        <w:t xml:space="preserve">Le concours International Engine of the </w:t>
      </w:r>
      <w:proofErr w:type="spellStart"/>
      <w:r w:rsidRPr="00E27EA4">
        <w:rPr>
          <w:lang w:val="fr-BE"/>
        </w:rPr>
        <w:t>Year</w:t>
      </w:r>
      <w:proofErr w:type="spellEnd"/>
      <w:r w:rsidRPr="00E27EA4">
        <w:rPr>
          <w:lang w:val="fr-BE"/>
        </w:rPr>
        <w:t xml:space="preserve"> a lieu tous les ans depuis 1999. Un jury international constitué de 65 journalistes spécialisés dans le sport automobile sélectionne les meilleurs moteurs de l’année pour différentes catégories. Audi a remporté pour la treizième fois ce prix de renommée mondiale.</w:t>
      </w:r>
    </w:p>
    <w:p w:rsidR="00B44FE6" w:rsidRPr="003D24F8" w:rsidRDefault="00B44FE6" w:rsidP="00B44FE6">
      <w:pPr>
        <w:pStyle w:val="BodyAudi"/>
        <w:rPr>
          <w:lang w:val="fr-BE"/>
        </w:rPr>
      </w:pPr>
      <w:r w:rsidRPr="003D24F8">
        <w:rPr>
          <w:lang w:val="fr-BE"/>
        </w:rPr>
        <w:br w:type="page"/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F942FF" w:rsidRDefault="00F942FF" w:rsidP="00F942F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85.000 personnes dans le monde, parmi lesquelles 2.513 en Belgique. En 2015, la marque aux quatre anneaux a vendu environ 1,8 million de voitures neuves, dont 32.365 ont été immatriculées en Belgique. La part de marché d’Audi y était de 6,46% en 2015. Entre 2015 et 2018, l’entreprise prévoit d’investir au total quelque 24 milliards d’euros principalement dans de nouveaux produits et des technologies durables.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A4" w:rsidRDefault="00E27EA4" w:rsidP="00B44FE6">
      <w:pPr>
        <w:spacing w:after="0" w:line="240" w:lineRule="auto"/>
      </w:pPr>
      <w:r>
        <w:separator/>
      </w:r>
    </w:p>
  </w:endnote>
  <w:endnote w:type="continuationSeparator" w:id="0">
    <w:p w:rsidR="00E27EA4" w:rsidRDefault="00E27EA4" w:rsidP="00B44FE6">
      <w:pPr>
        <w:spacing w:after="0" w:line="240" w:lineRule="auto"/>
      </w:pPr>
      <w:r>
        <w:continuationSeparator/>
      </w:r>
    </w:p>
  </w:endnote>
  <w:endnote w:type="continuationNotice" w:id="1">
    <w:p w:rsidR="00E27EA4" w:rsidRDefault="00E27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notTrueType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A4" w:rsidRDefault="00E27EA4" w:rsidP="00B44FE6">
      <w:pPr>
        <w:spacing w:after="0" w:line="240" w:lineRule="auto"/>
      </w:pPr>
      <w:r>
        <w:separator/>
      </w:r>
    </w:p>
  </w:footnote>
  <w:footnote w:type="continuationSeparator" w:id="0">
    <w:p w:rsidR="00E27EA4" w:rsidRDefault="00E27EA4" w:rsidP="00B44FE6">
      <w:pPr>
        <w:spacing w:after="0" w:line="240" w:lineRule="auto"/>
      </w:pPr>
      <w:r>
        <w:continuationSeparator/>
      </w:r>
    </w:p>
  </w:footnote>
  <w:footnote w:type="continuationNotice" w:id="1">
    <w:p w:rsidR="00E27EA4" w:rsidRDefault="00E27E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A4"/>
    <w:rsid w:val="00070B0C"/>
    <w:rsid w:val="000B6750"/>
    <w:rsid w:val="003C6B7B"/>
    <w:rsid w:val="003D24F8"/>
    <w:rsid w:val="004353BC"/>
    <w:rsid w:val="00443E9C"/>
    <w:rsid w:val="004E6529"/>
    <w:rsid w:val="005D2F6F"/>
    <w:rsid w:val="00672882"/>
    <w:rsid w:val="00B40F6C"/>
    <w:rsid w:val="00B44FE6"/>
    <w:rsid w:val="00BF0A66"/>
    <w:rsid w:val="00CC72F7"/>
    <w:rsid w:val="00DA4702"/>
    <w:rsid w:val="00E27EA4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3D67E3-98E7-41E3-9851-3EC3ACD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1</cp:revision>
  <dcterms:created xsi:type="dcterms:W3CDTF">2017-06-22T08:19:00Z</dcterms:created>
  <dcterms:modified xsi:type="dcterms:W3CDTF">2017-06-22T08:24:00Z</dcterms:modified>
</cp:coreProperties>
</file>