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081E88B"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1E48C3">
        <w:rPr>
          <w:rFonts w:asciiTheme="minorHAnsi" w:hAnsiTheme="minorHAnsi" w:cstheme="minorHAnsi"/>
          <w:b/>
          <w:bCs/>
          <w:sz w:val="20"/>
          <w:szCs w:val="20"/>
          <w:lang w:val="fr-FR"/>
        </w:rPr>
        <w:t>31</w:t>
      </w:r>
      <w:r w:rsidR="00606729">
        <w:rPr>
          <w:rFonts w:asciiTheme="minorHAnsi" w:hAnsiTheme="minorHAnsi" w:cstheme="minorHAnsi"/>
          <w:b/>
          <w:bCs/>
          <w:sz w:val="20"/>
          <w:szCs w:val="20"/>
          <w:lang w:val="fr-FR"/>
        </w:rPr>
        <w:t xml:space="preserve"> janvier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7393DABD" w14:textId="77777777" w:rsidR="001E48C3" w:rsidRPr="001E48C3" w:rsidRDefault="001E48C3" w:rsidP="001E48C3">
      <w:pPr>
        <w:spacing w:after="160" w:line="259" w:lineRule="auto"/>
        <w:rPr>
          <w:rFonts w:asciiTheme="minorHAnsi" w:eastAsia="Calibri" w:hAnsiTheme="minorHAnsi" w:cstheme="minorHAnsi"/>
          <w:b/>
          <w:bCs/>
          <w:sz w:val="20"/>
          <w:szCs w:val="20"/>
          <w:lang w:val="fr-FR"/>
        </w:rPr>
      </w:pPr>
      <w:r w:rsidRPr="001E48C3">
        <w:rPr>
          <w:rFonts w:asciiTheme="minorHAnsi" w:eastAsia="Noto Sans" w:hAnsiTheme="minorHAnsi" w:cstheme="minorHAnsi"/>
          <w:b/>
          <w:sz w:val="20"/>
          <w:szCs w:val="20"/>
          <w:lang w:val="fr-FR" w:bidi="fr-FR"/>
        </w:rPr>
        <w:t>Stratus Packaging mise sur l’innovation et l’automatisation pour proposer plus que des étiquettes</w:t>
      </w:r>
      <w:r w:rsidRPr="001E48C3">
        <w:rPr>
          <w:rFonts w:asciiTheme="minorHAnsi" w:eastAsia="Noto Sans" w:hAnsiTheme="minorHAnsi" w:cstheme="minorHAnsi"/>
          <w:b/>
          <w:sz w:val="20"/>
          <w:szCs w:val="20"/>
          <w:lang w:val="fr-FR" w:bidi="fr-FR"/>
        </w:rPr>
        <w:br/>
        <w:t xml:space="preserve"> </w:t>
      </w:r>
    </w:p>
    <w:p w14:paraId="0A3B8B9C"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xml:space="preserve">Dès l’entrée sur le site de Stratus Packaging, sa raison d’être s’affiche clairement sur les murs : « Sublimer vos emballages ». Isidore </w:t>
      </w:r>
      <w:proofErr w:type="spellStart"/>
      <w:r w:rsidRPr="001E48C3">
        <w:rPr>
          <w:rFonts w:asciiTheme="minorHAnsi" w:eastAsia="Noto Sans" w:hAnsiTheme="minorHAnsi" w:cstheme="minorHAnsi"/>
          <w:sz w:val="20"/>
          <w:szCs w:val="20"/>
          <w:lang w:val="fr-FR" w:bidi="fr-FR"/>
        </w:rPr>
        <w:t>Leiser</w:t>
      </w:r>
      <w:proofErr w:type="spellEnd"/>
      <w:r w:rsidRPr="001E48C3">
        <w:rPr>
          <w:rFonts w:asciiTheme="minorHAnsi" w:eastAsia="Noto Sans" w:hAnsiTheme="minorHAnsi" w:cstheme="minorHAnsi"/>
          <w:sz w:val="20"/>
          <w:szCs w:val="20"/>
          <w:lang w:val="fr-FR" w:bidi="fr-FR"/>
        </w:rPr>
        <w:t xml:space="preserve">, son Président-directeur général, nous explique en quelques mots comment l’entreprise y parvient. </w:t>
      </w:r>
    </w:p>
    <w:p w14:paraId="29679865"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xml:space="preserve">« Nous investissons dans l’innovation pour accompagner nos clients qui souhaitent faire des choses nouvelles nécessitant une technologie de pointe.  Nous ne vendons pas seulement des étiquettes, nous proposons aussi des services et des conseils personnalisés. » </w:t>
      </w:r>
    </w:p>
    <w:p w14:paraId="064E216D"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Avec 350 salariés générant un chiffre d’affaires de plus de 65 millions d’euros, Stratus Packaging propose toutes les étiquettes possibles et imaginables (étiquettes auto-adhésives, livrets et coupons refermables, étiquettes à manchon et étiquettes dans le moule).  C’est déjà une belle réalisation en soi, mais ce qui fait la spécificité de Stratus, c’est sa focalisation constante sur la qualité et la durabilité.</w:t>
      </w:r>
    </w:p>
    <w:p w14:paraId="7E65180D"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xml:space="preserve">La qualité est un mot important pour Isidore : qualité en matière d’impression, de détails de finition, de cohérence des couleurs, à laquelle s’ajoute une volonté constante de répondre aux attentes des clients, quelles que soient les circonstances. Stratus dispose de capacités de réserve grâce à ses nombreux sites, ce qui signifie que si un site ne peut pas traiter une commande pour une raison quelconque, un autre site s’en chargera. Cela semble logique, mais nécessite un processus très précis pour gérer les flux de travail sur n’importe quel site et n’importe quelle presse.  </w:t>
      </w:r>
    </w:p>
    <w:p w14:paraId="0758B98A"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xml:space="preserve">Pour soutenir sa démarche d’amélioration de la qualité, de l’innovation et du service client, Stratus a récemment fait l’acquisition de deux presses </w:t>
      </w:r>
      <w:proofErr w:type="spellStart"/>
      <w:r w:rsidRPr="001E48C3">
        <w:rPr>
          <w:rFonts w:asciiTheme="minorHAnsi" w:eastAsia="Noto Sans" w:hAnsiTheme="minorHAnsi" w:cstheme="minorHAnsi"/>
          <w:sz w:val="20"/>
          <w:szCs w:val="20"/>
          <w:lang w:val="fr-FR" w:bidi="fr-FR"/>
        </w:rPr>
        <w:t>flexo</w:t>
      </w:r>
      <w:proofErr w:type="spellEnd"/>
      <w:r w:rsidRPr="001E48C3">
        <w:rPr>
          <w:rFonts w:asciiTheme="minorHAnsi" w:eastAsia="Noto Sans" w:hAnsiTheme="minorHAnsi" w:cstheme="minorHAnsi"/>
          <w:sz w:val="20"/>
          <w:szCs w:val="20"/>
          <w:lang w:val="fr-FR" w:bidi="fr-FR"/>
        </w:rPr>
        <w:t xml:space="preserve"> M5 de BOBST. Ces machines permettent à l’entreprise de traiter de gros volumes d’impression sur deux sites distincts à des fins de sauvegarde, avec une qualité d’impression identique, indépendamment des compétences des opérateurs de la presse. </w:t>
      </w:r>
    </w:p>
    <w:p w14:paraId="71D29EB3"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Le fonctionnement de la presse M5 de BOBST et de son système </w:t>
      </w:r>
      <w:proofErr w:type="spellStart"/>
      <w:r w:rsidRPr="001E48C3">
        <w:rPr>
          <w:rFonts w:asciiTheme="minorHAnsi" w:eastAsia="Noto Sans" w:hAnsiTheme="minorHAnsi" w:cstheme="minorHAnsi"/>
          <w:sz w:val="20"/>
          <w:szCs w:val="20"/>
          <w:lang w:val="fr-FR" w:bidi="fr-FR"/>
        </w:rPr>
        <w:t>oneECG</w:t>
      </w:r>
      <w:proofErr w:type="spellEnd"/>
      <w:r w:rsidRPr="001E48C3">
        <w:rPr>
          <w:rFonts w:asciiTheme="minorHAnsi" w:eastAsia="Noto Sans" w:hAnsiTheme="minorHAnsi" w:cstheme="minorHAnsi"/>
          <w:sz w:val="20"/>
          <w:szCs w:val="20"/>
          <w:lang w:val="fr-FR" w:bidi="fr-FR"/>
        </w:rPr>
        <w:t xml:space="preserve"> repose sur le principe de la gamme chromatique étendue », explique Isidore. « S’agissant d’un système entièrement automatisé, appelé </w:t>
      </w:r>
      <w:proofErr w:type="spellStart"/>
      <w:r w:rsidRPr="001E48C3">
        <w:rPr>
          <w:rFonts w:asciiTheme="minorHAnsi" w:eastAsia="Noto Sans" w:hAnsiTheme="minorHAnsi" w:cstheme="minorHAnsi"/>
          <w:sz w:val="20"/>
          <w:szCs w:val="20"/>
          <w:lang w:val="fr-FR" w:bidi="fr-FR"/>
        </w:rPr>
        <w:t>DigiFlexo</w:t>
      </w:r>
      <w:proofErr w:type="spellEnd"/>
      <w:r w:rsidRPr="001E48C3">
        <w:rPr>
          <w:rFonts w:asciiTheme="minorHAnsi" w:eastAsia="Noto Sans" w:hAnsiTheme="minorHAnsi" w:cstheme="minorHAnsi"/>
          <w:sz w:val="20"/>
          <w:szCs w:val="20"/>
          <w:lang w:val="fr-FR" w:bidi="fr-FR"/>
        </w:rPr>
        <w:t xml:space="preserve">, le préréglage de la pression d’impression et la mise en repérage des couleurs sont entièrement automatiques. Cela permet de réduire la gâche lors du démarrage, en particulier sur les travaux en </w:t>
      </w:r>
      <w:proofErr w:type="spellStart"/>
      <w:r w:rsidRPr="001E48C3">
        <w:rPr>
          <w:rFonts w:asciiTheme="minorHAnsi" w:eastAsia="Noto Sans" w:hAnsiTheme="minorHAnsi" w:cstheme="minorHAnsi"/>
          <w:sz w:val="20"/>
          <w:szCs w:val="20"/>
          <w:lang w:val="fr-FR" w:bidi="fr-FR"/>
        </w:rPr>
        <w:t>multichromie</w:t>
      </w:r>
      <w:proofErr w:type="spellEnd"/>
      <w:r w:rsidRPr="001E48C3">
        <w:rPr>
          <w:rFonts w:asciiTheme="minorHAnsi" w:eastAsia="Noto Sans" w:hAnsiTheme="minorHAnsi" w:cstheme="minorHAnsi"/>
          <w:sz w:val="20"/>
          <w:szCs w:val="20"/>
          <w:lang w:val="fr-FR" w:bidi="fr-FR"/>
        </w:rPr>
        <w:t xml:space="preserve">, et d’avoir une qualité d’impression constante pendant toute la production. La technologie </w:t>
      </w:r>
      <w:proofErr w:type="spellStart"/>
      <w:r w:rsidRPr="001E48C3">
        <w:rPr>
          <w:rFonts w:asciiTheme="minorHAnsi" w:eastAsia="Noto Sans" w:hAnsiTheme="minorHAnsi" w:cstheme="minorHAnsi"/>
          <w:sz w:val="20"/>
          <w:szCs w:val="20"/>
          <w:lang w:val="fr-FR" w:bidi="fr-FR"/>
        </w:rPr>
        <w:t>DigiFlexo</w:t>
      </w:r>
      <w:proofErr w:type="spellEnd"/>
      <w:r w:rsidRPr="001E48C3">
        <w:rPr>
          <w:rFonts w:asciiTheme="minorHAnsi" w:eastAsia="Noto Sans" w:hAnsiTheme="minorHAnsi" w:cstheme="minorHAnsi"/>
          <w:sz w:val="20"/>
          <w:szCs w:val="20"/>
          <w:lang w:val="fr-FR" w:bidi="fr-FR"/>
        </w:rPr>
        <w:t xml:space="preserve"> avec gamme chromatique étendue de BOBST est une solution fantastique. Nos clients savent que nous soutenons leur créativité grâce à des outils de production innovants comme les presses BOBST. »</w:t>
      </w:r>
    </w:p>
    <w:p w14:paraId="381F2261"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xml:space="preserve">Lorsque nous l’interrogeons sur les principaux défis que l’entreprise doit relever actuellement, Isidore répond sans surprise « le développement durable ». La gestion des déchets est devenue un enjeu crucial, et ce d’autant plus que les prix des matières ont augmenté. Les presses BOBST sont très avantageuses de ce point de vue-là aussi, car elles produisent moins de gâche matière à chaque nouveau réglage. Et le système ECG réduit la consommation d’encre car il n’y pas de lavage, pas de résidus liquides et pas d’encres à la teinte. Cette efficacité a tout de suite séduit Isidore, qui précise que l’entreprise doit continuer à se concentrer sur la réduction des déchets, que ce soit pendant le processus d’impression ou lors des opérations d’ennoblissement et de finition. </w:t>
      </w:r>
    </w:p>
    <w:p w14:paraId="1D76A5B4" w14:textId="77777777" w:rsidR="001E48C3" w:rsidRPr="001E48C3" w:rsidRDefault="001E48C3" w:rsidP="001E48C3">
      <w:pPr>
        <w:spacing w:after="160" w:line="259" w:lineRule="auto"/>
        <w:rPr>
          <w:rFonts w:asciiTheme="minorHAnsi" w:eastAsia="Calibri" w:hAnsiTheme="minorHAnsi" w:cstheme="minorHAnsi"/>
          <w:sz w:val="20"/>
          <w:szCs w:val="20"/>
          <w:lang w:val="fr-FR"/>
        </w:rPr>
      </w:pPr>
    </w:p>
    <w:p w14:paraId="6BBFA249"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xml:space="preserve">Isidore utilise ses presses </w:t>
      </w:r>
      <w:proofErr w:type="spellStart"/>
      <w:r w:rsidRPr="001E48C3">
        <w:rPr>
          <w:rFonts w:asciiTheme="minorHAnsi" w:eastAsia="Noto Sans" w:hAnsiTheme="minorHAnsi" w:cstheme="minorHAnsi"/>
          <w:sz w:val="20"/>
          <w:szCs w:val="20"/>
          <w:lang w:val="fr-FR" w:bidi="fr-FR"/>
        </w:rPr>
        <w:t>flexo</w:t>
      </w:r>
      <w:proofErr w:type="spellEnd"/>
      <w:r w:rsidRPr="001E48C3">
        <w:rPr>
          <w:rFonts w:asciiTheme="minorHAnsi" w:eastAsia="Noto Sans" w:hAnsiTheme="minorHAnsi" w:cstheme="minorHAnsi"/>
          <w:sz w:val="20"/>
          <w:szCs w:val="20"/>
          <w:lang w:val="fr-FR" w:bidi="fr-FR"/>
        </w:rPr>
        <w:t xml:space="preserve"> M5 de BOBST pour les tirages longs et moyens, et dispose également de plusieurs presses numériques de pointe pour les tirages plus courts. Pour lui, l’un des plus gros défis à relever dans les mois qui viennent sera l’optimisation de l’ensemble de l’atelier de production. Idéalement, chaque travail sera alors envoyé à la presse la plus adéquate en fonction des exigences (consommation d’encre, gâche, temps de traitement et rendement), toujours avec la même qualité et sans compromis entre le numérique et la </w:t>
      </w:r>
      <w:proofErr w:type="spellStart"/>
      <w:r w:rsidRPr="001E48C3">
        <w:rPr>
          <w:rFonts w:asciiTheme="minorHAnsi" w:eastAsia="Noto Sans" w:hAnsiTheme="minorHAnsi" w:cstheme="minorHAnsi"/>
          <w:sz w:val="20"/>
          <w:szCs w:val="20"/>
          <w:lang w:val="fr-FR" w:bidi="fr-FR"/>
        </w:rPr>
        <w:t>flexo</w:t>
      </w:r>
      <w:proofErr w:type="spellEnd"/>
      <w:r w:rsidRPr="001E48C3">
        <w:rPr>
          <w:rFonts w:asciiTheme="minorHAnsi" w:eastAsia="Noto Sans" w:hAnsiTheme="minorHAnsi" w:cstheme="minorHAnsi"/>
          <w:sz w:val="20"/>
          <w:szCs w:val="20"/>
          <w:lang w:val="fr-FR" w:bidi="fr-FR"/>
        </w:rPr>
        <w:t>.</w:t>
      </w:r>
    </w:p>
    <w:p w14:paraId="31C1B7B1"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 xml:space="preserve">Pour l’heure, Isidore entend rester à l’affût des innovations qui peuvent vraiment changer la donne. « 2022 a été une excellente année, mais aussi une période complexe. Nous nous en sommes bien sortis grâce à nos hauts niveaux d’automatisation, à notre capacité à gérer notre chaîne d’approvisionnement et à l’excellence de notre personnel hautement qualifié. » </w:t>
      </w:r>
    </w:p>
    <w:p w14:paraId="6FB0CDCD" w14:textId="77777777" w:rsidR="001E48C3" w:rsidRPr="001E48C3" w:rsidRDefault="001E48C3" w:rsidP="001E48C3">
      <w:pPr>
        <w:spacing w:after="160" w:line="259" w:lineRule="auto"/>
        <w:rPr>
          <w:rFonts w:asciiTheme="minorHAnsi" w:eastAsia="Calibri" w:hAnsiTheme="minorHAnsi" w:cstheme="minorHAnsi"/>
          <w:sz w:val="20"/>
          <w:szCs w:val="20"/>
          <w:lang w:val="fr-FR"/>
        </w:rPr>
      </w:pPr>
      <w:r w:rsidRPr="001E48C3">
        <w:rPr>
          <w:rFonts w:asciiTheme="minorHAnsi" w:eastAsia="Noto Sans" w:hAnsiTheme="minorHAnsi" w:cstheme="minorHAnsi"/>
          <w:sz w:val="20"/>
          <w:szCs w:val="20"/>
          <w:lang w:val="fr-FR" w:bidi="fr-FR"/>
        </w:rPr>
        <w:t>Isidore est convaincu que la gestion de données va se développer dans les années à venir, et que les étiquettes sont un bon moyen de gérer de grandes quantités d’informations et de données.  Les fabricants d’étiquettes cherchant à se diversifier dans d’autres secteurs doivent se préparer à une nouvelle réalité dans laquelle les machines seront de plus en plus intelligentes et automatisées, et BOBST est prêt à aider ses clients à s’adapter à cette nouvelle réalité, comme il l’a fait pour Stratus Packaging.</w:t>
      </w:r>
    </w:p>
    <w:p w14:paraId="35951639" w14:textId="77777777" w:rsidR="00606729" w:rsidRPr="00606729" w:rsidRDefault="00606729" w:rsidP="00606729">
      <w:pPr>
        <w:spacing w:line="240" w:lineRule="auto"/>
        <w:rPr>
          <w:rFonts w:eastAsia="Calibri" w:cs="Arial"/>
          <w:sz w:val="20"/>
          <w:szCs w:val="20"/>
          <w:lang w:val="fr-FR"/>
        </w:rPr>
      </w:pPr>
    </w:p>
    <w:p w14:paraId="79C6602F" w14:textId="257AB579" w:rsidR="006A1224"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r>
        <w:rPr>
          <w:rFonts w:asciiTheme="minorHAnsi" w:hAnsiTheme="minorHAnsi" w:cstheme="minorHAnsi"/>
          <w:b/>
          <w:bCs/>
          <w:sz w:val="20"/>
          <w:szCs w:val="20"/>
          <w:lang w:val="fr-FR"/>
        </w:rPr>
        <w:t>./.</w:t>
      </w:r>
    </w:p>
    <w:p w14:paraId="6F90AF62" w14:textId="77777777" w:rsidR="00606729" w:rsidRP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282A538D" w14:textId="77777777" w:rsidR="007D2FE3" w:rsidRPr="001E48C3" w:rsidRDefault="007D2FE3" w:rsidP="007D2FE3">
      <w:pPr>
        <w:autoSpaceDE w:val="0"/>
        <w:autoSpaceDN w:val="0"/>
        <w:adjustRightInd w:val="0"/>
        <w:spacing w:line="240" w:lineRule="auto"/>
        <w:outlineLvl w:val="0"/>
        <w:rPr>
          <w:rFonts w:asciiTheme="minorHAnsi" w:hAnsiTheme="minorHAnsi" w:cstheme="minorHAnsi"/>
          <w:b/>
          <w:bCs/>
          <w:szCs w:val="19"/>
          <w:lang w:val="fr-FR"/>
        </w:rPr>
      </w:pPr>
      <w:r w:rsidRPr="001E48C3">
        <w:rPr>
          <w:rFonts w:asciiTheme="minorHAnsi" w:hAnsiTheme="minorHAnsi" w:cstheme="minorHAnsi"/>
          <w:b/>
          <w:bCs/>
          <w:szCs w:val="19"/>
          <w:lang w:val="fr-FR"/>
        </w:rPr>
        <w:t>A propos de BOBST</w:t>
      </w:r>
    </w:p>
    <w:p w14:paraId="7AD4025D" w14:textId="77777777" w:rsidR="007D2FE3" w:rsidRPr="001E48C3" w:rsidRDefault="007D2FE3" w:rsidP="007D2FE3">
      <w:pPr>
        <w:spacing w:line="240" w:lineRule="auto"/>
        <w:rPr>
          <w:rFonts w:asciiTheme="minorHAnsi" w:hAnsiTheme="minorHAnsi" w:cstheme="minorHAnsi"/>
          <w:lang w:val="fr-FR"/>
        </w:rPr>
      </w:pPr>
      <w:r w:rsidRPr="001E48C3">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1E48C3" w:rsidRDefault="007D2FE3" w:rsidP="007D2FE3">
      <w:pPr>
        <w:spacing w:line="240" w:lineRule="auto"/>
        <w:rPr>
          <w:rFonts w:asciiTheme="minorHAnsi" w:hAnsiTheme="minorHAnsi" w:cstheme="minorHAnsi"/>
          <w:lang w:val="fr-FR"/>
        </w:rPr>
      </w:pPr>
    </w:p>
    <w:p w14:paraId="672023C2" w14:textId="77777777" w:rsidR="007D2FE3" w:rsidRPr="001E48C3" w:rsidRDefault="007D2FE3" w:rsidP="007D2FE3">
      <w:pPr>
        <w:spacing w:line="240" w:lineRule="auto"/>
        <w:rPr>
          <w:rFonts w:asciiTheme="minorHAnsi" w:hAnsiTheme="minorHAnsi" w:cstheme="minorHAnsi"/>
          <w:lang w:val="fr-FR"/>
        </w:rPr>
      </w:pPr>
      <w:r w:rsidRPr="001E48C3">
        <w:rPr>
          <w:rFonts w:asciiTheme="minorHAnsi" w:hAnsiTheme="minorHAnsi" w:cstheme="minorHAnsi"/>
          <w:lang w:val="fr-FR"/>
        </w:rPr>
        <w:t>Fondée en 1890 à Lausanne (Suisse) par Joseph Bobst, la société BOBST est présente dans plus de 50 pays, possède 19 sites de production dans 11 pays et emploie plus de 5</w:t>
      </w:r>
      <w:r w:rsidRPr="001E48C3">
        <w:rPr>
          <w:rFonts w:asciiTheme="minorHAnsi" w:hAnsiTheme="minorHAnsi" w:cstheme="minorHAnsi"/>
          <w:sz w:val="8"/>
          <w:szCs w:val="8"/>
          <w:lang w:val="fr-FR"/>
        </w:rPr>
        <w:t xml:space="preserve"> </w:t>
      </w:r>
      <w:r w:rsidRPr="001E48C3">
        <w:rPr>
          <w:rFonts w:asciiTheme="minorHAnsi" w:hAnsiTheme="minorHAnsi" w:cstheme="minorHAnsi"/>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1E48C3"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1E48C3"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1E48C3"/>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2</Pages>
  <Words>906</Words>
  <Characters>5169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2023-01-30T10:51:00Z</dcterms:created>
  <dcterms:modified xsi:type="dcterms:W3CDTF">2023-01-30T10:51:00Z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