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2849" w14:textId="728E11AA" w:rsidR="00625F38" w:rsidRPr="00625F38" w:rsidRDefault="00BD6E5D" w:rsidP="00625F38">
      <w:pPr>
        <w:rPr>
          <w:b/>
          <w:bCs/>
          <w:caps/>
          <w:color w:val="0095D5" w:themeColor="accent1"/>
          <w:lang w:val="en-US"/>
        </w:rPr>
      </w:pPr>
      <w:r>
        <w:rPr>
          <w:b/>
          <w:bCs/>
          <w:caps/>
          <w:color w:val="0095D5" w:themeColor="accent1"/>
          <w:lang w:val="en-US"/>
        </w:rPr>
        <w:t>SENNHEISER</w:t>
      </w:r>
      <w:r w:rsidR="00625F38" w:rsidRPr="00625F38">
        <w:rPr>
          <w:b/>
          <w:bCs/>
          <w:caps/>
          <w:color w:val="0095D5" w:themeColor="accent1"/>
          <w:lang w:val="en-US"/>
        </w:rPr>
        <w:t xml:space="preserve"> AMBEO Soundbar</w:t>
      </w:r>
      <w:r w:rsidR="00A27844">
        <w:rPr>
          <w:b/>
          <w:bCs/>
          <w:caps/>
          <w:color w:val="0095D5" w:themeColor="accent1"/>
          <w:lang w:val="en-US"/>
        </w:rPr>
        <w:t xml:space="preserve"> Factsheet</w:t>
      </w:r>
    </w:p>
    <w:p w14:paraId="0AF86BD8" w14:textId="77777777" w:rsidR="008077D0" w:rsidRDefault="008077D0" w:rsidP="00D06FD7">
      <w:pPr>
        <w:rPr>
          <w:b/>
          <w:bCs/>
          <w:lang w:val="en-US"/>
        </w:rPr>
      </w:pPr>
    </w:p>
    <w:p w14:paraId="5070103D" w14:textId="05F48CFD" w:rsidR="00BD6E5D" w:rsidRPr="00BD6E5D" w:rsidRDefault="00BD6E5D" w:rsidP="00BD6E5D">
      <w:pPr>
        <w:rPr>
          <w:b/>
          <w:bCs/>
          <w:szCs w:val="18"/>
        </w:rPr>
      </w:pPr>
      <w:r w:rsidRPr="00BD6E5D">
        <w:rPr>
          <w:b/>
          <w:bCs/>
          <w:szCs w:val="18"/>
        </w:rPr>
        <w:t>The key features</w:t>
      </w:r>
    </w:p>
    <w:p w14:paraId="762BCCF2" w14:textId="1D2D6218" w:rsidR="00BD6E5D" w:rsidRPr="00BD6E5D" w:rsidRDefault="00AD2400" w:rsidP="00BD6E5D">
      <w:pPr>
        <w:numPr>
          <w:ilvl w:val="0"/>
          <w:numId w:val="6"/>
        </w:numPr>
        <w:rPr>
          <w:bCs/>
          <w:szCs w:val="18"/>
        </w:rPr>
      </w:pPr>
      <w:r>
        <w:rPr>
          <w:bCs/>
          <w:szCs w:val="18"/>
        </w:rPr>
        <w:t>I</w:t>
      </w:r>
      <w:r w:rsidR="00BD6E5D" w:rsidRPr="00BD6E5D">
        <w:rPr>
          <w:bCs/>
          <w:szCs w:val="18"/>
        </w:rPr>
        <w:t>mmersive 5.1.4 sound from an all</w:t>
      </w:r>
      <w:r w:rsidR="00506580">
        <w:rPr>
          <w:bCs/>
          <w:szCs w:val="18"/>
        </w:rPr>
        <w:t>-in-</w:t>
      </w:r>
      <w:r w:rsidR="00BD6E5D" w:rsidRPr="00BD6E5D">
        <w:rPr>
          <w:bCs/>
          <w:szCs w:val="18"/>
        </w:rPr>
        <w:t>one device that delivers incredibly deep bass without an additional subwoofer</w:t>
      </w:r>
    </w:p>
    <w:p w14:paraId="0962697C" w14:textId="60B47AA5" w:rsidR="00BD6E5D" w:rsidRPr="00BD6E5D" w:rsidRDefault="00BD6E5D" w:rsidP="00BD6E5D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</w:rPr>
        <w:t xml:space="preserve">Optimized listening experience for </w:t>
      </w:r>
      <w:r w:rsidR="00AD2400">
        <w:rPr>
          <w:bCs/>
          <w:szCs w:val="18"/>
        </w:rPr>
        <w:t>every</w:t>
      </w:r>
      <w:r w:rsidRPr="00BD6E5D">
        <w:rPr>
          <w:bCs/>
          <w:szCs w:val="18"/>
        </w:rPr>
        <w:t xml:space="preserve"> room with easy calibration via the included external microphone</w:t>
      </w:r>
    </w:p>
    <w:p w14:paraId="1F758068" w14:textId="77777777" w:rsidR="00BD6E5D" w:rsidRPr="00BD6E5D" w:rsidRDefault="00BD6E5D" w:rsidP="00BD6E5D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</w:rPr>
        <w:t xml:space="preserve">Compatibility with Dolby </w:t>
      </w:r>
      <w:proofErr w:type="spellStart"/>
      <w:r w:rsidRPr="00BD6E5D">
        <w:rPr>
          <w:bCs/>
          <w:szCs w:val="18"/>
        </w:rPr>
        <w:t>Atmos</w:t>
      </w:r>
      <w:proofErr w:type="spellEnd"/>
      <w:r w:rsidRPr="00BD6E5D">
        <w:rPr>
          <w:bCs/>
          <w:szCs w:val="18"/>
        </w:rPr>
        <w:t>, DTS:X, and MPEG-H</w:t>
      </w:r>
    </w:p>
    <w:p w14:paraId="79CBDEC2" w14:textId="2B8FD19E" w:rsidR="00BD6E5D" w:rsidRPr="00BD6E5D" w:rsidRDefault="00BD6E5D" w:rsidP="00BD6E5D">
      <w:pPr>
        <w:numPr>
          <w:ilvl w:val="0"/>
          <w:numId w:val="6"/>
        </w:numPr>
        <w:rPr>
          <w:bCs/>
          <w:szCs w:val="18"/>
        </w:rPr>
      </w:pPr>
      <w:proofErr w:type="spellStart"/>
      <w:r w:rsidRPr="00BD6E5D">
        <w:rPr>
          <w:bCs/>
          <w:szCs w:val="18"/>
        </w:rPr>
        <w:t>Upmix</w:t>
      </w:r>
      <w:proofErr w:type="spellEnd"/>
      <w:r w:rsidRPr="00BD6E5D">
        <w:rPr>
          <w:bCs/>
          <w:szCs w:val="18"/>
        </w:rPr>
        <w:t xml:space="preserve"> Technology </w:t>
      </w:r>
      <w:r w:rsidR="00AD2400">
        <w:rPr>
          <w:bCs/>
          <w:szCs w:val="18"/>
        </w:rPr>
        <w:t>to recreate</w:t>
      </w:r>
      <w:r w:rsidRPr="00BD6E5D">
        <w:rPr>
          <w:bCs/>
          <w:szCs w:val="18"/>
        </w:rPr>
        <w:t xml:space="preserve"> stereo and 5.1 </w:t>
      </w:r>
      <w:r w:rsidR="00AD2400">
        <w:rPr>
          <w:bCs/>
          <w:szCs w:val="18"/>
        </w:rPr>
        <w:t>content</w:t>
      </w:r>
      <w:r w:rsidRPr="00BD6E5D">
        <w:rPr>
          <w:bCs/>
          <w:szCs w:val="18"/>
        </w:rPr>
        <w:t xml:space="preserve"> in immersive 3D</w:t>
      </w:r>
    </w:p>
    <w:p w14:paraId="1D2DB589" w14:textId="0969B636" w:rsidR="00BD6E5D" w:rsidRPr="00BD6E5D" w:rsidRDefault="00BD6E5D" w:rsidP="00BD6E5D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</w:rPr>
        <w:t xml:space="preserve">Five different </w:t>
      </w:r>
      <w:proofErr w:type="spellStart"/>
      <w:r w:rsidRPr="00BD6E5D">
        <w:rPr>
          <w:bCs/>
          <w:szCs w:val="18"/>
        </w:rPr>
        <w:t>presets</w:t>
      </w:r>
      <w:proofErr w:type="spellEnd"/>
      <w:r w:rsidRPr="00BD6E5D">
        <w:rPr>
          <w:bCs/>
          <w:szCs w:val="18"/>
        </w:rPr>
        <w:t xml:space="preserve"> </w:t>
      </w:r>
      <w:r w:rsidR="00AD2400">
        <w:rPr>
          <w:bCs/>
          <w:szCs w:val="18"/>
        </w:rPr>
        <w:t>to</w:t>
      </w:r>
      <w:r w:rsidRPr="00BD6E5D">
        <w:rPr>
          <w:bCs/>
          <w:szCs w:val="18"/>
        </w:rPr>
        <w:t xml:space="preserve"> adapt the sound frequencies and 3D characteristics according to content type, with </w:t>
      </w:r>
      <w:proofErr w:type="spellStart"/>
      <w:r w:rsidRPr="00BD6E5D">
        <w:rPr>
          <w:bCs/>
          <w:szCs w:val="18"/>
        </w:rPr>
        <w:t>presets</w:t>
      </w:r>
      <w:proofErr w:type="spellEnd"/>
      <w:r w:rsidRPr="00BD6E5D">
        <w:rPr>
          <w:bCs/>
          <w:szCs w:val="18"/>
        </w:rPr>
        <w:t xml:space="preserve"> for </w:t>
      </w:r>
      <w:r w:rsidR="005C7E0D">
        <w:rPr>
          <w:bCs/>
          <w:szCs w:val="18"/>
        </w:rPr>
        <w:t>movie, music, sports, news, and n</w:t>
      </w:r>
      <w:r w:rsidRPr="00BD6E5D">
        <w:rPr>
          <w:bCs/>
          <w:szCs w:val="18"/>
        </w:rPr>
        <w:t>eutral</w:t>
      </w:r>
    </w:p>
    <w:p w14:paraId="7D9A0263" w14:textId="2D5B456D" w:rsidR="00BD6E5D" w:rsidRDefault="00AD2400" w:rsidP="00BD6E5D">
      <w:pPr>
        <w:numPr>
          <w:ilvl w:val="0"/>
          <w:numId w:val="6"/>
        </w:numPr>
        <w:rPr>
          <w:bCs/>
          <w:szCs w:val="18"/>
        </w:rPr>
      </w:pPr>
      <w:r>
        <w:rPr>
          <w:bCs/>
          <w:szCs w:val="18"/>
        </w:rPr>
        <w:t>Easy</w:t>
      </w:r>
      <w:r w:rsidR="00BD6E5D" w:rsidRPr="00BD6E5D">
        <w:rPr>
          <w:bCs/>
          <w:szCs w:val="18"/>
        </w:rPr>
        <w:t xml:space="preserve"> </w:t>
      </w:r>
      <w:r w:rsidR="00BD6E5D" w:rsidRPr="00331629">
        <w:rPr>
          <w:bCs/>
          <w:szCs w:val="18"/>
        </w:rPr>
        <w:t>adjust</w:t>
      </w:r>
      <w:r w:rsidRPr="00331629">
        <w:rPr>
          <w:bCs/>
          <w:szCs w:val="18"/>
        </w:rPr>
        <w:t>ment of</w:t>
      </w:r>
      <w:r w:rsidR="00BD6E5D" w:rsidRPr="00331629">
        <w:rPr>
          <w:bCs/>
          <w:szCs w:val="18"/>
        </w:rPr>
        <w:t xml:space="preserve"> acoustic settings</w:t>
      </w:r>
      <w:r w:rsidRPr="00331629">
        <w:rPr>
          <w:bCs/>
          <w:szCs w:val="18"/>
        </w:rPr>
        <w:t xml:space="preserve"> and</w:t>
      </w:r>
      <w:r w:rsidR="00BD6E5D" w:rsidRPr="00331629">
        <w:rPr>
          <w:bCs/>
          <w:szCs w:val="18"/>
        </w:rPr>
        <w:t xml:space="preserve"> </w:t>
      </w:r>
      <w:proofErr w:type="spellStart"/>
      <w:r w:rsidR="00BD6E5D" w:rsidRPr="00331629">
        <w:rPr>
          <w:bCs/>
          <w:szCs w:val="18"/>
        </w:rPr>
        <w:t>presets</w:t>
      </w:r>
      <w:proofErr w:type="spellEnd"/>
      <w:r w:rsidR="00BD6E5D" w:rsidRPr="00331629">
        <w:rPr>
          <w:bCs/>
          <w:szCs w:val="18"/>
        </w:rPr>
        <w:t>, and select</w:t>
      </w:r>
      <w:r w:rsidRPr="00331629">
        <w:rPr>
          <w:bCs/>
          <w:szCs w:val="18"/>
        </w:rPr>
        <w:t>ion</w:t>
      </w:r>
      <w:r w:rsidR="00BD6E5D" w:rsidRPr="00331629">
        <w:rPr>
          <w:bCs/>
          <w:szCs w:val="18"/>
        </w:rPr>
        <w:t xml:space="preserve"> fro</w:t>
      </w:r>
      <w:r w:rsidR="005C7E0D" w:rsidRPr="00331629">
        <w:rPr>
          <w:bCs/>
          <w:szCs w:val="18"/>
        </w:rPr>
        <w:t xml:space="preserve">m three different AMBEO Modes (light, </w:t>
      </w:r>
      <w:r w:rsidR="00E02CA9" w:rsidRPr="00331629">
        <w:rPr>
          <w:bCs/>
          <w:szCs w:val="18"/>
        </w:rPr>
        <w:t>standard</w:t>
      </w:r>
      <w:r w:rsidR="005C7E0D" w:rsidRPr="00331629">
        <w:rPr>
          <w:bCs/>
          <w:szCs w:val="18"/>
        </w:rPr>
        <w:t xml:space="preserve"> and b</w:t>
      </w:r>
      <w:r w:rsidR="00BD6E5D" w:rsidRPr="00331629">
        <w:rPr>
          <w:bCs/>
          <w:szCs w:val="18"/>
        </w:rPr>
        <w:t>oost) via Sennheiser</w:t>
      </w:r>
      <w:r w:rsidR="005C7E0D" w:rsidRPr="00331629">
        <w:rPr>
          <w:bCs/>
          <w:szCs w:val="18"/>
        </w:rPr>
        <w:t>’s</w:t>
      </w:r>
      <w:r w:rsidR="00BD6E5D" w:rsidRPr="00331629">
        <w:rPr>
          <w:bCs/>
          <w:szCs w:val="18"/>
        </w:rPr>
        <w:t xml:space="preserve"> Smart Control App</w:t>
      </w:r>
      <w:r w:rsidR="00BD6E5D" w:rsidRPr="00BD6E5D">
        <w:rPr>
          <w:bCs/>
          <w:szCs w:val="18"/>
        </w:rPr>
        <w:t xml:space="preserve"> for iOS and Android</w:t>
      </w:r>
    </w:p>
    <w:p w14:paraId="40971987" w14:textId="77777777" w:rsidR="00BB18EE" w:rsidRPr="00BD6E5D" w:rsidRDefault="00BB18EE" w:rsidP="00BB18EE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</w:rPr>
        <w:t>A total of 13 drivers including 6x4” long throw woofers for deep bass, 5x 1” alloy fabric dome tweeters and 2x 3.5” top-firing speakers</w:t>
      </w:r>
    </w:p>
    <w:p w14:paraId="185A83F5" w14:textId="688A06C1" w:rsidR="00BD6E5D" w:rsidRDefault="00AD2400" w:rsidP="00BD6E5D">
      <w:pPr>
        <w:numPr>
          <w:ilvl w:val="0"/>
          <w:numId w:val="6"/>
        </w:numPr>
        <w:rPr>
          <w:bCs/>
          <w:szCs w:val="18"/>
          <w:lang w:val="en-US"/>
        </w:rPr>
      </w:pPr>
      <w:r>
        <w:rPr>
          <w:bCs/>
          <w:szCs w:val="18"/>
        </w:rPr>
        <w:t xml:space="preserve">Connectivity options </w:t>
      </w:r>
      <w:r w:rsidR="00BD6E5D" w:rsidRPr="00BD6E5D">
        <w:rPr>
          <w:bCs/>
          <w:szCs w:val="18"/>
        </w:rPr>
        <w:t xml:space="preserve">include </w:t>
      </w:r>
      <w:r>
        <w:rPr>
          <w:bCs/>
          <w:szCs w:val="18"/>
          <w:lang w:val="en-US"/>
        </w:rPr>
        <w:t>built-</w:t>
      </w:r>
      <w:r w:rsidR="00BD6E5D" w:rsidRPr="00BD6E5D">
        <w:rPr>
          <w:bCs/>
          <w:szCs w:val="18"/>
          <w:lang w:val="en-US"/>
        </w:rPr>
        <w:t>in Google Chrome</w:t>
      </w:r>
      <w:r w:rsidR="000A545C">
        <w:rPr>
          <w:bCs/>
          <w:szCs w:val="18"/>
          <w:lang w:val="en-US"/>
        </w:rPr>
        <w:t>c</w:t>
      </w:r>
      <w:bookmarkStart w:id="0" w:name="_GoBack"/>
      <w:bookmarkEnd w:id="0"/>
      <w:r w:rsidR="00BD6E5D" w:rsidRPr="00BD6E5D">
        <w:rPr>
          <w:bCs/>
          <w:szCs w:val="18"/>
          <w:lang w:val="en-US"/>
        </w:rPr>
        <w:t xml:space="preserve">ast, Bluetooth and HDMI </w:t>
      </w:r>
      <w:proofErr w:type="spellStart"/>
      <w:r w:rsidR="00BD6E5D" w:rsidRPr="00BD6E5D">
        <w:rPr>
          <w:bCs/>
          <w:szCs w:val="18"/>
          <w:lang w:val="en-US"/>
        </w:rPr>
        <w:t>eARC</w:t>
      </w:r>
      <w:proofErr w:type="spellEnd"/>
      <w:r w:rsidR="00BD6E5D" w:rsidRPr="00BD6E5D">
        <w:rPr>
          <w:bCs/>
          <w:szCs w:val="18"/>
          <w:lang w:val="en-US"/>
        </w:rPr>
        <w:t>/CEC</w:t>
      </w:r>
    </w:p>
    <w:p w14:paraId="725BCF0E" w14:textId="77777777" w:rsidR="00BB18EE" w:rsidRPr="00BD6E5D" w:rsidRDefault="00BB18EE" w:rsidP="00BB18EE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</w:rPr>
        <w:t xml:space="preserve">Flexible input management with 1x HDMI </w:t>
      </w:r>
      <w:proofErr w:type="spellStart"/>
      <w:r w:rsidRPr="00BD6E5D">
        <w:rPr>
          <w:bCs/>
          <w:szCs w:val="18"/>
        </w:rPr>
        <w:t>eARC</w:t>
      </w:r>
      <w:proofErr w:type="spellEnd"/>
      <w:r w:rsidRPr="00BD6E5D">
        <w:rPr>
          <w:bCs/>
          <w:szCs w:val="18"/>
        </w:rPr>
        <w:t>, 3x HDMI, 1x Optical and 1x AUX (RCA) inputs</w:t>
      </w:r>
    </w:p>
    <w:p w14:paraId="5CBC2DA8" w14:textId="77777777" w:rsidR="00BD6E5D" w:rsidRPr="00BD6E5D" w:rsidRDefault="00BD6E5D" w:rsidP="00BD6E5D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</w:rPr>
        <w:t>High frequency response of 30Hz (-3dB) – 20,000 Hz and 26Hz (-6dB) – 20,000 Hz</w:t>
      </w:r>
    </w:p>
    <w:p w14:paraId="7EA06F1E" w14:textId="42311BA9" w:rsidR="001B6B54" w:rsidRPr="00BD6E5D" w:rsidRDefault="001B6B54" w:rsidP="001B6B54">
      <w:pPr>
        <w:numPr>
          <w:ilvl w:val="0"/>
          <w:numId w:val="6"/>
        </w:numPr>
        <w:rPr>
          <w:bCs/>
          <w:szCs w:val="18"/>
        </w:rPr>
      </w:pPr>
      <w:r w:rsidRPr="00BD6E5D">
        <w:rPr>
          <w:bCs/>
          <w:szCs w:val="18"/>
          <w:lang w:val="en-US"/>
        </w:rPr>
        <w:t>N</w:t>
      </w:r>
      <w:r>
        <w:rPr>
          <w:bCs/>
          <w:szCs w:val="18"/>
          <w:lang w:val="en-US"/>
        </w:rPr>
        <w:t xml:space="preserve">ew features </w:t>
      </w:r>
      <w:r w:rsidR="003C7DA9">
        <w:rPr>
          <w:bCs/>
          <w:szCs w:val="18"/>
          <w:lang w:val="en-US"/>
        </w:rPr>
        <w:t>will</w:t>
      </w:r>
      <w:r>
        <w:rPr>
          <w:bCs/>
          <w:szCs w:val="18"/>
          <w:lang w:val="en-US"/>
        </w:rPr>
        <w:t xml:space="preserve"> be added via </w:t>
      </w:r>
      <w:proofErr w:type="spellStart"/>
      <w:r>
        <w:rPr>
          <w:bCs/>
          <w:szCs w:val="18"/>
          <w:lang w:val="en-US"/>
        </w:rPr>
        <w:t>WiF</w:t>
      </w:r>
      <w:r w:rsidRPr="00BD6E5D">
        <w:rPr>
          <w:bCs/>
          <w:szCs w:val="18"/>
          <w:lang w:val="en-US"/>
        </w:rPr>
        <w:t>i</w:t>
      </w:r>
      <w:proofErr w:type="spellEnd"/>
      <w:r w:rsidRPr="00BD6E5D">
        <w:rPr>
          <w:bCs/>
          <w:szCs w:val="18"/>
          <w:lang w:val="en-US"/>
        </w:rPr>
        <w:t xml:space="preserve"> and Sennheiser Smart Control updates</w:t>
      </w:r>
    </w:p>
    <w:p w14:paraId="3799EB49" w14:textId="77777777" w:rsidR="00E02CA9" w:rsidRDefault="001B6B54" w:rsidP="00BF1E80">
      <w:pPr>
        <w:numPr>
          <w:ilvl w:val="0"/>
          <w:numId w:val="6"/>
        </w:numPr>
        <w:rPr>
          <w:szCs w:val="18"/>
          <w:lang w:val="en-US"/>
        </w:rPr>
      </w:pPr>
      <w:r w:rsidRPr="00E02CA9">
        <w:rPr>
          <w:bCs/>
          <w:szCs w:val="18"/>
        </w:rPr>
        <w:t xml:space="preserve">Sleek, premium design with </w:t>
      </w:r>
      <w:r w:rsidR="00E02CA9" w:rsidRPr="00625F38">
        <w:rPr>
          <w:szCs w:val="18"/>
          <w:lang w:val="en-US"/>
        </w:rPr>
        <w:t>lacquered and brushed aluminum surface</w:t>
      </w:r>
      <w:r w:rsidR="00E02CA9" w:rsidRPr="00E02CA9">
        <w:rPr>
          <w:szCs w:val="18"/>
          <w:lang w:val="en-US"/>
        </w:rPr>
        <w:t xml:space="preserve"> </w:t>
      </w:r>
    </w:p>
    <w:p w14:paraId="6EFA74CE" w14:textId="1B66B0D6" w:rsidR="00625F38" w:rsidRPr="00E02CA9" w:rsidRDefault="00E02CA9" w:rsidP="00BF1E80">
      <w:pPr>
        <w:numPr>
          <w:ilvl w:val="0"/>
          <w:numId w:val="6"/>
        </w:numPr>
        <w:rPr>
          <w:szCs w:val="18"/>
          <w:lang w:val="en-US"/>
        </w:rPr>
      </w:pPr>
      <w:r>
        <w:rPr>
          <w:szCs w:val="18"/>
          <w:lang w:val="en-US"/>
        </w:rPr>
        <w:t>A</w:t>
      </w:r>
      <w:r w:rsidR="00625F38" w:rsidRPr="00E02CA9">
        <w:rPr>
          <w:szCs w:val="18"/>
          <w:lang w:val="en-US"/>
        </w:rPr>
        <w:t>vailable from</w:t>
      </w:r>
      <w:r w:rsidR="00FF68A1" w:rsidRPr="00E02CA9">
        <w:rPr>
          <w:szCs w:val="18"/>
          <w:lang w:val="en-US"/>
        </w:rPr>
        <w:t xml:space="preserve"> </w:t>
      </w:r>
      <w:r w:rsidR="003C7DA9" w:rsidRPr="00E02CA9">
        <w:rPr>
          <w:szCs w:val="18"/>
          <w:lang w:val="en-US"/>
        </w:rPr>
        <w:t>May</w:t>
      </w:r>
      <w:r w:rsidR="00625F38" w:rsidRPr="00E02CA9">
        <w:rPr>
          <w:szCs w:val="18"/>
          <w:lang w:val="en-US"/>
        </w:rPr>
        <w:t xml:space="preserve"> 2019 </w:t>
      </w:r>
      <w:r w:rsidR="009B0FCF" w:rsidRPr="00E02CA9">
        <w:rPr>
          <w:szCs w:val="18"/>
          <w:lang w:val="en-US"/>
        </w:rPr>
        <w:t xml:space="preserve">priced at </w:t>
      </w:r>
      <w:r w:rsidR="003C4484" w:rsidRPr="00E02CA9">
        <w:rPr>
          <w:szCs w:val="18"/>
          <w:lang w:val="en-US"/>
        </w:rPr>
        <w:t xml:space="preserve">2,499 </w:t>
      </w:r>
      <w:r w:rsidR="00625F38" w:rsidRPr="00E02CA9">
        <w:rPr>
          <w:szCs w:val="18"/>
          <w:lang w:val="en-US"/>
        </w:rPr>
        <w:t>EUR (MSRP).</w:t>
      </w:r>
    </w:p>
    <w:p w14:paraId="22DDC029" w14:textId="76B59BA0" w:rsidR="005C1D85" w:rsidRPr="00F00DBA" w:rsidRDefault="005C1D85" w:rsidP="00D65075">
      <w:pPr>
        <w:pStyle w:val="About"/>
        <w:tabs>
          <w:tab w:val="left" w:pos="4253"/>
        </w:tabs>
        <w:spacing w:line="360" w:lineRule="auto"/>
        <w:jc w:val="both"/>
        <w:rPr>
          <w:bCs/>
          <w:lang w:val="en-US"/>
        </w:rPr>
      </w:pPr>
    </w:p>
    <w:sectPr w:rsidR="005C1D85" w:rsidRPr="00F00DBA" w:rsidSect="008B5C6C">
      <w:headerReference w:type="default" r:id="rId8"/>
      <w:headerReference w:type="first" r:id="rId9"/>
      <w:footerReference w:type="first" r:id="rId10"/>
      <w:pgSz w:w="11906" w:h="16838" w:code="9"/>
      <w:pgMar w:top="2756" w:right="2608" w:bottom="1418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BC20" w14:textId="77777777" w:rsidR="003F405D" w:rsidRDefault="003F405D" w:rsidP="00CA1EB9">
      <w:pPr>
        <w:spacing w:line="240" w:lineRule="auto"/>
      </w:pPr>
      <w:r>
        <w:separator/>
      </w:r>
    </w:p>
  </w:endnote>
  <w:endnote w:type="continuationSeparator" w:id="0">
    <w:p w14:paraId="13AE458D" w14:textId="77777777" w:rsidR="003F405D" w:rsidRDefault="003F405D" w:rsidP="00CA1EB9">
      <w:pPr>
        <w:spacing w:line="240" w:lineRule="auto"/>
      </w:pPr>
      <w:r>
        <w:continuationSeparator/>
      </w:r>
    </w:p>
  </w:endnote>
  <w:endnote w:type="continuationNotice" w:id="1">
    <w:p w14:paraId="19A62856" w14:textId="77777777" w:rsidR="003F405D" w:rsidRDefault="003F40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9613137F-4A7D-4530-A6D0-991CD96F91CC}"/>
    <w:embedBold r:id="rId2" w:fontKey="{D35E17C0-F54F-430C-A4FF-7D04F8AC402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85D25D36-3B7F-4944-A533-E7BA8B2A96C0}"/>
  </w:font>
  <w:font w:name="Sennheiser-Bold">
    <w:panose1 w:val="020B0500000000000000"/>
    <w:charset w:val="00"/>
    <w:family w:val="swiss"/>
    <w:pitch w:val="variable"/>
    <w:sig w:usb0="8000002F" w:usb1="1000004A" w:usb2="00000000" w:usb3="00000000" w:csb0="00000013" w:csb1="00000000"/>
    <w:embedRegular r:id="rId4" w:fontKey="{39E46ED4-24A8-4C55-A61E-B192C6A8B627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911E" w14:textId="77777777" w:rsidR="003F405D" w:rsidRDefault="003F405D">
    <w:pPr>
      <w:pStyle w:val="Fuzeile"/>
    </w:pPr>
    <w:r>
      <w:rPr>
        <w:noProof/>
        <w:lang w:val="en-US"/>
      </w:rPr>
      <w:drawing>
        <wp:anchor distT="0" distB="0" distL="114300" distR="114300" simplePos="0" relativeHeight="251673600" behindDoc="0" locked="1" layoutInCell="1" allowOverlap="1" wp14:anchorId="7146E2B4" wp14:editId="47740189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5" name="Grafik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59CD" w14:textId="77777777" w:rsidR="003F405D" w:rsidRDefault="003F405D" w:rsidP="00CA1EB9">
      <w:pPr>
        <w:spacing w:line="240" w:lineRule="auto"/>
      </w:pPr>
      <w:r>
        <w:separator/>
      </w:r>
    </w:p>
  </w:footnote>
  <w:footnote w:type="continuationSeparator" w:id="0">
    <w:p w14:paraId="2E4C521B" w14:textId="77777777" w:rsidR="003F405D" w:rsidRDefault="003F405D" w:rsidP="00CA1EB9">
      <w:pPr>
        <w:spacing w:line="240" w:lineRule="auto"/>
      </w:pPr>
      <w:r>
        <w:continuationSeparator/>
      </w:r>
    </w:p>
  </w:footnote>
  <w:footnote w:type="continuationNotice" w:id="1">
    <w:p w14:paraId="3C0CF61E" w14:textId="77777777" w:rsidR="003F405D" w:rsidRDefault="003F40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A373" w14:textId="7A0EAF46" w:rsidR="003F405D" w:rsidRPr="008E5D5C" w:rsidRDefault="003F405D" w:rsidP="008E5D5C">
    <w:pPr>
      <w:pStyle w:val="Kopfzeile"/>
      <w:rPr>
        <w:color w:val="0095D5" w:themeColor="accent1"/>
      </w:rPr>
    </w:pP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6704" behindDoc="0" locked="1" layoutInCell="1" allowOverlap="1" wp14:anchorId="412C9980" wp14:editId="6709ADBF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7" name="Grafik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5D5" w:themeColor="accent1"/>
        <w:lang w:val="de-DE" w:eastAsia="de-DE"/>
      </w:rPr>
      <w:t>Press Release</w:t>
    </w:r>
  </w:p>
  <w:p w14:paraId="10DC4BF2" w14:textId="084A0D7C" w:rsidR="003F405D" w:rsidRPr="008E5D5C" w:rsidRDefault="003F405D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9B0FCF">
      <w:rPr>
        <w:noProof/>
      </w:rPr>
      <w:t>2</w:t>
    </w:r>
    <w:r>
      <w:fldChar w:fldCharType="end"/>
    </w:r>
    <w:r>
      <w:t>/</w:t>
    </w:r>
    <w:fldSimple w:instr=" NUMPAGES  \* Arabic  \* MERGEFORMAT ">
      <w:r w:rsidR="009B0FCF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A1EA" w14:textId="2CBE7327" w:rsidR="003F405D" w:rsidRPr="008E5D5C" w:rsidRDefault="003F405D" w:rsidP="008E5D5C">
    <w:pPr>
      <w:pStyle w:val="Kopfzeile"/>
      <w:rPr>
        <w:color w:val="0095D5" w:themeColor="accent1"/>
      </w:rPr>
    </w:pP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56192" behindDoc="0" locked="1" layoutInCell="1" allowOverlap="1" wp14:anchorId="795B67F4" wp14:editId="42AFE73D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454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170">
      <w:rPr>
        <w:noProof/>
        <w:color w:val="0095D5" w:themeColor="accent1"/>
        <w:lang w:val="en-US"/>
      </w:rPr>
      <w:t>AMBEo soundbar factsheet</w:t>
    </w:r>
  </w:p>
  <w:p w14:paraId="36E158DD" w14:textId="27086F10" w:rsidR="003F405D" w:rsidRPr="008E5D5C" w:rsidRDefault="003F405D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9B0FCF">
      <w:rPr>
        <w:noProof/>
      </w:rPr>
      <w:t>1</w:t>
    </w:r>
    <w:r>
      <w:fldChar w:fldCharType="end"/>
    </w:r>
    <w:r>
      <w:t>/</w:t>
    </w:r>
    <w:fldSimple w:instr=" NUMPAGES  \* Arabic  \* MERGEFORMAT ">
      <w:r w:rsidR="009B0FCF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705"/>
    <w:multiLevelType w:val="hybridMultilevel"/>
    <w:tmpl w:val="D46CDA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A797B"/>
    <w:multiLevelType w:val="hybridMultilevel"/>
    <w:tmpl w:val="60D2BAB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DC1164"/>
    <w:multiLevelType w:val="hybridMultilevel"/>
    <w:tmpl w:val="9D265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103E"/>
    <w:multiLevelType w:val="hybridMultilevel"/>
    <w:tmpl w:val="894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206"/>
    <w:multiLevelType w:val="hybridMultilevel"/>
    <w:tmpl w:val="5F1E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1A8B"/>
    <w:multiLevelType w:val="hybridMultilevel"/>
    <w:tmpl w:val="F9001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B9"/>
    <w:rsid w:val="00002D4D"/>
    <w:rsid w:val="000125F9"/>
    <w:rsid w:val="0001645C"/>
    <w:rsid w:val="00016B39"/>
    <w:rsid w:val="00022F1D"/>
    <w:rsid w:val="000337EF"/>
    <w:rsid w:val="00040E1F"/>
    <w:rsid w:val="00044BFE"/>
    <w:rsid w:val="000478B5"/>
    <w:rsid w:val="00053C6E"/>
    <w:rsid w:val="00054492"/>
    <w:rsid w:val="00055D34"/>
    <w:rsid w:val="00061CA9"/>
    <w:rsid w:val="00064AC4"/>
    <w:rsid w:val="000668B0"/>
    <w:rsid w:val="000770A7"/>
    <w:rsid w:val="00080D3E"/>
    <w:rsid w:val="000839CB"/>
    <w:rsid w:val="00093D62"/>
    <w:rsid w:val="00096A74"/>
    <w:rsid w:val="000A27EE"/>
    <w:rsid w:val="000A545C"/>
    <w:rsid w:val="000A5C70"/>
    <w:rsid w:val="000B1B7F"/>
    <w:rsid w:val="000B6E78"/>
    <w:rsid w:val="000C6C8D"/>
    <w:rsid w:val="000D01F1"/>
    <w:rsid w:val="000D0FFC"/>
    <w:rsid w:val="000D47C4"/>
    <w:rsid w:val="000D7C0F"/>
    <w:rsid w:val="000E75BF"/>
    <w:rsid w:val="000F1CC4"/>
    <w:rsid w:val="000F2D8D"/>
    <w:rsid w:val="001137A5"/>
    <w:rsid w:val="00113E3C"/>
    <w:rsid w:val="00121501"/>
    <w:rsid w:val="00122735"/>
    <w:rsid w:val="001320DA"/>
    <w:rsid w:val="00133136"/>
    <w:rsid w:val="001357A8"/>
    <w:rsid w:val="0014006E"/>
    <w:rsid w:val="00142745"/>
    <w:rsid w:val="00142C57"/>
    <w:rsid w:val="0014308F"/>
    <w:rsid w:val="00145A5A"/>
    <w:rsid w:val="00152F59"/>
    <w:rsid w:val="0015315E"/>
    <w:rsid w:val="00157AE1"/>
    <w:rsid w:val="00171DA1"/>
    <w:rsid w:val="00173387"/>
    <w:rsid w:val="00180C61"/>
    <w:rsid w:val="00181A1C"/>
    <w:rsid w:val="00181F89"/>
    <w:rsid w:val="0018506C"/>
    <w:rsid w:val="00186F92"/>
    <w:rsid w:val="00191B3A"/>
    <w:rsid w:val="0019228F"/>
    <w:rsid w:val="00197625"/>
    <w:rsid w:val="001A033B"/>
    <w:rsid w:val="001A0B88"/>
    <w:rsid w:val="001A1635"/>
    <w:rsid w:val="001A42A6"/>
    <w:rsid w:val="001B2AFB"/>
    <w:rsid w:val="001B46A8"/>
    <w:rsid w:val="001B6B54"/>
    <w:rsid w:val="001C371F"/>
    <w:rsid w:val="001C63D8"/>
    <w:rsid w:val="001C65F6"/>
    <w:rsid w:val="001D4E25"/>
    <w:rsid w:val="001E1328"/>
    <w:rsid w:val="001E4AD4"/>
    <w:rsid w:val="001E6E4C"/>
    <w:rsid w:val="001E7C9C"/>
    <w:rsid w:val="001F3001"/>
    <w:rsid w:val="00202018"/>
    <w:rsid w:val="0020316D"/>
    <w:rsid w:val="002057CE"/>
    <w:rsid w:val="002063FC"/>
    <w:rsid w:val="00212A65"/>
    <w:rsid w:val="002243BB"/>
    <w:rsid w:val="00227072"/>
    <w:rsid w:val="00240AD1"/>
    <w:rsid w:val="00245CF0"/>
    <w:rsid w:val="00247223"/>
    <w:rsid w:val="0026200A"/>
    <w:rsid w:val="00264678"/>
    <w:rsid w:val="00275873"/>
    <w:rsid w:val="00275DC0"/>
    <w:rsid w:val="002763C9"/>
    <w:rsid w:val="002815EB"/>
    <w:rsid w:val="00282A8D"/>
    <w:rsid w:val="002842E6"/>
    <w:rsid w:val="002942A3"/>
    <w:rsid w:val="00295B85"/>
    <w:rsid w:val="002A019D"/>
    <w:rsid w:val="002A34D9"/>
    <w:rsid w:val="002A474A"/>
    <w:rsid w:val="002A7FF9"/>
    <w:rsid w:val="002B2BDF"/>
    <w:rsid w:val="002C16F9"/>
    <w:rsid w:val="002C6F4D"/>
    <w:rsid w:val="002D0E3C"/>
    <w:rsid w:val="002D30B3"/>
    <w:rsid w:val="002F7D3D"/>
    <w:rsid w:val="003030A3"/>
    <w:rsid w:val="0030347E"/>
    <w:rsid w:val="00306A02"/>
    <w:rsid w:val="00311C6F"/>
    <w:rsid w:val="003160AB"/>
    <w:rsid w:val="00322339"/>
    <w:rsid w:val="00326E5E"/>
    <w:rsid w:val="00326FB8"/>
    <w:rsid w:val="00331049"/>
    <w:rsid w:val="00331629"/>
    <w:rsid w:val="00334907"/>
    <w:rsid w:val="00334AD0"/>
    <w:rsid w:val="00336BD8"/>
    <w:rsid w:val="003422F0"/>
    <w:rsid w:val="003438F4"/>
    <w:rsid w:val="00343B06"/>
    <w:rsid w:val="0034443E"/>
    <w:rsid w:val="00355396"/>
    <w:rsid w:val="003558A3"/>
    <w:rsid w:val="00375ACD"/>
    <w:rsid w:val="00377782"/>
    <w:rsid w:val="003843F5"/>
    <w:rsid w:val="00386DB6"/>
    <w:rsid w:val="00391823"/>
    <w:rsid w:val="003928CD"/>
    <w:rsid w:val="003973AD"/>
    <w:rsid w:val="003A037D"/>
    <w:rsid w:val="003A2CD8"/>
    <w:rsid w:val="003A51E6"/>
    <w:rsid w:val="003B3D7A"/>
    <w:rsid w:val="003C099F"/>
    <w:rsid w:val="003C4484"/>
    <w:rsid w:val="003C52BD"/>
    <w:rsid w:val="003C6F81"/>
    <w:rsid w:val="003C7131"/>
    <w:rsid w:val="003C7DA9"/>
    <w:rsid w:val="003D06A1"/>
    <w:rsid w:val="003F0564"/>
    <w:rsid w:val="003F405D"/>
    <w:rsid w:val="003F5DF5"/>
    <w:rsid w:val="003F77F5"/>
    <w:rsid w:val="003F783C"/>
    <w:rsid w:val="004010F5"/>
    <w:rsid w:val="00402578"/>
    <w:rsid w:val="004134F9"/>
    <w:rsid w:val="00414469"/>
    <w:rsid w:val="00427CE9"/>
    <w:rsid w:val="00435CDC"/>
    <w:rsid w:val="0043688A"/>
    <w:rsid w:val="0044023F"/>
    <w:rsid w:val="0044420C"/>
    <w:rsid w:val="00453B3E"/>
    <w:rsid w:val="00454AA2"/>
    <w:rsid w:val="004608D6"/>
    <w:rsid w:val="00460DF0"/>
    <w:rsid w:val="00470F90"/>
    <w:rsid w:val="00471EAD"/>
    <w:rsid w:val="00471FE9"/>
    <w:rsid w:val="00473140"/>
    <w:rsid w:val="00476320"/>
    <w:rsid w:val="00476AB0"/>
    <w:rsid w:val="00484D81"/>
    <w:rsid w:val="00493817"/>
    <w:rsid w:val="004A5CBB"/>
    <w:rsid w:val="004B6CB1"/>
    <w:rsid w:val="004D05A5"/>
    <w:rsid w:val="004D05E8"/>
    <w:rsid w:val="004D2862"/>
    <w:rsid w:val="004D636E"/>
    <w:rsid w:val="004E051B"/>
    <w:rsid w:val="004E0CDD"/>
    <w:rsid w:val="004E286E"/>
    <w:rsid w:val="004E49B8"/>
    <w:rsid w:val="004E71C8"/>
    <w:rsid w:val="004F0673"/>
    <w:rsid w:val="004F133E"/>
    <w:rsid w:val="004F5242"/>
    <w:rsid w:val="004F6DFE"/>
    <w:rsid w:val="004F7096"/>
    <w:rsid w:val="005014C3"/>
    <w:rsid w:val="00504FC5"/>
    <w:rsid w:val="00506580"/>
    <w:rsid w:val="00512EA4"/>
    <w:rsid w:val="00515150"/>
    <w:rsid w:val="00517A71"/>
    <w:rsid w:val="00521C8D"/>
    <w:rsid w:val="005259DF"/>
    <w:rsid w:val="00525B22"/>
    <w:rsid w:val="00527871"/>
    <w:rsid w:val="005327DB"/>
    <w:rsid w:val="0053531D"/>
    <w:rsid w:val="00536707"/>
    <w:rsid w:val="00542D4D"/>
    <w:rsid w:val="00550589"/>
    <w:rsid w:val="005619A4"/>
    <w:rsid w:val="00561D90"/>
    <w:rsid w:val="005631C4"/>
    <w:rsid w:val="00573373"/>
    <w:rsid w:val="0058058E"/>
    <w:rsid w:val="00581D67"/>
    <w:rsid w:val="005857C5"/>
    <w:rsid w:val="00590252"/>
    <w:rsid w:val="00594756"/>
    <w:rsid w:val="005A46FE"/>
    <w:rsid w:val="005B39C7"/>
    <w:rsid w:val="005C1D85"/>
    <w:rsid w:val="005C1F67"/>
    <w:rsid w:val="005C7E0D"/>
    <w:rsid w:val="005D0B60"/>
    <w:rsid w:val="005D1DCD"/>
    <w:rsid w:val="005D3436"/>
    <w:rsid w:val="005D571F"/>
    <w:rsid w:val="005D6548"/>
    <w:rsid w:val="005E022D"/>
    <w:rsid w:val="005E6B07"/>
    <w:rsid w:val="005F1A42"/>
    <w:rsid w:val="005F2226"/>
    <w:rsid w:val="005F4721"/>
    <w:rsid w:val="0060142B"/>
    <w:rsid w:val="00606CB8"/>
    <w:rsid w:val="00607B4B"/>
    <w:rsid w:val="006108B6"/>
    <w:rsid w:val="00625F38"/>
    <w:rsid w:val="006409E3"/>
    <w:rsid w:val="00654F20"/>
    <w:rsid w:val="00672A13"/>
    <w:rsid w:val="00692990"/>
    <w:rsid w:val="0069506C"/>
    <w:rsid w:val="006960A5"/>
    <w:rsid w:val="006A125D"/>
    <w:rsid w:val="006B4BEE"/>
    <w:rsid w:val="006C0155"/>
    <w:rsid w:val="006C4AD2"/>
    <w:rsid w:val="006C722B"/>
    <w:rsid w:val="006C7927"/>
    <w:rsid w:val="006D0C3A"/>
    <w:rsid w:val="006D1209"/>
    <w:rsid w:val="006D4CF6"/>
    <w:rsid w:val="006E2084"/>
    <w:rsid w:val="006E4655"/>
    <w:rsid w:val="006F058F"/>
    <w:rsid w:val="0070485A"/>
    <w:rsid w:val="0071202C"/>
    <w:rsid w:val="00713818"/>
    <w:rsid w:val="00713C60"/>
    <w:rsid w:val="00715D40"/>
    <w:rsid w:val="007218CD"/>
    <w:rsid w:val="007237E9"/>
    <w:rsid w:val="007305CF"/>
    <w:rsid w:val="00732897"/>
    <w:rsid w:val="00733FC7"/>
    <w:rsid w:val="00747AB0"/>
    <w:rsid w:val="00750927"/>
    <w:rsid w:val="00752EA3"/>
    <w:rsid w:val="0076348C"/>
    <w:rsid w:val="00763F56"/>
    <w:rsid w:val="00766E21"/>
    <w:rsid w:val="00771737"/>
    <w:rsid w:val="00773464"/>
    <w:rsid w:val="007761C7"/>
    <w:rsid w:val="0077761C"/>
    <w:rsid w:val="00787315"/>
    <w:rsid w:val="00790961"/>
    <w:rsid w:val="00790F4E"/>
    <w:rsid w:val="007948CC"/>
    <w:rsid w:val="00795BCA"/>
    <w:rsid w:val="007A0F3C"/>
    <w:rsid w:val="007B05CA"/>
    <w:rsid w:val="007B4269"/>
    <w:rsid w:val="007B55B3"/>
    <w:rsid w:val="007C4268"/>
    <w:rsid w:val="007C4F79"/>
    <w:rsid w:val="007C76AD"/>
    <w:rsid w:val="007C786C"/>
    <w:rsid w:val="007D0F9C"/>
    <w:rsid w:val="007D520D"/>
    <w:rsid w:val="007D7B4B"/>
    <w:rsid w:val="007E4C84"/>
    <w:rsid w:val="007E60F8"/>
    <w:rsid w:val="007F5FAF"/>
    <w:rsid w:val="00803E33"/>
    <w:rsid w:val="00803F2B"/>
    <w:rsid w:val="00804527"/>
    <w:rsid w:val="00804B72"/>
    <w:rsid w:val="008077D0"/>
    <w:rsid w:val="00814029"/>
    <w:rsid w:val="00822D5B"/>
    <w:rsid w:val="00823549"/>
    <w:rsid w:val="00823B7C"/>
    <w:rsid w:val="00826017"/>
    <w:rsid w:val="00830C18"/>
    <w:rsid w:val="00835AF7"/>
    <w:rsid w:val="00854480"/>
    <w:rsid w:val="00871483"/>
    <w:rsid w:val="0088359F"/>
    <w:rsid w:val="0089240A"/>
    <w:rsid w:val="008A457F"/>
    <w:rsid w:val="008B1C78"/>
    <w:rsid w:val="008B3683"/>
    <w:rsid w:val="008B5C6C"/>
    <w:rsid w:val="008D6CAB"/>
    <w:rsid w:val="008E5D5C"/>
    <w:rsid w:val="008F2D3E"/>
    <w:rsid w:val="009014B3"/>
    <w:rsid w:val="00907497"/>
    <w:rsid w:val="009142D7"/>
    <w:rsid w:val="009222A3"/>
    <w:rsid w:val="009302B0"/>
    <w:rsid w:val="009320A9"/>
    <w:rsid w:val="00944C60"/>
    <w:rsid w:val="00957B7F"/>
    <w:rsid w:val="0096225D"/>
    <w:rsid w:val="009622C8"/>
    <w:rsid w:val="0096404E"/>
    <w:rsid w:val="00964170"/>
    <w:rsid w:val="00965794"/>
    <w:rsid w:val="00965EBA"/>
    <w:rsid w:val="009721CB"/>
    <w:rsid w:val="00977493"/>
    <w:rsid w:val="009A7FD8"/>
    <w:rsid w:val="009B0FCF"/>
    <w:rsid w:val="009C45A2"/>
    <w:rsid w:val="009C5E3F"/>
    <w:rsid w:val="009C7999"/>
    <w:rsid w:val="009D6AD5"/>
    <w:rsid w:val="009E29C2"/>
    <w:rsid w:val="009F5901"/>
    <w:rsid w:val="00A008A1"/>
    <w:rsid w:val="00A07915"/>
    <w:rsid w:val="00A07C2C"/>
    <w:rsid w:val="00A1128E"/>
    <w:rsid w:val="00A209D9"/>
    <w:rsid w:val="00A236F5"/>
    <w:rsid w:val="00A27844"/>
    <w:rsid w:val="00A35C00"/>
    <w:rsid w:val="00A4265A"/>
    <w:rsid w:val="00A47EA2"/>
    <w:rsid w:val="00A5041D"/>
    <w:rsid w:val="00A50799"/>
    <w:rsid w:val="00A509C8"/>
    <w:rsid w:val="00A527F4"/>
    <w:rsid w:val="00A6272F"/>
    <w:rsid w:val="00A63BB2"/>
    <w:rsid w:val="00A641F2"/>
    <w:rsid w:val="00A71C86"/>
    <w:rsid w:val="00A81FD4"/>
    <w:rsid w:val="00A93FD2"/>
    <w:rsid w:val="00AA521A"/>
    <w:rsid w:val="00AB0C5A"/>
    <w:rsid w:val="00AB48ED"/>
    <w:rsid w:val="00AB5767"/>
    <w:rsid w:val="00AC4D26"/>
    <w:rsid w:val="00AC4E77"/>
    <w:rsid w:val="00AD2400"/>
    <w:rsid w:val="00AD75E0"/>
    <w:rsid w:val="00AD7D84"/>
    <w:rsid w:val="00AE0EF3"/>
    <w:rsid w:val="00AE1FA6"/>
    <w:rsid w:val="00AE2057"/>
    <w:rsid w:val="00AE2C2A"/>
    <w:rsid w:val="00AE3219"/>
    <w:rsid w:val="00AE487B"/>
    <w:rsid w:val="00AF40CB"/>
    <w:rsid w:val="00B04437"/>
    <w:rsid w:val="00B20E88"/>
    <w:rsid w:val="00B366BE"/>
    <w:rsid w:val="00B403B5"/>
    <w:rsid w:val="00B476AD"/>
    <w:rsid w:val="00B634B4"/>
    <w:rsid w:val="00B64F64"/>
    <w:rsid w:val="00B662BD"/>
    <w:rsid w:val="00B85EC4"/>
    <w:rsid w:val="00B86076"/>
    <w:rsid w:val="00B9233D"/>
    <w:rsid w:val="00B92F00"/>
    <w:rsid w:val="00B92FE3"/>
    <w:rsid w:val="00BA1427"/>
    <w:rsid w:val="00BA688E"/>
    <w:rsid w:val="00BA7AC2"/>
    <w:rsid w:val="00BB08F1"/>
    <w:rsid w:val="00BB18EE"/>
    <w:rsid w:val="00BC1A06"/>
    <w:rsid w:val="00BC3088"/>
    <w:rsid w:val="00BC7143"/>
    <w:rsid w:val="00BD043C"/>
    <w:rsid w:val="00BD1F80"/>
    <w:rsid w:val="00BD2603"/>
    <w:rsid w:val="00BD6E5D"/>
    <w:rsid w:val="00BE06F2"/>
    <w:rsid w:val="00BE32B9"/>
    <w:rsid w:val="00BE3DA9"/>
    <w:rsid w:val="00BE6607"/>
    <w:rsid w:val="00BE766E"/>
    <w:rsid w:val="00BF7691"/>
    <w:rsid w:val="00C005CE"/>
    <w:rsid w:val="00C03988"/>
    <w:rsid w:val="00C11EF0"/>
    <w:rsid w:val="00C11FA4"/>
    <w:rsid w:val="00C23186"/>
    <w:rsid w:val="00C23A68"/>
    <w:rsid w:val="00C24DAB"/>
    <w:rsid w:val="00C24FB7"/>
    <w:rsid w:val="00C25477"/>
    <w:rsid w:val="00C25A78"/>
    <w:rsid w:val="00C366DA"/>
    <w:rsid w:val="00C45277"/>
    <w:rsid w:val="00C51494"/>
    <w:rsid w:val="00C53EFF"/>
    <w:rsid w:val="00C56852"/>
    <w:rsid w:val="00C6408C"/>
    <w:rsid w:val="00C67F87"/>
    <w:rsid w:val="00C70484"/>
    <w:rsid w:val="00C72973"/>
    <w:rsid w:val="00C743D1"/>
    <w:rsid w:val="00C74E35"/>
    <w:rsid w:val="00C8099E"/>
    <w:rsid w:val="00C81E79"/>
    <w:rsid w:val="00C8240A"/>
    <w:rsid w:val="00C825DF"/>
    <w:rsid w:val="00C86F06"/>
    <w:rsid w:val="00C91ACD"/>
    <w:rsid w:val="00C9514F"/>
    <w:rsid w:val="00CA1EB9"/>
    <w:rsid w:val="00CA66FC"/>
    <w:rsid w:val="00CB1CCF"/>
    <w:rsid w:val="00CB2BCF"/>
    <w:rsid w:val="00CB6DE4"/>
    <w:rsid w:val="00CC06C6"/>
    <w:rsid w:val="00CC1C7C"/>
    <w:rsid w:val="00CD0687"/>
    <w:rsid w:val="00CD51A4"/>
    <w:rsid w:val="00CD5497"/>
    <w:rsid w:val="00CE4200"/>
    <w:rsid w:val="00CE48C2"/>
    <w:rsid w:val="00CF77B1"/>
    <w:rsid w:val="00D06FD7"/>
    <w:rsid w:val="00D11BBA"/>
    <w:rsid w:val="00D1478D"/>
    <w:rsid w:val="00D20887"/>
    <w:rsid w:val="00D22EA6"/>
    <w:rsid w:val="00D33E54"/>
    <w:rsid w:val="00D36840"/>
    <w:rsid w:val="00D43077"/>
    <w:rsid w:val="00D43391"/>
    <w:rsid w:val="00D43F35"/>
    <w:rsid w:val="00D46FFC"/>
    <w:rsid w:val="00D60BF1"/>
    <w:rsid w:val="00D633E0"/>
    <w:rsid w:val="00D644ED"/>
    <w:rsid w:val="00D65075"/>
    <w:rsid w:val="00D74B97"/>
    <w:rsid w:val="00D8253F"/>
    <w:rsid w:val="00D82CEB"/>
    <w:rsid w:val="00D82F1F"/>
    <w:rsid w:val="00D83361"/>
    <w:rsid w:val="00D83F46"/>
    <w:rsid w:val="00D902FE"/>
    <w:rsid w:val="00D90E4D"/>
    <w:rsid w:val="00D976F7"/>
    <w:rsid w:val="00D97A6E"/>
    <w:rsid w:val="00DA48C6"/>
    <w:rsid w:val="00DA65DC"/>
    <w:rsid w:val="00DC29E1"/>
    <w:rsid w:val="00DC69CF"/>
    <w:rsid w:val="00DC7894"/>
    <w:rsid w:val="00DD515D"/>
    <w:rsid w:val="00DE253E"/>
    <w:rsid w:val="00DF2EAD"/>
    <w:rsid w:val="00DF7B7B"/>
    <w:rsid w:val="00E008CA"/>
    <w:rsid w:val="00E02CA9"/>
    <w:rsid w:val="00E02E41"/>
    <w:rsid w:val="00E05B46"/>
    <w:rsid w:val="00E11BA3"/>
    <w:rsid w:val="00E12F5F"/>
    <w:rsid w:val="00E17928"/>
    <w:rsid w:val="00E17F1D"/>
    <w:rsid w:val="00E233E0"/>
    <w:rsid w:val="00E2674C"/>
    <w:rsid w:val="00E32251"/>
    <w:rsid w:val="00E32DA9"/>
    <w:rsid w:val="00E32DC5"/>
    <w:rsid w:val="00E33A14"/>
    <w:rsid w:val="00E369DA"/>
    <w:rsid w:val="00E42C92"/>
    <w:rsid w:val="00E446C8"/>
    <w:rsid w:val="00E525B7"/>
    <w:rsid w:val="00E54833"/>
    <w:rsid w:val="00E5648F"/>
    <w:rsid w:val="00E6094B"/>
    <w:rsid w:val="00E704AF"/>
    <w:rsid w:val="00E74DF2"/>
    <w:rsid w:val="00E75F1B"/>
    <w:rsid w:val="00E82F46"/>
    <w:rsid w:val="00E855CD"/>
    <w:rsid w:val="00E8782F"/>
    <w:rsid w:val="00E97A2B"/>
    <w:rsid w:val="00EA279B"/>
    <w:rsid w:val="00EA280C"/>
    <w:rsid w:val="00EB1B5C"/>
    <w:rsid w:val="00EB2C0C"/>
    <w:rsid w:val="00EB6084"/>
    <w:rsid w:val="00EC2DAA"/>
    <w:rsid w:val="00EC576E"/>
    <w:rsid w:val="00EC799F"/>
    <w:rsid w:val="00ED19E6"/>
    <w:rsid w:val="00ED5522"/>
    <w:rsid w:val="00ED7CAE"/>
    <w:rsid w:val="00EF0F2E"/>
    <w:rsid w:val="00F00DBA"/>
    <w:rsid w:val="00F01ED4"/>
    <w:rsid w:val="00F1265E"/>
    <w:rsid w:val="00F22C09"/>
    <w:rsid w:val="00F266D4"/>
    <w:rsid w:val="00F30301"/>
    <w:rsid w:val="00F3295D"/>
    <w:rsid w:val="00F35152"/>
    <w:rsid w:val="00F4065F"/>
    <w:rsid w:val="00F40738"/>
    <w:rsid w:val="00F427FD"/>
    <w:rsid w:val="00F43838"/>
    <w:rsid w:val="00F45AA6"/>
    <w:rsid w:val="00F45F5C"/>
    <w:rsid w:val="00F46A48"/>
    <w:rsid w:val="00F6399A"/>
    <w:rsid w:val="00F655F8"/>
    <w:rsid w:val="00F67680"/>
    <w:rsid w:val="00F75316"/>
    <w:rsid w:val="00F7685B"/>
    <w:rsid w:val="00F81711"/>
    <w:rsid w:val="00F81E86"/>
    <w:rsid w:val="00F84755"/>
    <w:rsid w:val="00F91956"/>
    <w:rsid w:val="00F937E2"/>
    <w:rsid w:val="00FA173B"/>
    <w:rsid w:val="00FC3EB2"/>
    <w:rsid w:val="00FC4D98"/>
    <w:rsid w:val="00FD0129"/>
    <w:rsid w:val="00FD24BC"/>
    <w:rsid w:val="00FD36E8"/>
    <w:rsid w:val="00FD6959"/>
    <w:rsid w:val="00FD69BF"/>
    <w:rsid w:val="00FE7272"/>
    <w:rsid w:val="00FF3771"/>
    <w:rsid w:val="00FF4A38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285644"/>
  <w15:docId w15:val="{ECDE5129-EAB5-4091-9BB9-0400FBE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3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3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36E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3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36E8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6E8"/>
    <w:rPr>
      <w:rFonts w:ascii="Tahoma" w:hAnsi="Tahoma" w:cs="Tahoma"/>
      <w:sz w:val="16"/>
      <w:szCs w:val="16"/>
      <w:lang w:val="en-GB"/>
    </w:rPr>
  </w:style>
  <w:style w:type="paragraph" w:styleId="berarbeitung">
    <w:name w:val="Revision"/>
    <w:hidden/>
    <w:uiPriority w:val="99"/>
    <w:semiHidden/>
    <w:rsid w:val="00D11BBA"/>
    <w:pPr>
      <w:spacing w:after="0" w:line="240" w:lineRule="auto"/>
    </w:pPr>
    <w:rPr>
      <w:sz w:val="18"/>
      <w:lang w:val="en-GB"/>
    </w:rPr>
  </w:style>
  <w:style w:type="paragraph" w:customStyle="1" w:styleId="Default">
    <w:name w:val="Default"/>
    <w:rsid w:val="009C5E3F"/>
    <w:pPr>
      <w:autoSpaceDE w:val="0"/>
      <w:autoSpaceDN w:val="0"/>
      <w:adjustRightInd w:val="0"/>
      <w:spacing w:after="0" w:line="240" w:lineRule="auto"/>
    </w:pPr>
    <w:rPr>
      <w:rFonts w:ascii="Sennheiser-Bold" w:eastAsia="PMingLiU" w:hAnsi="Sennheiser-Bold" w:cs="Sennheiser-Bold"/>
      <w:color w:val="000000"/>
      <w:sz w:val="24"/>
      <w:szCs w:val="24"/>
      <w:lang w:eastAsia="de-DE"/>
    </w:rPr>
  </w:style>
  <w:style w:type="character" w:customStyle="1" w:styleId="s2">
    <w:name w:val="s2"/>
    <w:basedOn w:val="Absatz-Standardschriftart"/>
    <w:rsid w:val="00336BD8"/>
  </w:style>
  <w:style w:type="character" w:customStyle="1" w:styleId="Erwhnung1">
    <w:name w:val="Erwähnung1"/>
    <w:basedOn w:val="Absatz-Standardschriftart"/>
    <w:uiPriority w:val="99"/>
    <w:semiHidden/>
    <w:unhideWhenUsed/>
    <w:rsid w:val="0020316D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73A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7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F9F3-60AD-451C-88EE-138C594D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Gusmag, Jacqueline</cp:lastModifiedBy>
  <cp:revision>20</cp:revision>
  <cp:lastPrinted>2018-08-02T14:34:00Z</cp:lastPrinted>
  <dcterms:created xsi:type="dcterms:W3CDTF">2018-11-08T20:26:00Z</dcterms:created>
  <dcterms:modified xsi:type="dcterms:W3CDTF">2018-12-21T08:13:00Z</dcterms:modified>
</cp:coreProperties>
</file>