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0" w:before="120" w:line="288" w:lineRule="auto"/>
        <w:rPr>
          <w:rFonts w:ascii="Cabify Circular Light" w:cs="Cabify Circular Light" w:eastAsia="Cabify Circular Light" w:hAnsi="Cabify Circular Light"/>
          <w:color w:val="2e2545"/>
        </w:rPr>
        <w:sectPr>
          <w:headerReference r:id="rId7" w:type="default"/>
          <w:footerReference r:id="rId8" w:type="default"/>
          <w:pgSz w:h="16838" w:w="11906"/>
          <w:pgMar w:bottom="1361" w:top="1701" w:left="851" w:right="851" w:header="0" w:footer="737"/>
          <w:pgNumType w:start="1"/>
        </w:sectPr>
      </w:pPr>
      <w:r w:rsidDel="00000000" w:rsidR="00000000" w:rsidRPr="00000000">
        <w:rPr>
          <w:rFonts w:ascii="Cabify Circular Light" w:cs="Cabify Circular Light" w:eastAsia="Cabify Circular Light" w:hAnsi="Cabify Circular Light"/>
          <w:color w:val="2e2545"/>
        </w:rPr>
        <w:drawing>
          <wp:inline distB="0" distT="0" distL="0" distR="0">
            <wp:extent cx="6477000" cy="2353628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30874" l="0" r="0" t="206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353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240" w:before="240" w:line="240" w:lineRule="auto"/>
        <w:ind w:right="57"/>
        <w:jc w:val="center"/>
        <w:rPr>
          <w:rFonts w:ascii="Muli" w:cs="Muli" w:eastAsia="Muli" w:hAnsi="Muli"/>
          <w:b w:val="1"/>
          <w:color w:val="7350ff"/>
          <w:sz w:val="48"/>
          <w:szCs w:val="48"/>
        </w:rPr>
        <w:sectPr>
          <w:type w:val="continuous"/>
          <w:pgSz w:h="16838" w:w="11906"/>
          <w:pgMar w:bottom="1361" w:top="1701" w:left="851" w:right="851" w:header="0" w:footer="737"/>
        </w:sectPr>
      </w:pPr>
      <w:r w:rsidDel="00000000" w:rsidR="00000000" w:rsidRPr="00000000">
        <w:rPr>
          <w:rFonts w:ascii="Muli" w:cs="Muli" w:eastAsia="Muli" w:hAnsi="Muli"/>
          <w:b w:val="1"/>
          <w:color w:val="7350ff"/>
          <w:sz w:val="48"/>
          <w:szCs w:val="48"/>
          <w:rtl w:val="0"/>
        </w:rPr>
        <w:t xml:space="preserve">Cabify Empresas lanza nuevo servicio de rutas compartidas entre empleados </w:t>
      </w:r>
      <w:r w:rsidDel="00000000" w:rsidR="00000000" w:rsidRPr="00000000">
        <w:rPr>
          <w:rFonts w:ascii="Muli" w:cs="Muli" w:eastAsia="Muli" w:hAnsi="Muli"/>
          <w:b w:val="1"/>
          <w:color w:val="7350ff"/>
          <w:sz w:val="48"/>
          <w:szCs w:val="48"/>
          <w:rtl w:val="0"/>
        </w:rPr>
        <w:t xml:space="preserve">como respuesta a las necesidades de movilidad de la ‘nueva normalidad’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120" w:line="240" w:lineRule="auto"/>
        <w:ind w:left="0" w:right="57" w:firstLine="0"/>
        <w:jc w:val="both"/>
        <w:rPr>
          <w:rFonts w:ascii="Muli" w:cs="Muli" w:eastAsia="Muli" w:hAnsi="Muli"/>
          <w:color w:val="33355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spacing w:after="120" w:line="240" w:lineRule="auto"/>
        <w:ind w:left="720" w:right="57" w:hanging="360"/>
        <w:jc w:val="both"/>
        <w:rPr>
          <w:rFonts w:ascii="Muli" w:cs="Muli" w:eastAsia="Muli" w:hAnsi="Muli"/>
          <w:sz w:val="20"/>
          <w:szCs w:val="20"/>
        </w:rPr>
      </w:pPr>
      <w:r w:rsidDel="00000000" w:rsidR="00000000" w:rsidRPr="00000000">
        <w:rPr>
          <w:rFonts w:ascii="Muli" w:cs="Muli" w:eastAsia="Muli" w:hAnsi="Muli"/>
          <w:color w:val="33355f"/>
          <w:sz w:val="20"/>
          <w:szCs w:val="20"/>
          <w:rtl w:val="0"/>
        </w:rPr>
        <w:t xml:space="preserve">Ante la llegada de la ‘nueva normalidad’, Cabify trabaja para ser una opción de movilidad que </w:t>
      </w:r>
      <w:r w:rsidDel="00000000" w:rsidR="00000000" w:rsidRPr="00000000">
        <w:rPr>
          <w:rFonts w:ascii="Muli" w:cs="Muli" w:eastAsia="Muli" w:hAnsi="Muli"/>
          <w:b w:val="1"/>
          <w:color w:val="33355f"/>
          <w:sz w:val="20"/>
          <w:szCs w:val="20"/>
          <w:rtl w:val="0"/>
        </w:rPr>
        <w:t xml:space="preserve">prioriza la seguridad</w:t>
      </w:r>
      <w:r w:rsidDel="00000000" w:rsidR="00000000" w:rsidRPr="00000000">
        <w:rPr>
          <w:rFonts w:ascii="Muli" w:cs="Muli" w:eastAsia="Muli" w:hAnsi="Muli"/>
          <w:color w:val="33355f"/>
          <w:sz w:val="20"/>
          <w:szCs w:val="20"/>
          <w:rtl w:val="0"/>
        </w:rPr>
        <w:t xml:space="preserve"> para sus clientes corporativos, estableciéndose como alternativa al uso del vehículo privado y el transporte público.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after="120" w:line="240" w:lineRule="auto"/>
        <w:ind w:left="720" w:right="57" w:hanging="360"/>
        <w:jc w:val="both"/>
        <w:rPr>
          <w:rFonts w:ascii="Muli" w:cs="Muli" w:eastAsia="Muli" w:hAnsi="Muli"/>
          <w:sz w:val="20"/>
          <w:szCs w:val="20"/>
        </w:rPr>
      </w:pPr>
      <w:r w:rsidDel="00000000" w:rsidR="00000000" w:rsidRPr="00000000">
        <w:rPr>
          <w:rFonts w:ascii="Muli" w:cs="Muli" w:eastAsia="Muli" w:hAnsi="Muli"/>
          <w:color w:val="33355f"/>
          <w:sz w:val="20"/>
          <w:szCs w:val="20"/>
          <w:rtl w:val="0"/>
        </w:rPr>
        <w:t xml:space="preserve">La compañía busca </w:t>
      </w:r>
      <w:r w:rsidDel="00000000" w:rsidR="00000000" w:rsidRPr="00000000">
        <w:rPr>
          <w:rFonts w:ascii="Muli" w:cs="Muli" w:eastAsia="Muli" w:hAnsi="Muli"/>
          <w:b w:val="1"/>
          <w:color w:val="33355f"/>
          <w:sz w:val="20"/>
          <w:szCs w:val="20"/>
          <w:rtl w:val="0"/>
        </w:rPr>
        <w:t xml:space="preserve">fomentar la movilidad eficiente</w:t>
      </w:r>
      <w:r w:rsidDel="00000000" w:rsidR="00000000" w:rsidRPr="00000000">
        <w:rPr>
          <w:rFonts w:ascii="Muli" w:cs="Muli" w:eastAsia="Muli" w:hAnsi="Muli"/>
          <w:color w:val="33355f"/>
          <w:sz w:val="20"/>
          <w:szCs w:val="20"/>
          <w:rtl w:val="0"/>
        </w:rPr>
        <w:t xml:space="preserve"> con este nuevo servicio que resultará, además, en un </w:t>
      </w:r>
      <w:r w:rsidDel="00000000" w:rsidR="00000000" w:rsidRPr="00000000">
        <w:rPr>
          <w:rFonts w:ascii="Muli" w:cs="Muli" w:eastAsia="Muli" w:hAnsi="Muli"/>
          <w:b w:val="1"/>
          <w:color w:val="33355f"/>
          <w:sz w:val="20"/>
          <w:szCs w:val="20"/>
          <w:rtl w:val="0"/>
        </w:rPr>
        <w:t xml:space="preserve">ahorro económico promedio de hasta 48% </w:t>
      </w:r>
      <w:r w:rsidDel="00000000" w:rsidR="00000000" w:rsidRPr="00000000">
        <w:rPr>
          <w:rFonts w:ascii="Muli" w:cs="Muli" w:eastAsia="Muli" w:hAnsi="Muli"/>
          <w:color w:val="33355f"/>
          <w:sz w:val="20"/>
          <w:szCs w:val="20"/>
          <w:rtl w:val="0"/>
        </w:rPr>
        <w:t xml:space="preserve">para los clientes del servicio de Cabify para Empresas.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after="120" w:line="240" w:lineRule="auto"/>
        <w:ind w:left="720" w:right="57" w:hanging="360"/>
        <w:jc w:val="both"/>
        <w:rPr>
          <w:rFonts w:ascii="Muli" w:cs="Muli" w:eastAsia="Muli" w:hAnsi="Muli"/>
          <w:sz w:val="20"/>
          <w:szCs w:val="20"/>
          <w:u w:val="none"/>
        </w:rPr>
      </w:pPr>
      <w:r w:rsidDel="00000000" w:rsidR="00000000" w:rsidRPr="00000000">
        <w:rPr>
          <w:rFonts w:ascii="Muli" w:cs="Muli" w:eastAsia="Muli" w:hAnsi="Muli"/>
          <w:color w:val="33355f"/>
          <w:sz w:val="20"/>
          <w:szCs w:val="20"/>
          <w:rtl w:val="0"/>
        </w:rPr>
        <w:t xml:space="preserve">Este nuevo desarrollo, </w:t>
      </w:r>
      <w:r w:rsidDel="00000000" w:rsidR="00000000" w:rsidRPr="00000000">
        <w:rPr>
          <w:rFonts w:ascii="Muli" w:cs="Muli" w:eastAsia="Muli" w:hAnsi="Muli"/>
          <w:b w:val="1"/>
          <w:color w:val="33355f"/>
          <w:sz w:val="20"/>
          <w:szCs w:val="20"/>
          <w:rtl w:val="0"/>
        </w:rPr>
        <w:t xml:space="preserve">optimiza tiempos de recorrido</w:t>
      </w:r>
      <w:r w:rsidDel="00000000" w:rsidR="00000000" w:rsidRPr="00000000">
        <w:rPr>
          <w:rFonts w:ascii="Muli" w:cs="Muli" w:eastAsia="Muli" w:hAnsi="Muli"/>
          <w:color w:val="33355f"/>
          <w:sz w:val="20"/>
          <w:szCs w:val="20"/>
          <w:rtl w:val="0"/>
        </w:rPr>
        <w:t xml:space="preserve"> y permite </w:t>
      </w:r>
      <w:r w:rsidDel="00000000" w:rsidR="00000000" w:rsidRPr="00000000">
        <w:rPr>
          <w:rFonts w:ascii="Muli" w:cs="Muli" w:eastAsia="Muli" w:hAnsi="Muli"/>
          <w:b w:val="1"/>
          <w:color w:val="33355f"/>
          <w:sz w:val="20"/>
          <w:szCs w:val="20"/>
          <w:rtl w:val="0"/>
        </w:rPr>
        <w:t xml:space="preserve">automatizar la gestión</w:t>
      </w:r>
      <w:r w:rsidDel="00000000" w:rsidR="00000000" w:rsidRPr="00000000">
        <w:rPr>
          <w:rFonts w:ascii="Muli" w:cs="Muli" w:eastAsia="Muli" w:hAnsi="Muli"/>
          <w:color w:val="33355f"/>
          <w:sz w:val="20"/>
          <w:szCs w:val="20"/>
          <w:rtl w:val="0"/>
        </w:rPr>
        <w:t xml:space="preserve"> de movilidad de las compañías, </w:t>
      </w:r>
      <w:r w:rsidDel="00000000" w:rsidR="00000000" w:rsidRPr="00000000">
        <w:rPr>
          <w:rFonts w:ascii="Muli" w:cs="Muli" w:eastAsia="Muli" w:hAnsi="Muli"/>
          <w:b w:val="1"/>
          <w:color w:val="33355f"/>
          <w:sz w:val="20"/>
          <w:szCs w:val="20"/>
          <w:rtl w:val="0"/>
        </w:rPr>
        <w:t xml:space="preserve">ahorrando tiempo y dinero</w:t>
      </w:r>
      <w:r w:rsidDel="00000000" w:rsidR="00000000" w:rsidRPr="00000000">
        <w:rPr>
          <w:rFonts w:ascii="Muli" w:cs="Muli" w:eastAsia="Muli" w:hAnsi="Muli"/>
          <w:color w:val="33355f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120" w:line="240" w:lineRule="auto"/>
        <w:ind w:left="0" w:right="57" w:firstLine="0"/>
        <w:jc w:val="both"/>
        <w:rPr>
          <w:rFonts w:ascii="Muli" w:cs="Muli" w:eastAsia="Muli" w:hAnsi="Muli"/>
          <w:color w:val="33355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color w:val="2e2545"/>
        </w:rPr>
      </w:pP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Ciudad de México, 08 de junio de 2020.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- </w:t>
      </w:r>
      <w:r w:rsidDel="00000000" w:rsidR="00000000" w:rsidRPr="00000000">
        <w:rPr>
          <w:rFonts w:ascii="Muli" w:cs="Muli" w:eastAsia="Muli" w:hAnsi="Muli"/>
          <w:rtl w:val="0"/>
        </w:rPr>
        <w:t xml:space="preserve"> 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Ante el desafío que representa la llegada de la ‘nueva normalidad’ y la reactivación de algunos sectores de la economía, una de las principales preocupaciones de empleados y empleadores es el latente riesgo de contagio que representa el desplazamiento en medios de transporte masivo hacia el centro de trabajo y hacia los hogares. </w:t>
      </w:r>
    </w:p>
    <w:p w:rsidR="00000000" w:rsidDel="00000000" w:rsidP="00000000" w:rsidRDefault="00000000" w:rsidRPr="00000000" w14:paraId="00000009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De acuerdo a un estudio sobre movilidad después del COVID-19 elaborado en mayo de 2020 por Cabify</w:t>
      </w:r>
      <w:r w:rsidDel="00000000" w:rsidR="00000000" w:rsidRPr="00000000">
        <w:rPr>
          <w:rFonts w:ascii="Muli" w:cs="Muli" w:eastAsia="Muli" w:hAnsi="Muli"/>
          <w:color w:val="2e2545"/>
          <w:vertAlign w:val="superscript"/>
        </w:rPr>
        <w:footnoteReference w:customMarkFollows="0" w:id="0"/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, el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79% de los encuestados no considera el uso del transporte público o lo hará en menor frecuencia. 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En contraste con esta cifra, el mismo estudio arrojó que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4 de cada 10 empresas plantean aumentar el uso del vehículo privado.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En respuesta a este desafío, la compañía de movilidad, Cabify, ha puesto a disposición de sus clientes de Cabify Empresas en todo el mundo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un nuevo servicio de rutas compartidas entre empleados, denominado Cabify Grouping, para fomentar la movilidad eficiente y ofrecer una nueva alternativa que prioriza la seguridad.</w:t>
      </w:r>
    </w:p>
    <w:p w:rsidR="00000000" w:rsidDel="00000000" w:rsidP="00000000" w:rsidRDefault="00000000" w:rsidRPr="00000000" w14:paraId="0000000B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Esta propuesta tecnológica permite enlazar, de manera sencilla, varios desplazamientos con el mismo punto de origen o destino,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facilitando que los empleados puedan compartir de manera segura su ruta al lugar de trabajo y/o de regreso a casa.</w:t>
      </w:r>
    </w:p>
    <w:p w:rsidR="00000000" w:rsidDel="00000000" w:rsidP="00000000" w:rsidRDefault="00000000" w:rsidRPr="00000000" w14:paraId="0000000C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En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Cabify Grouping,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 los viajes contratados por empresas para sus empleados se realizan cumpliendo con todos los protocolos de bioseguridad dispuestos por las autoridades federales, locales y por la propia compañía, evitando riesgos potenciales vinculados con otras opciones de movilidad.  </w:t>
      </w:r>
    </w:p>
    <w:p w:rsidR="00000000" w:rsidDel="00000000" w:rsidP="00000000" w:rsidRDefault="00000000" w:rsidRPr="00000000" w14:paraId="0000000D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Sumado a lo anterior, y para ofrecer mayor seguridad,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 Cabify puso en marcha un plan global de inversiones, valorado en un millón de dólares, para la entrega e instalación de equipos de protección individual que abarcan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desde cubrebocas y gel con base en alcohol, hasta mamparas protectoras que dividen al conductor del pasajero. 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Nada más en México, la inversión inicial de estas medidas fue de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un millón de pesos.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Los clientes de Cabify Empresas, que abarcan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35,000 compañías a nivel mundial,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 de acuerdo con datos al cierre de 2019, cuentan desde ahora con un nuevo servicio para adaptar sus planes de movilidad y responder a los ajustes que muchos enfrentan por el COVID-19.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Cabify Grouping permite programar viajes hasta con 90 días de anticipación. 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La empresa interesada en activarlo deberá suministrar la información a la plataforma y el sistema programará automáticamente todo según las necesidades de movilidad específicas, definiendo la ruta,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agrupando a las personas de manera óptima y reduciendo los costes de movilidad. </w:t>
      </w:r>
    </w:p>
    <w:p w:rsidR="00000000" w:rsidDel="00000000" w:rsidP="00000000" w:rsidRDefault="00000000" w:rsidRPr="00000000" w14:paraId="0000000F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color w:val="2e2545"/>
          <w:sz w:val="18"/>
          <w:szCs w:val="18"/>
        </w:rPr>
      </w:pPr>
      <w:r w:rsidDel="00000000" w:rsidR="00000000" w:rsidRPr="00000000">
        <w:rPr>
          <w:rFonts w:ascii="Muli" w:cs="Muli" w:eastAsia="Muli" w:hAnsi="Muli"/>
          <w:color w:val="2e2545"/>
          <w:sz w:val="18"/>
          <w:szCs w:val="18"/>
          <w:rtl w:val="0"/>
        </w:rPr>
        <w:t xml:space="preserve">(a)</w:t>
      </w:r>
      <w:r w:rsidDel="00000000" w:rsidR="00000000" w:rsidRPr="00000000">
        <w:rPr>
          <w:rFonts w:ascii="Muli" w:cs="Muli" w:eastAsia="Muli" w:hAnsi="Muli"/>
          <w:color w:val="2e2545"/>
          <w:sz w:val="18"/>
          <w:szCs w:val="18"/>
        </w:rPr>
        <w:drawing>
          <wp:inline distB="114300" distT="114300" distL="114300" distR="114300">
            <wp:extent cx="2784969" cy="2753677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4969" cy="27536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uli" w:cs="Muli" w:eastAsia="Muli" w:hAnsi="Muli"/>
          <w:color w:val="2e2545"/>
          <w:sz w:val="18"/>
          <w:szCs w:val="18"/>
          <w:rtl w:val="0"/>
        </w:rPr>
        <w:t xml:space="preserve">(b)</w:t>
      </w:r>
      <w:r w:rsidDel="00000000" w:rsidR="00000000" w:rsidRPr="00000000">
        <w:rPr>
          <w:rFonts w:ascii="Muli" w:cs="Muli" w:eastAsia="Muli" w:hAnsi="Muli"/>
          <w:color w:val="2e2545"/>
          <w:sz w:val="18"/>
          <w:szCs w:val="18"/>
        </w:rPr>
        <w:drawing>
          <wp:inline distB="114300" distT="114300" distL="114300" distR="114300">
            <wp:extent cx="2717800" cy="275177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751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sz w:val="18"/>
          <w:szCs w:val="18"/>
          <w:rtl w:val="0"/>
        </w:rPr>
        <w:t xml:space="preserve">(En la imagen (a) se ve la cantidad de rutas individuales de punto A a punto B sin agrupar.  En la imagen (b) se ve modelos de combinación de rutas mediante Cabify Grouping).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El ahorro de costos para los clientes corporativos también es un elemento clave del nuevo servicio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, apoyándolos así en un momento crucial dado el horizonte de recesión económica y caída de la actividad que afecta a nuestro país. De acuerdo con las investigaciones/cálculos/previsiones de la compañía, un viaje agrupado con 3 pasajeros en la Ciudad de México,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aporta una reducción de costos total del 48%.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  La encuesta global a clientes corporativos llevada a cabo en mayo del 2020 por Cabify muestra que un hasta un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50% de las empresas van a aplicar en los próximos meses un control exhaustivo de gastos.</w:t>
      </w:r>
    </w:p>
    <w:p w:rsidR="00000000" w:rsidDel="00000000" w:rsidP="00000000" w:rsidRDefault="00000000" w:rsidRPr="00000000" w14:paraId="00000012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Bajo el contexto de la nueva realidad que enfrenta el mundo, Cabify entiende que el desplazamiento compartido será esencial para </w:t>
      </w:r>
      <w:r w:rsidDel="00000000" w:rsidR="00000000" w:rsidRPr="00000000">
        <w:rPr>
          <w:rFonts w:ascii="Andika" w:cs="Andika" w:eastAsia="Andika" w:hAnsi="Andika"/>
          <w:b w:val="1"/>
          <w:color w:val="2e2545"/>
          <w:rtl w:val="0"/>
        </w:rPr>
        <w:t xml:space="preserve">evitar el incremento en el uso del vehículo privado, reducir la congestión vial y, con ello, reducir la cantidad de CO₂ que la movilidad contribuye a la crisis del calentamiento global. </w:t>
      </w:r>
    </w:p>
    <w:p w:rsidR="00000000" w:rsidDel="00000000" w:rsidP="00000000" w:rsidRDefault="00000000" w:rsidRPr="00000000" w14:paraId="00000013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Este nuevo desafío responde al compromiso de Cabify de construir una movilidad más eficiente y, con ello, darle a las empresas una oportunidad de mejorar el día a día de sus empleados y fidelizar a su plantilla mediante nuevas políticas de transporte que velen no solamente por su seguridad, garantizando el distanciamiento social que recomiendan las autoridades para prevenir el contagio del COVID-19, sino que también contribuyan con una reducción de la huella de carbono consecuencia de los desplazamientos de trabajo.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“</w:t>
      </w:r>
      <w:r w:rsidDel="00000000" w:rsidR="00000000" w:rsidRPr="00000000">
        <w:rPr>
          <w:rFonts w:ascii="Muli" w:cs="Muli" w:eastAsia="Muli" w:hAnsi="Muli"/>
          <w:i w:val="1"/>
          <w:color w:val="2e2545"/>
          <w:rtl w:val="0"/>
        </w:rPr>
        <w:t xml:space="preserve">Es un orgullo para Cabify proporcionar a nuestros usuarios y socios conductores nuevas soluciones para hacer más eficiente la movilidad en las ciudades donde operamos. </w:t>
      </w:r>
      <w:r w:rsidDel="00000000" w:rsidR="00000000" w:rsidRPr="00000000">
        <w:rPr>
          <w:rFonts w:ascii="Muli" w:cs="Muli" w:eastAsia="Muli" w:hAnsi="Muli"/>
          <w:b w:val="1"/>
          <w:i w:val="1"/>
          <w:color w:val="2e2545"/>
          <w:rtl w:val="0"/>
        </w:rPr>
        <w:t xml:space="preserve">Cabify Grouping</w:t>
      </w:r>
      <w:r w:rsidDel="00000000" w:rsidR="00000000" w:rsidRPr="00000000">
        <w:rPr>
          <w:rFonts w:ascii="Muli" w:cs="Muli" w:eastAsia="Muli" w:hAnsi="Muli"/>
          <w:i w:val="1"/>
          <w:color w:val="2e2545"/>
          <w:rtl w:val="0"/>
        </w:rPr>
        <w:t xml:space="preserve"> es un claro ejemplo de cómo Cabify Empresas analiza las nuevas necesidades de movilidad empresarial teniendo en cuenta los retos que afrontan sus clientes corporativos actualmente: estamos seguros del potencial y de los beneficios en tiempo, costos y seguridad que este servicio representará para ellos.</w:t>
      </w:r>
      <w:r w:rsidDel="00000000" w:rsidR="00000000" w:rsidRPr="00000000">
        <w:rPr>
          <w:rFonts w:ascii="Muli" w:cs="Muli" w:eastAsia="Muli" w:hAnsi="Muli"/>
          <w:color w:val="2e2545"/>
          <w:rtl w:val="0"/>
        </w:rPr>
        <w:t xml:space="preserve">” </w:t>
      </w: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destacó Agustín Jiménez, director general de Cabify México. </w:t>
      </w:r>
    </w:p>
    <w:p w:rsidR="00000000" w:rsidDel="00000000" w:rsidP="00000000" w:rsidRDefault="00000000" w:rsidRPr="00000000" w14:paraId="00000015">
      <w:pPr>
        <w:widowControl w:val="0"/>
        <w:spacing w:after="200" w:line="240" w:lineRule="auto"/>
        <w:ind w:right="57"/>
        <w:jc w:val="both"/>
        <w:rPr>
          <w:rFonts w:ascii="Muli" w:cs="Muli" w:eastAsia="Muli" w:hAnsi="Muli"/>
          <w:color w:val="2e25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00" w:line="240" w:lineRule="auto"/>
        <w:ind w:right="57"/>
        <w:jc w:val="center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Fonts w:ascii="Muli" w:cs="Muli" w:eastAsia="Muli" w:hAnsi="Muli"/>
          <w:b w:val="1"/>
          <w:color w:val="2e2545"/>
          <w:rtl w:val="0"/>
        </w:rPr>
        <w:t xml:space="preserve">###</w:t>
      </w:r>
    </w:p>
    <w:p w:rsidR="00000000" w:rsidDel="00000000" w:rsidP="00000000" w:rsidRDefault="00000000" w:rsidRPr="00000000" w14:paraId="00000017">
      <w:pPr>
        <w:spacing w:after="0" w:line="240" w:lineRule="auto"/>
        <w:ind w:right="60"/>
        <w:jc w:val="center"/>
        <w:rPr>
          <w:rFonts w:ascii="Muli" w:cs="Muli" w:eastAsia="Muli" w:hAnsi="Muli"/>
          <w:b w:val="1"/>
          <w:color w:val="2e25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0" w:line="240" w:lineRule="auto"/>
        <w:ind w:right="57"/>
        <w:jc w:val="both"/>
        <w:rPr>
          <w:rFonts w:ascii="Muli" w:cs="Muli" w:eastAsia="Muli" w:hAnsi="Muli"/>
          <w:color w:val="2e2545"/>
          <w:sz w:val="16"/>
          <w:szCs w:val="16"/>
        </w:rPr>
      </w:pPr>
      <w:r w:rsidDel="00000000" w:rsidR="00000000" w:rsidRPr="00000000">
        <w:rPr>
          <w:rFonts w:ascii="Muli" w:cs="Muli" w:eastAsia="Muli" w:hAnsi="Muli"/>
          <w:b w:val="1"/>
          <w:color w:val="865bf4"/>
          <w:sz w:val="18"/>
          <w:szCs w:val="18"/>
          <w:rtl w:val="0"/>
        </w:rPr>
        <w:t xml:space="preserve">Acerca de Cabify: </w:t>
      </w:r>
      <w:r w:rsidDel="00000000" w:rsidR="00000000" w:rsidRPr="00000000">
        <w:rPr>
          <w:rFonts w:ascii="Muli" w:cs="Muli" w:eastAsia="Muli" w:hAnsi="Muli"/>
          <w:color w:val="2e2545"/>
          <w:sz w:val="16"/>
          <w:szCs w:val="16"/>
          <w:rtl w:val="0"/>
        </w:rPr>
        <w:t xml:space="preserve">Cabify, empresa adherida al Pacto Mundial de la ONU desde 2018, pone en contacto a usuarios particulares y empresas con las formas de transporte que mejor se adaptan a sus necesidades. La compañía cuenta con más de </w:t>
      </w:r>
      <w:r w:rsidDel="00000000" w:rsidR="00000000" w:rsidRPr="00000000">
        <w:rPr>
          <w:rFonts w:ascii="Muli" w:cs="Muli" w:eastAsia="Muli" w:hAnsi="Muli"/>
          <w:b w:val="1"/>
          <w:color w:val="2e2545"/>
          <w:sz w:val="16"/>
          <w:szCs w:val="16"/>
          <w:rtl w:val="0"/>
        </w:rPr>
        <w:t xml:space="preserve">33 millones de usuarios registrados en todo el mundo y más de 200.000 conductores colaboradores. </w:t>
      </w:r>
      <w:r w:rsidDel="00000000" w:rsidR="00000000" w:rsidRPr="00000000">
        <w:rPr>
          <w:rFonts w:ascii="Muli" w:cs="Muli" w:eastAsia="Muli" w:hAnsi="Muli"/>
          <w:color w:val="2e2545"/>
          <w:sz w:val="16"/>
          <w:szCs w:val="16"/>
          <w:rtl w:val="0"/>
        </w:rPr>
        <w:t xml:space="preserve">Su principal objetivo es el hacer de las ciudades un mejor lugar para vivir. Para ello, busca construir una movilidad más eficiente y eficaz proporcionando, a través de la tecnología, una opción de transporte multimodal, segura y de calidad. </w:t>
      </w:r>
    </w:p>
    <w:p w:rsidR="00000000" w:rsidDel="00000000" w:rsidP="00000000" w:rsidRDefault="00000000" w:rsidRPr="00000000" w14:paraId="00000019">
      <w:pPr>
        <w:widowControl w:val="0"/>
        <w:spacing w:after="120" w:line="288" w:lineRule="auto"/>
        <w:ind w:right="57"/>
        <w:jc w:val="both"/>
        <w:rPr>
          <w:rFonts w:ascii="Muli" w:cs="Muli" w:eastAsia="Muli" w:hAnsi="Muli"/>
          <w:color w:val="2e2545"/>
          <w:sz w:val="16"/>
          <w:szCs w:val="16"/>
        </w:rPr>
      </w:pPr>
      <w:r w:rsidDel="00000000" w:rsidR="00000000" w:rsidRPr="00000000">
        <w:rPr>
          <w:rFonts w:ascii="Muli" w:cs="Muli" w:eastAsia="Muli" w:hAnsi="Muli"/>
          <w:color w:val="2e2545"/>
          <w:sz w:val="16"/>
          <w:szCs w:val="16"/>
          <w:rtl w:val="0"/>
        </w:rPr>
        <w:t xml:space="preserve">Fundada en 2011, en Madrid, Cabify se extendió, a los pocos meses, a América Latina y actualmente está presente en Argentina, Brasil, Chile, Colombia, Ecuador, España, México, Panamá, Perú, Uruguay y República Dominicana y se adecua a las particularidades de las ciudades en las que opera. La compañía destaca por apostar por el talento y las economías locales, generando empleos en una industria que está siendo transformada por la tecnología y declarando el 100% de sus operaciones en cada país. Cabify, como parte de su compromiso de ser una empresa socialmente responsable y en línea con los ODS, es la primera MaaS en América Latina y Europa en compensar las emisiones de CO2 generadas por su operación. </w:t>
      </w:r>
    </w:p>
    <w:p w:rsidR="00000000" w:rsidDel="00000000" w:rsidP="00000000" w:rsidRDefault="00000000" w:rsidRPr="00000000" w14:paraId="0000001A">
      <w:pPr>
        <w:tabs>
          <w:tab w:val="center" w:pos="4252"/>
          <w:tab w:val="right" w:pos="8504"/>
        </w:tabs>
        <w:spacing w:after="0" w:line="240" w:lineRule="auto"/>
        <w:rPr>
          <w:rFonts w:ascii="Muli" w:cs="Muli" w:eastAsia="Muli" w:hAnsi="Muli"/>
          <w:sz w:val="18"/>
          <w:szCs w:val="18"/>
        </w:rPr>
      </w:pPr>
      <w:r w:rsidDel="00000000" w:rsidR="00000000" w:rsidRPr="00000000">
        <w:rPr>
          <w:rFonts w:ascii="Muli" w:cs="Muli" w:eastAsia="Muli" w:hAnsi="Muli"/>
          <w:b w:val="1"/>
          <w:color w:val="865bf4"/>
          <w:sz w:val="18"/>
          <w:szCs w:val="18"/>
          <w:rtl w:val="0"/>
        </w:rPr>
        <w:t xml:space="preserve">Contacto para prensa en Cabify: </w:t>
      </w:r>
      <w:r w:rsidDel="00000000" w:rsidR="00000000" w:rsidRPr="00000000">
        <w:rPr>
          <w:rFonts w:ascii="Muli" w:cs="Muli" w:eastAsia="Muli" w:hAnsi="Muli"/>
          <w:sz w:val="18"/>
          <w:szCs w:val="18"/>
          <w:rtl w:val="0"/>
        </w:rPr>
        <w:t xml:space="preserve">Ilse Noguez. ilse.noguez@cabify.com. +52 1 722 350 1018</w:t>
      </w:r>
    </w:p>
    <w:p w:rsidR="00000000" w:rsidDel="00000000" w:rsidP="00000000" w:rsidRDefault="00000000" w:rsidRPr="00000000" w14:paraId="0000001B">
      <w:pPr>
        <w:tabs>
          <w:tab w:val="center" w:pos="4252"/>
          <w:tab w:val="right" w:pos="8504"/>
        </w:tabs>
        <w:spacing w:after="0" w:line="240" w:lineRule="auto"/>
        <w:rPr>
          <w:rFonts w:ascii="Muli" w:cs="Muli" w:eastAsia="Muli" w:hAnsi="Mul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center" w:pos="4252"/>
          <w:tab w:val="right" w:pos="8504"/>
        </w:tabs>
        <w:spacing w:after="0" w:line="240" w:lineRule="auto"/>
        <w:rPr>
          <w:rFonts w:ascii="Muli" w:cs="Muli" w:eastAsia="Muli" w:hAnsi="Muli"/>
          <w:b w:val="1"/>
          <w:sz w:val="18"/>
          <w:szCs w:val="18"/>
        </w:rPr>
      </w:pPr>
      <w:r w:rsidDel="00000000" w:rsidR="00000000" w:rsidRPr="00000000">
        <w:rPr>
          <w:rFonts w:ascii="Muli" w:cs="Muli" w:eastAsia="Muli" w:hAnsi="Muli"/>
          <w:b w:val="1"/>
          <w:color w:val="7350ff"/>
          <w:sz w:val="18"/>
          <w:szCs w:val="18"/>
          <w:rtl w:val="0"/>
        </w:rPr>
        <w:t xml:space="preserve">Contacto para prensa: </w:t>
      </w:r>
      <w:r w:rsidDel="00000000" w:rsidR="00000000" w:rsidRPr="00000000">
        <w:rPr>
          <w:rFonts w:ascii="Muli" w:cs="Muli" w:eastAsia="Muli" w:hAnsi="Muli"/>
          <w:sz w:val="18"/>
          <w:szCs w:val="18"/>
          <w:rtl w:val="0"/>
        </w:rPr>
        <w:t xml:space="preserve">Ernesto Pacheco. </w:t>
      </w:r>
      <w:r w:rsidDel="00000000" w:rsidR="00000000" w:rsidRPr="00000000">
        <w:rPr>
          <w:rFonts w:ascii="Muli" w:cs="Muli" w:eastAsia="Muli" w:hAnsi="Muli"/>
          <w:sz w:val="18"/>
          <w:szCs w:val="18"/>
          <w:rtl w:val="0"/>
        </w:rPr>
        <w:t xml:space="preserve">ernesto.pacheco@another.co</w:t>
      </w:r>
      <w:r w:rsidDel="00000000" w:rsidR="00000000" w:rsidRPr="00000000">
        <w:rPr>
          <w:rFonts w:ascii="Muli" w:cs="Muli" w:eastAsia="Muli" w:hAnsi="Muli"/>
          <w:sz w:val="18"/>
          <w:szCs w:val="18"/>
          <w:rtl w:val="0"/>
        </w:rPr>
        <w:t xml:space="preserve">. +52 55 5213 5035       </w:t>
      </w:r>
      <w:r w:rsidDel="00000000" w:rsidR="00000000" w:rsidRPr="00000000">
        <w:rPr>
          <w:rtl w:val="0"/>
        </w:rPr>
      </w:r>
    </w:p>
    <w:sectPr>
      <w:type w:val="continuous"/>
      <w:pgSz w:h="16838" w:w="11906"/>
      <w:pgMar w:bottom="1361" w:top="1701" w:left="851" w:right="851" w:header="0" w:footer="73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Andika">
    <w:embedRegular w:fontKey="{00000000-0000-0000-0000-000000000000}" r:id="rId1" w:subsetted="0"/>
  </w:font>
  <w:font w:name="Cabify Circular Bold"/>
  <w:font w:name="Muli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/>
  <w:font w:name="Cabify Circular Book"/>
  <w:font w:name="Cabify Circular L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tabs>
        <w:tab w:val="center" w:pos="4252"/>
        <w:tab w:val="right" w:pos="8504"/>
      </w:tabs>
      <w:spacing w:after="0" w:line="240" w:lineRule="auto"/>
      <w:rPr>
        <w:rFonts w:ascii="Cabify Circular Bold" w:cs="Cabify Circular Bold" w:eastAsia="Cabify Circular Bold" w:hAnsi="Cabify Circular Bold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1F">
      <w:pPr>
        <w:spacing w:after="0" w:line="240" w:lineRule="auto"/>
        <w:rPr>
          <w:rFonts w:ascii="Muli" w:cs="Muli" w:eastAsia="Muli" w:hAnsi="Muli"/>
          <w:color w:val="999999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Muli" w:cs="Muli" w:eastAsia="Muli" w:hAnsi="Muli"/>
          <w:color w:val="999999"/>
          <w:sz w:val="16"/>
          <w:szCs w:val="16"/>
          <w:rtl w:val="0"/>
        </w:rPr>
        <w:t xml:space="preserve"> 984 encuestas a empresas usuarias de Cabify (E.M. </w:t>
      </w:r>
      <w:r w:rsidDel="00000000" w:rsidR="00000000" w:rsidRPr="00000000">
        <w:rPr>
          <w:rFonts w:ascii="Muli" w:cs="Muli" w:eastAsia="Muli" w:hAnsi="Muli"/>
          <w:color w:val="999999"/>
          <w:sz w:val="16"/>
          <w:szCs w:val="16"/>
          <w:highlight w:val="white"/>
          <w:rtl w:val="0"/>
        </w:rPr>
        <w:t xml:space="preserve">±</w:t>
      </w:r>
      <w:r w:rsidDel="00000000" w:rsidR="00000000" w:rsidRPr="00000000">
        <w:rPr>
          <w:rFonts w:ascii="Muli" w:cs="Muli" w:eastAsia="Muli" w:hAnsi="Muli"/>
          <w:color w:val="999999"/>
          <w:sz w:val="16"/>
          <w:szCs w:val="16"/>
          <w:rtl w:val="0"/>
        </w:rPr>
        <w:t xml:space="preserve">3.1%) en 9 países. Metodología mixta de entrevistas online (CAWI)/Telefónicas (CATI). 28 de abril - 19 de mayo de 2020.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tabs>
        <w:tab w:val="center" w:pos="4252"/>
        <w:tab w:val="right" w:pos="8504"/>
      </w:tabs>
      <w:spacing w:after="0" w:line="240" w:lineRule="auto"/>
      <w:rPr>
        <w:rFonts w:ascii="Cabify Circular Book" w:cs="Cabify Circular Book" w:eastAsia="Cabify Circular Book" w:hAnsi="Cabify Circular Book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5405755</wp:posOffset>
          </wp:positionH>
          <wp:positionV relativeFrom="paragraph">
            <wp:posOffset>95250</wp:posOffset>
          </wp:positionV>
          <wp:extent cx="1076325" cy="657225"/>
          <wp:effectExtent b="0" l="0" r="0" t="0"/>
          <wp:wrapTopAndBottom distB="0" dist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8125" l="57053" r="0" t="0"/>
                  <a:stretch>
                    <a:fillRect/>
                  </a:stretch>
                </pic:blipFill>
                <pic:spPr>
                  <a:xfrm>
                    <a:off x="0" y="0"/>
                    <a:ext cx="1076325" cy="657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219075</wp:posOffset>
          </wp:positionV>
          <wp:extent cx="1245235" cy="628650"/>
          <wp:effectExtent b="0" l="0" r="0" t="0"/>
          <wp:wrapTopAndBottom distB="0" dist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5625" l="3530" r="46666" t="15625"/>
                  <a:stretch>
                    <a:fillRect/>
                  </a:stretch>
                </pic:blipFill>
                <pic:spPr>
                  <a:xfrm>
                    <a:off x="0" y="0"/>
                    <a:ext cx="1245235" cy="6286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7350ff"/>
        <w:sz w:val="48"/>
        <w:szCs w:val="4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bify Circular Book" w:cs="Cabify Circular Book" w:eastAsia="Cabify Circular Book" w:hAnsi="Cabify Circular Book"/>
        <w:sz w:val="22"/>
        <w:szCs w:val="22"/>
        <w:lang w:val="es-ES_tradn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9" Type="http://schemas.openxmlformats.org/officeDocument/2006/relationships/image" Target="media/image2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Muli-regular.ttf"/><Relationship Id="rId3" Type="http://schemas.openxmlformats.org/officeDocument/2006/relationships/font" Target="fonts/Muli-bold.ttf"/><Relationship Id="rId4" Type="http://schemas.openxmlformats.org/officeDocument/2006/relationships/font" Target="fonts/Muli-italic.ttf"/><Relationship Id="rId5" Type="http://schemas.openxmlformats.org/officeDocument/2006/relationships/font" Target="fonts/Muli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