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8C37" w14:textId="15A9F02D" w:rsidR="00F718F2" w:rsidRPr="00B00BD9" w:rsidRDefault="00F718F2" w:rsidP="00B00BD9">
      <w:pPr>
        <w:spacing w:line="276" w:lineRule="auto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TBWA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organiseert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groots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feest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op de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Heizel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voor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60e </w:t>
      </w:r>
      <w:proofErr w:type="spellStart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verjaardag</w:t>
      </w:r>
      <w:proofErr w:type="spellEnd"/>
      <w:r w:rsidRPr="00B00BD9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van MINI</w:t>
      </w:r>
    </w:p>
    <w:p w14:paraId="39C1D6B0" w14:textId="5C55EBC9" w:rsidR="00B505A7" w:rsidRPr="00B505A7" w:rsidRDefault="00B505A7">
      <w:pPr>
        <w:rPr>
          <w:b/>
          <w:sz w:val="40"/>
          <w:szCs w:val="40"/>
          <w:lang w:val="nl-NL"/>
        </w:rPr>
      </w:pPr>
    </w:p>
    <w:p w14:paraId="3BEA7194" w14:textId="648C237A" w:rsidR="00B505A7" w:rsidRPr="00B00BD9" w:rsidRDefault="006E24B2" w:rsidP="00B00BD9">
      <w:pPr>
        <w:spacing w:line="276" w:lineRule="auto"/>
        <w:jc w:val="both"/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</w:pPr>
      <w:proofErr w:type="spellStart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Toegegeven</w:t>
      </w:r>
      <w:proofErr w:type="spellEnd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, </w:t>
      </w:r>
      <w:r w:rsidR="00663E85"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het </w:t>
      </w:r>
      <w:proofErr w:type="spellStart"/>
      <w:r w:rsidR="00663E85"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valt</w:t>
      </w:r>
      <w:proofErr w:type="spellEnd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wat</w:t>
      </w:r>
      <w:proofErr w:type="spellEnd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groot</w:t>
      </w:r>
      <w:proofErr w:type="spellEnd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uit</w:t>
      </w:r>
      <w:proofErr w:type="spellEnd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 xml:space="preserve"> dit </w:t>
      </w:r>
      <w:proofErr w:type="spellStart"/>
      <w:r w:rsidRPr="00B00BD9"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  <w:t>jaar</w:t>
      </w:r>
      <w:proofErr w:type="spellEnd"/>
    </w:p>
    <w:p w14:paraId="5B822205" w14:textId="77777777" w:rsidR="00C92C85" w:rsidRPr="00B00BD9" w:rsidRDefault="00C92C85" w:rsidP="00B00BD9">
      <w:pPr>
        <w:spacing w:line="276" w:lineRule="auto"/>
        <w:jc w:val="both"/>
        <w:rPr>
          <w:rFonts w:ascii="Averta for TBWA Regular" w:eastAsia="Arial" w:hAnsi="Averta for TBWA Regular" w:cs="Arial"/>
          <w:i/>
          <w:color w:val="000000"/>
          <w:sz w:val="22"/>
          <w:szCs w:val="22"/>
          <w:lang w:val="fr-FR"/>
        </w:rPr>
      </w:pPr>
    </w:p>
    <w:p w14:paraId="4D4EC0BC" w14:textId="3109B724" w:rsidR="00663E85" w:rsidRPr="00B00BD9" w:rsidRDefault="00B505A7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MINI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60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jaar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dan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mag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het al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iets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meer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zijn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Daarom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huurde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MINI van </w:t>
      </w:r>
      <w:r w:rsidR="0051343E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18</w:t>
      </w:r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tot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51343E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27 </w:t>
      </w:r>
      <w:proofErr w:type="spellStart"/>
      <w:r w:rsidR="0051343E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januari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Heizel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af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voor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spetterend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verjaardagsfeest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</w:t>
      </w:r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n </w:t>
      </w:r>
      <w:proofErr w:type="spellStart"/>
      <w:r w:rsidR="00FA430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werden</w:t>
      </w:r>
      <w:proofErr w:type="spellEnd"/>
      <w:r w:rsidR="00FA430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</w:t>
      </w:r>
      <w:r w:rsidR="00FA430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vrienden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uitgenodigd</w:t>
      </w:r>
      <w:proofErr w:type="spellEnd"/>
      <w:r w:rsidR="006E24B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Sympathiek</w:t>
      </w:r>
      <w:proofErr w:type="spellEnd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al </w:t>
      </w:r>
      <w:proofErr w:type="spellStart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zeggen</w:t>
      </w:r>
      <w:proofErr w:type="spellEnd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</w:t>
      </w:r>
      <w:proofErr w:type="spellEnd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het </w:t>
      </w:r>
      <w:proofErr w:type="spellStart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zelf</w:t>
      </w:r>
      <w:proofErr w:type="spellEnd"/>
      <w:r w:rsidR="00066299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proofErr w:type="spell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respons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ongezien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;</w:t>
      </w:r>
      <w:proofErr w:type="gram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iedereen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de </w:t>
      </w:r>
      <w:proofErr w:type="spellStart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partij</w:t>
      </w:r>
      <w:proofErr w:type="spellEnd"/>
      <w:r w:rsidR="007F657C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!</w:t>
      </w:r>
    </w:p>
    <w:p w14:paraId="528505E9" w14:textId="58A0AADB" w:rsidR="00663E85" w:rsidRPr="00B00BD9" w:rsidRDefault="00663E85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F62E9B2" w14:textId="21437FBF" w:rsidR="00663E85" w:rsidRPr="00B00BD9" w:rsidRDefault="00663E85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Het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verjaardagsfeest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gelanceerd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AA50B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door</w:t>
      </w:r>
      <w:proofErr w:type="spellEnd"/>
      <w:r w:rsidR="00AA50B5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TBWA 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via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social film,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waarin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MINI in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5E725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hats</w:t>
      </w:r>
      <w:r w:rsidR="005E725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pp-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gesprek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grote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automerken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uitnodigt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Ter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plaatse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ook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aan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alles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gedacht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signalisatie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via WAZE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geregeld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krijgen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gasten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handig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plannetje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met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feest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activiteiten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in de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Heizel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Via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grote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bache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op 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parking</w:t>
      </w:r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heet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MINI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genodigden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welkom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Kan je er niet </w:t>
      </w:r>
      <w:proofErr w:type="spellStart"/>
      <w:proofErr w:type="gram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bijzijn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</w:t>
      </w:r>
      <w:proofErr w:type="gram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probleem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live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verslaggeving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het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verjaardagsfeest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volgen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via 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r w:rsidR="0051343E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social </w:t>
      </w:r>
      <w:proofErr w:type="spellStart"/>
      <w:r w:rsidR="0051343E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mediapagina’s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MINI</w:t>
      </w:r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</w:p>
    <w:p w14:paraId="26C785C0" w14:textId="77777777" w:rsidR="00663E85" w:rsidRPr="00B00BD9" w:rsidRDefault="00663E85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4A0E8F8" w14:textId="451BF256" w:rsidR="00066299" w:rsidRPr="00B00BD9" w:rsidRDefault="00066299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festiviteiten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afgetrapt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op </w:t>
      </w:r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1</w:t>
      </w:r>
      <w:r w:rsidR="004C7BEA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9</w:t>
      </w:r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januari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en </w:t>
      </w:r>
      <w:proofErr w:type="spellStart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</w:t>
      </w:r>
      <w:r w:rsidR="00341AD8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en</w:t>
      </w:r>
      <w:proofErr w:type="spellEnd"/>
      <w:r w:rsidR="001C60A2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afgesloten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op </w:t>
      </w:r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27 </w:t>
      </w:r>
      <w:proofErr w:type="spellStart"/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januari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Er </w:t>
      </w:r>
      <w:proofErr w:type="spellStart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worden</w:t>
      </w:r>
      <w:proofErr w:type="spellEnd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meer</w:t>
      </w:r>
      <w:proofErr w:type="spellEnd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dan </w:t>
      </w:r>
      <w:r w:rsidR="00287F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45</w:t>
      </w:r>
      <w:r w:rsidR="00872894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0 000 </w:t>
      </w:r>
      <w:proofErr w:type="spellStart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bezoekers</w:t>
      </w:r>
      <w:proofErr w:type="spellEnd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verwacht</w:t>
      </w:r>
      <w:proofErr w:type="spellEnd"/>
      <w:r w:rsidR="00663E85"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442FF52F" w14:textId="77777777" w:rsidR="00663E85" w:rsidRPr="00B00BD9" w:rsidRDefault="00663E85" w:rsidP="00B00BD9">
      <w:pPr>
        <w:spacing w:line="276" w:lineRule="auto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FC63BB2" w14:textId="77777777" w:rsidR="006215B8" w:rsidRDefault="002576A4" w:rsidP="006215B8">
      <w:pPr>
        <w:spacing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Nog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uitnodiging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pakken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gekregen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?</w:t>
      </w:r>
      <w:proofErr w:type="gram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34B24299" w14:textId="6A03FA96" w:rsidR="00C42E2C" w:rsidRPr="00B00BD9" w:rsidRDefault="002576A4" w:rsidP="006215B8">
      <w:pPr>
        <w:spacing w:line="276" w:lineRule="auto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Waag</w:t>
      </w:r>
      <w:proofErr w:type="spellEnd"/>
      <w:r w:rsidR="006215B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hyperlink r:id="rId6" w:history="1">
        <w:r w:rsidR="006215B8" w:rsidRPr="0000713B">
          <w:rPr>
            <w:rStyle w:val="Hyperlink"/>
            <w:rFonts w:ascii="Averta for TBWA Regular" w:eastAsia="Arial" w:hAnsi="Averta for TBWA Regular" w:cs="Arial"/>
            <w:sz w:val="22"/>
            <w:szCs w:val="22"/>
            <w:lang w:val="fr-FR"/>
          </w:rPr>
          <w:t>h</w:t>
        </w:r>
        <w:r w:rsidRPr="0000713B">
          <w:rPr>
            <w:rStyle w:val="Hyperlink"/>
            <w:rFonts w:ascii="Averta for TBWA Regular" w:eastAsia="Arial" w:hAnsi="Averta for TBWA Regular" w:cs="Arial"/>
            <w:sz w:val="22"/>
            <w:szCs w:val="22"/>
            <w:lang w:val="fr-FR"/>
          </w:rPr>
          <w:t>ier</w:t>
        </w:r>
      </w:hyperlink>
      <w:r w:rsidRPr="00B00BD9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bookmarkStart w:id="0" w:name="_GoBack"/>
      <w:bookmarkEnd w:id="0"/>
      <w:r w:rsidRPr="00B00BD9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je kans om </w:t>
      </w:r>
      <w:r w:rsidR="00AF7E1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er 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2 te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winnen</w:t>
      </w:r>
      <w:proofErr w:type="spellEnd"/>
      <w:r w:rsidRPr="00B00BD9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kom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gerust</w:t>
      </w:r>
      <w:proofErr w:type="spellEnd"/>
      <w:r w:rsidRPr="00B00BD9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goeiedag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zeggen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aan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jarige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in </w:t>
      </w:r>
      <w:proofErr w:type="spellStart"/>
      <w:r w:rsidR="005E725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</w:t>
      </w:r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aleis</w:t>
      </w:r>
      <w:proofErr w:type="spellEnd"/>
      <w:r w:rsidRPr="00B00BD9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7.</w:t>
      </w:r>
      <w:r w:rsidR="00855FD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proofErr w:type="spellStart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wedstrijd</w:t>
      </w:r>
      <w:proofErr w:type="spellEnd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loopt</w:t>
      </w:r>
      <w:proofErr w:type="spellEnd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tot</w:t>
      </w:r>
      <w:proofErr w:type="spellEnd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donderdag</w:t>
      </w:r>
      <w:proofErr w:type="spellEnd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17</w:t>
      </w:r>
      <w:r w:rsidR="00855FD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/01/19 om </w:t>
      </w:r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12 </w:t>
      </w:r>
      <w:proofErr w:type="spellStart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uur</w:t>
      </w:r>
      <w:proofErr w:type="spellEnd"/>
      <w:r w:rsidR="00C42E2C" w:rsidRPr="00C42E2C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</w:p>
    <w:p w14:paraId="4BB92E3B" w14:textId="77777777" w:rsidR="006215B8" w:rsidRDefault="006215B8">
      <w:pPr>
        <w:rPr>
          <w:lang w:val="nl-NL"/>
        </w:rPr>
      </w:pPr>
    </w:p>
    <w:p w14:paraId="1A2F5F2F" w14:textId="77777777" w:rsidR="006215B8" w:rsidRPr="001448F2" w:rsidRDefault="006215B8" w:rsidP="006215B8">
      <w:pPr>
        <w:jc w:val="center"/>
        <w:rPr>
          <w:lang w:val="fr-FR"/>
        </w:rPr>
      </w:pPr>
      <w:r>
        <w:rPr>
          <w:lang w:val="fr-FR"/>
        </w:rPr>
        <w:t>***</w:t>
      </w:r>
    </w:p>
    <w:p w14:paraId="26634812" w14:textId="77777777" w:rsidR="006215B8" w:rsidRPr="00484410" w:rsidRDefault="006215B8" w:rsidP="006215B8">
      <w:pPr>
        <w:pStyle w:val="NormalWeb"/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  <w:t>CREDITS</w:t>
      </w:r>
      <w:r>
        <w:rPr>
          <w:rFonts w:ascii="Cambria" w:eastAsia="Arial" w:hAnsi="Cambria" w:cs="Cambria"/>
          <w:b/>
          <w:color w:val="000000"/>
          <w:sz w:val="22"/>
          <w:szCs w:val="22"/>
          <w:u w:val="single"/>
          <w:lang w:val="fr-FR"/>
        </w:rPr>
        <w:t> 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/>
        </w:rPr>
        <w:t>:</w:t>
      </w:r>
    </w:p>
    <w:p w14:paraId="49D0A4A5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TBWA</w:t>
      </w:r>
    </w:p>
    <w:p w14:paraId="64491A11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Brand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MINI</w:t>
      </w:r>
    </w:p>
    <w:p w14:paraId="6379ECFE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Georges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Pagalis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Joachim Sas,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Stijn Vermeulen</w:t>
      </w:r>
    </w:p>
    <w:p w14:paraId="5785BEEA" w14:textId="56789181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eam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Virginie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Cuypers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="00C42FF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Nicolas De </w:t>
      </w:r>
      <w:proofErr w:type="spellStart"/>
      <w:r w:rsidR="00C42FF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Bauw</w:t>
      </w:r>
      <w:proofErr w:type="spellEnd"/>
      <w:r w:rsidR="00C42FFA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Jasper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Govaerts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Anouk van der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Wallen</w:t>
      </w:r>
      <w:proofErr w:type="spellEnd"/>
    </w:p>
    <w:p w14:paraId="40F9ED67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Art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irectors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Geert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Feytons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Roxane Schneider</w:t>
      </w:r>
    </w:p>
    <w:p w14:paraId="4F154C74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Copywriters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Pieter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Claeys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Olaf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Meuleman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Ann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Vanminsel</w:t>
      </w:r>
      <w:proofErr w:type="spellEnd"/>
    </w:p>
    <w:p w14:paraId="7F22D547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irector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Steven Janssens</w:t>
      </w:r>
    </w:p>
    <w:p w14:paraId="765D0E82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Desktop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ublisher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Danny Jacquemin</w:t>
      </w:r>
    </w:p>
    <w:p w14:paraId="6B028C08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Web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evelopment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r w:rsidRPr="00484410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Sam Sanders, Benjamin Van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Maldergem</w:t>
      </w:r>
      <w:proofErr w:type="spellEnd"/>
    </w:p>
    <w:p w14:paraId="5BC30405" w14:textId="77777777" w:rsidR="006215B8" w:rsidRPr="00484410" w:rsidRDefault="006215B8" w:rsidP="006215B8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Digital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trategy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 xml:space="preserve"> :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Jolien</w:t>
      </w:r>
      <w:proofErr w:type="spellEnd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</w:t>
      </w:r>
      <w:proofErr w:type="spellStart"/>
      <w:r w:rsidRPr="00484410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Heyste</w:t>
      </w:r>
      <w:proofErr w:type="spellEnd"/>
    </w:p>
    <w:p w14:paraId="2CA2D60F" w14:textId="71AB17B3" w:rsidR="00066299" w:rsidRDefault="00663E85">
      <w:pPr>
        <w:rPr>
          <w:lang w:val="nl-NL"/>
        </w:rPr>
      </w:pPr>
      <w:r>
        <w:rPr>
          <w:lang w:val="nl-NL"/>
        </w:rPr>
        <w:br/>
      </w:r>
    </w:p>
    <w:p w14:paraId="20AC23E3" w14:textId="4347CAD8" w:rsidR="006E24B2" w:rsidRDefault="006E24B2">
      <w:pPr>
        <w:rPr>
          <w:lang w:val="nl-NL"/>
        </w:rPr>
      </w:pPr>
      <w:r>
        <w:rPr>
          <w:lang w:val="nl-NL"/>
        </w:rPr>
        <w:br/>
      </w:r>
    </w:p>
    <w:p w14:paraId="270EEF19" w14:textId="02F75AFE" w:rsidR="006E24B2" w:rsidRDefault="006E24B2" w:rsidP="00C92C85">
      <w:pPr>
        <w:rPr>
          <w:lang w:val="nl-NL"/>
        </w:rPr>
      </w:pPr>
    </w:p>
    <w:p w14:paraId="666A6BA2" w14:textId="77777777" w:rsidR="006E24B2" w:rsidRDefault="006E24B2" w:rsidP="00C92C85">
      <w:pPr>
        <w:rPr>
          <w:lang w:val="nl-NL"/>
        </w:rPr>
      </w:pPr>
    </w:p>
    <w:p w14:paraId="4AC16A0B" w14:textId="77777777" w:rsidR="00B505A7" w:rsidRPr="00B505A7" w:rsidRDefault="00B505A7">
      <w:pPr>
        <w:rPr>
          <w:lang w:val="nl-NL"/>
        </w:rPr>
      </w:pPr>
    </w:p>
    <w:sectPr w:rsidR="00B505A7" w:rsidRPr="00B505A7" w:rsidSect="00CE48A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FF0A" w14:textId="77777777" w:rsidR="00404BA4" w:rsidRDefault="00404BA4" w:rsidP="00B00BD9">
      <w:r>
        <w:separator/>
      </w:r>
    </w:p>
  </w:endnote>
  <w:endnote w:type="continuationSeparator" w:id="0">
    <w:p w14:paraId="29C95E69" w14:textId="77777777" w:rsidR="00404BA4" w:rsidRDefault="00404BA4" w:rsidP="00B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E24A" w14:textId="77777777" w:rsidR="00404BA4" w:rsidRDefault="00404BA4" w:rsidP="00B00BD9">
      <w:r>
        <w:separator/>
      </w:r>
    </w:p>
  </w:footnote>
  <w:footnote w:type="continuationSeparator" w:id="0">
    <w:p w14:paraId="04ECD085" w14:textId="77777777" w:rsidR="00404BA4" w:rsidRDefault="00404BA4" w:rsidP="00B0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F910" w14:textId="51630E8A" w:rsidR="00B00BD9" w:rsidRDefault="00B00BD9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031AA8F" wp14:editId="6C691566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A7"/>
    <w:rsid w:val="0000713B"/>
    <w:rsid w:val="000534DA"/>
    <w:rsid w:val="000612DF"/>
    <w:rsid w:val="00066299"/>
    <w:rsid w:val="001318CB"/>
    <w:rsid w:val="001C60A2"/>
    <w:rsid w:val="001F1F16"/>
    <w:rsid w:val="002576A4"/>
    <w:rsid w:val="00287F94"/>
    <w:rsid w:val="00341AD8"/>
    <w:rsid w:val="003974AB"/>
    <w:rsid w:val="00404BA4"/>
    <w:rsid w:val="004838DD"/>
    <w:rsid w:val="00493138"/>
    <w:rsid w:val="004C7BEA"/>
    <w:rsid w:val="0051343E"/>
    <w:rsid w:val="005E7258"/>
    <w:rsid w:val="006215B8"/>
    <w:rsid w:val="00663E85"/>
    <w:rsid w:val="006E24B2"/>
    <w:rsid w:val="007C47FE"/>
    <w:rsid w:val="007C5FC9"/>
    <w:rsid w:val="007F4EF3"/>
    <w:rsid w:val="007F657C"/>
    <w:rsid w:val="00855FD6"/>
    <w:rsid w:val="00872894"/>
    <w:rsid w:val="00996F26"/>
    <w:rsid w:val="0099782B"/>
    <w:rsid w:val="00A3205E"/>
    <w:rsid w:val="00A61055"/>
    <w:rsid w:val="00AA50B5"/>
    <w:rsid w:val="00AF7E11"/>
    <w:rsid w:val="00B00BD9"/>
    <w:rsid w:val="00B505A7"/>
    <w:rsid w:val="00B56A92"/>
    <w:rsid w:val="00C30E5F"/>
    <w:rsid w:val="00C42E2C"/>
    <w:rsid w:val="00C42FFA"/>
    <w:rsid w:val="00C92C85"/>
    <w:rsid w:val="00CE48AD"/>
    <w:rsid w:val="00D56D65"/>
    <w:rsid w:val="00DB6D1D"/>
    <w:rsid w:val="00DC777B"/>
    <w:rsid w:val="00DD605F"/>
    <w:rsid w:val="00EE6F33"/>
    <w:rsid w:val="00F47DB1"/>
    <w:rsid w:val="00F718F2"/>
    <w:rsid w:val="00FA4302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CC3478"/>
  <w15:chartTrackingRefBased/>
  <w15:docId w15:val="{48C5908F-9587-784C-8D4B-B2C4F1A1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0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8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D9"/>
  </w:style>
  <w:style w:type="paragraph" w:styleId="Footer">
    <w:name w:val="footer"/>
    <w:basedOn w:val="Normal"/>
    <w:link w:val="FooterChar"/>
    <w:uiPriority w:val="99"/>
    <w:unhideWhenUsed/>
    <w:rsid w:val="00B0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D9"/>
  </w:style>
  <w:style w:type="paragraph" w:styleId="NormalWeb">
    <w:name w:val="Normal (Web)"/>
    <w:basedOn w:val="Normal"/>
    <w:uiPriority w:val="99"/>
    <w:semiHidden/>
    <w:unhideWhenUsed/>
    <w:rsid w:val="00621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215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.Belux/posts/2029215920493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Claeys</dc:creator>
  <cp:keywords/>
  <dc:description/>
  <cp:lastModifiedBy>Microsoft Office User</cp:lastModifiedBy>
  <cp:revision>24</cp:revision>
  <cp:lastPrinted>2019-01-14T10:28:00Z</cp:lastPrinted>
  <dcterms:created xsi:type="dcterms:W3CDTF">2019-01-03T12:40:00Z</dcterms:created>
  <dcterms:modified xsi:type="dcterms:W3CDTF">2019-01-16T11:17:00Z</dcterms:modified>
</cp:coreProperties>
</file>