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27B02" w14:textId="77777777" w:rsidR="003070B9" w:rsidRDefault="003070B9" w:rsidP="00A30C92">
      <w:pPr>
        <w:rPr>
          <w:b/>
          <w:caps/>
          <w:color w:val="0095D5" w:themeColor="accent1"/>
        </w:rPr>
      </w:pPr>
      <w:bookmarkStart w:id="0" w:name="_GoBack"/>
      <w:bookmarkEnd w:id="0"/>
      <w:r w:rsidRPr="003070B9">
        <w:rPr>
          <w:b/>
          <w:caps/>
          <w:color w:val="0095D5" w:themeColor="accent1"/>
        </w:rPr>
        <w:t>Neuer Sennheiser Taschen</w:t>
      </w:r>
      <w:r w:rsidR="001C25EF">
        <w:rPr>
          <w:b/>
          <w:caps/>
          <w:color w:val="0095D5" w:themeColor="accent1"/>
        </w:rPr>
        <w:t>S</w:t>
      </w:r>
      <w:r w:rsidRPr="003070B9">
        <w:rPr>
          <w:b/>
          <w:caps/>
          <w:color w:val="0095D5" w:themeColor="accent1"/>
        </w:rPr>
        <w:t xml:space="preserve">ender SK 6212 beim LEA 2019 </w:t>
      </w:r>
    </w:p>
    <w:p w14:paraId="2FD60320" w14:textId="77777777" w:rsidR="003070B9" w:rsidRDefault="003070B9" w:rsidP="00A30C92">
      <w:pPr>
        <w:rPr>
          <w:b/>
        </w:rPr>
      </w:pPr>
      <w:r w:rsidRPr="009E5A44">
        <w:rPr>
          <w:b/>
        </w:rPr>
        <w:t>Maxi-Sound mit Mini-Sendern</w:t>
      </w:r>
    </w:p>
    <w:p w14:paraId="40429ECB" w14:textId="77777777" w:rsidR="003070B9" w:rsidRPr="00A817CA" w:rsidRDefault="003070B9" w:rsidP="00A30C92"/>
    <w:p w14:paraId="56D2A61D" w14:textId="5610D86B" w:rsidR="005C042D" w:rsidRDefault="0099720D" w:rsidP="00E2296A">
      <w:pPr>
        <w:rPr>
          <w:b/>
        </w:rPr>
      </w:pPr>
      <w:r w:rsidRPr="00F06A0A">
        <w:rPr>
          <w:b/>
          <w:i/>
        </w:rPr>
        <w:t>Frankfurt/</w:t>
      </w:r>
      <w:r w:rsidR="000A2697" w:rsidRPr="00F06A0A">
        <w:rPr>
          <w:b/>
          <w:i/>
        </w:rPr>
        <w:t>Wedemark</w:t>
      </w:r>
      <w:r w:rsidR="008B0806" w:rsidRPr="00F06A0A">
        <w:rPr>
          <w:b/>
          <w:i/>
        </w:rPr>
        <w:t xml:space="preserve">, </w:t>
      </w:r>
      <w:r w:rsidR="00646568" w:rsidRPr="00F06A0A">
        <w:rPr>
          <w:b/>
          <w:i/>
        </w:rPr>
        <w:t>7</w:t>
      </w:r>
      <w:r w:rsidR="00146DA0" w:rsidRPr="00F06A0A">
        <w:rPr>
          <w:b/>
          <w:i/>
        </w:rPr>
        <w:t xml:space="preserve">. </w:t>
      </w:r>
      <w:r w:rsidR="0078660D">
        <w:rPr>
          <w:b/>
          <w:i/>
        </w:rPr>
        <w:t>August</w:t>
      </w:r>
      <w:r w:rsidR="00A410BC" w:rsidRPr="00F06A0A">
        <w:rPr>
          <w:b/>
          <w:i/>
        </w:rPr>
        <w:t xml:space="preserve"> 201</w:t>
      </w:r>
      <w:r w:rsidR="006A50CB" w:rsidRPr="00F06A0A">
        <w:rPr>
          <w:b/>
          <w:i/>
        </w:rPr>
        <w:t>9</w:t>
      </w:r>
      <w:r w:rsidR="008B0806" w:rsidRPr="00F06A0A">
        <w:rPr>
          <w:b/>
        </w:rPr>
        <w:t xml:space="preserve"> –</w:t>
      </w:r>
      <w:r w:rsidR="00A57ABE" w:rsidRPr="00F06A0A">
        <w:rPr>
          <w:b/>
        </w:rPr>
        <w:t xml:space="preserve"> </w:t>
      </w:r>
      <w:r w:rsidR="003070B9" w:rsidRPr="00F06A0A">
        <w:rPr>
          <w:b/>
        </w:rPr>
        <w:t>Am</w:t>
      </w:r>
      <w:r w:rsidR="003070B9" w:rsidRPr="003070B9">
        <w:rPr>
          <w:b/>
        </w:rPr>
        <w:t xml:space="preserve"> Vorabend der </w:t>
      </w:r>
      <w:proofErr w:type="spellStart"/>
      <w:r w:rsidR="003070B9" w:rsidRPr="003070B9">
        <w:rPr>
          <w:b/>
        </w:rPr>
        <w:t>Prolight</w:t>
      </w:r>
      <w:proofErr w:type="spellEnd"/>
      <w:r w:rsidR="003070B9" w:rsidRPr="003070B9">
        <w:rPr>
          <w:b/>
        </w:rPr>
        <w:t xml:space="preserve"> + Sound g</w:t>
      </w:r>
      <w:r>
        <w:rPr>
          <w:b/>
        </w:rPr>
        <w:t>a</w:t>
      </w:r>
      <w:r w:rsidR="003070B9" w:rsidRPr="003070B9">
        <w:rPr>
          <w:b/>
        </w:rPr>
        <w:t>ben sich in Frankfurt weltbekannte Musiklegenden, etablierte Branchengrößen und vielversprechende Newcomer-Stars traditionell ein Stelldichein, um in der Festhalle dem PRG Live Entertainment Award (LEA) beizuwohnen. Sennheiser ist bei der renommierten Preisverleihung seit vielen Jahren mit Drahtloslösungen vertreten</w:t>
      </w:r>
      <w:r w:rsidR="009E5A44">
        <w:rPr>
          <w:b/>
        </w:rPr>
        <w:t xml:space="preserve">. </w:t>
      </w:r>
      <w:r w:rsidR="003070B9" w:rsidRPr="003070B9">
        <w:rPr>
          <w:b/>
        </w:rPr>
        <w:t xml:space="preserve">Ihr LEA-Debüt erlebten am 1. April die neuen Sennheiser </w:t>
      </w:r>
      <w:r w:rsidR="009E5A44">
        <w:rPr>
          <w:b/>
        </w:rPr>
        <w:t xml:space="preserve">Taschensender </w:t>
      </w:r>
      <w:r w:rsidR="003070B9" w:rsidRPr="003070B9">
        <w:rPr>
          <w:b/>
        </w:rPr>
        <w:t>SK 6212 für</w:t>
      </w:r>
      <w:r w:rsidR="009E5A44">
        <w:rPr>
          <w:b/>
        </w:rPr>
        <w:t xml:space="preserve"> die</w:t>
      </w:r>
      <w:r w:rsidR="003070B9" w:rsidRPr="003070B9">
        <w:rPr>
          <w:b/>
        </w:rPr>
        <w:t xml:space="preserve"> Digital 6000 Drahtlossysteme.</w:t>
      </w:r>
    </w:p>
    <w:p w14:paraId="6A3B949A" w14:textId="77777777" w:rsidR="001243B2" w:rsidRDefault="001243B2" w:rsidP="00E2296A">
      <w:pPr>
        <w:rPr>
          <w:b/>
        </w:rPr>
      </w:pPr>
    </w:p>
    <w:p w14:paraId="0AC0D1A2" w14:textId="3E1536B5" w:rsidR="003070B9" w:rsidRPr="003070B9" w:rsidRDefault="003070B9" w:rsidP="003070B9">
      <w:pPr>
        <w:pStyle w:val="PPST05Zwischenberschrift"/>
        <w:rPr>
          <w:rFonts w:asciiTheme="minorHAnsi" w:eastAsiaTheme="minorHAnsi" w:hAnsiTheme="minorHAnsi" w:cstheme="minorBidi"/>
          <w:color w:val="auto"/>
          <w:sz w:val="18"/>
          <w:szCs w:val="22"/>
          <w:lang w:eastAsia="en-US"/>
        </w:rPr>
      </w:pPr>
      <w:r w:rsidRPr="003070B9">
        <w:rPr>
          <w:rFonts w:asciiTheme="minorHAnsi" w:eastAsiaTheme="minorHAnsi" w:hAnsiTheme="minorHAnsi" w:cstheme="minorBidi"/>
          <w:color w:val="auto"/>
          <w:sz w:val="18"/>
          <w:szCs w:val="22"/>
          <w:lang w:eastAsia="en-US"/>
        </w:rPr>
        <w:t>Sennheiser SK 6212</w:t>
      </w:r>
      <w:r w:rsidRPr="00336F16">
        <w:rPr>
          <w:rFonts w:asciiTheme="minorHAnsi" w:eastAsiaTheme="minorHAnsi" w:hAnsiTheme="minorHAnsi" w:cstheme="minorBidi"/>
          <w:color w:val="auto"/>
          <w:sz w:val="18"/>
          <w:szCs w:val="22"/>
          <w:lang w:eastAsia="en-US"/>
        </w:rPr>
        <w:t>: Kl</w:t>
      </w:r>
      <w:r w:rsidR="00471DA6">
        <w:rPr>
          <w:rFonts w:asciiTheme="minorHAnsi" w:eastAsiaTheme="minorHAnsi" w:hAnsiTheme="minorHAnsi" w:cstheme="minorBidi"/>
          <w:color w:val="auto"/>
          <w:sz w:val="18"/>
          <w:szCs w:val="22"/>
          <w:lang w:eastAsia="en-US"/>
        </w:rPr>
        <w:t>e</w:t>
      </w:r>
      <w:r w:rsidRPr="00336F16">
        <w:rPr>
          <w:rFonts w:asciiTheme="minorHAnsi" w:eastAsiaTheme="minorHAnsi" w:hAnsiTheme="minorHAnsi" w:cstheme="minorBidi"/>
          <w:color w:val="auto"/>
          <w:sz w:val="18"/>
          <w:szCs w:val="22"/>
          <w:lang w:eastAsia="en-US"/>
        </w:rPr>
        <w:t>iner</w:t>
      </w:r>
      <w:r w:rsidR="00E20CDD" w:rsidRPr="00336F16">
        <w:rPr>
          <w:rFonts w:asciiTheme="minorHAnsi" w:eastAsiaTheme="minorHAnsi" w:hAnsiTheme="minorHAnsi" w:cstheme="minorBidi"/>
          <w:color w:val="auto"/>
          <w:sz w:val="18"/>
          <w:szCs w:val="22"/>
          <w:lang w:eastAsia="en-US"/>
        </w:rPr>
        <w:t xml:space="preserve"> </w:t>
      </w:r>
      <w:r w:rsidRPr="003070B9">
        <w:rPr>
          <w:rFonts w:asciiTheme="minorHAnsi" w:eastAsiaTheme="minorHAnsi" w:hAnsiTheme="minorHAnsi" w:cstheme="minorBidi"/>
          <w:color w:val="auto"/>
          <w:sz w:val="18"/>
          <w:szCs w:val="22"/>
          <w:lang w:eastAsia="en-US"/>
        </w:rPr>
        <w:t>für alles</w:t>
      </w:r>
    </w:p>
    <w:p w14:paraId="2236E6BB" w14:textId="77777777" w:rsidR="003070B9" w:rsidRPr="003070B9" w:rsidRDefault="003070B9" w:rsidP="003070B9">
      <w:r w:rsidRPr="003070B9">
        <w:t xml:space="preserve">Der ultrakompakte SK 6212 Taschensender ist seit Anfang 2019 verfügbar und eignet sich ideal für Anwendungen, bei denen es auf ein unauffälliges Erscheinungsbild sowie ein möglichst geringes Gewicht ankommt. Trotz seiner </w:t>
      </w:r>
      <w:r w:rsidR="00D1114E" w:rsidRPr="00336F16">
        <w:t xml:space="preserve">sehr </w:t>
      </w:r>
      <w:r w:rsidRPr="003070B9">
        <w:t xml:space="preserve">kompakten Bauweise bietet der SK 6212 Taschensender die gleichen </w:t>
      </w:r>
      <w:r w:rsidR="00D1114E" w:rsidRPr="00336F16">
        <w:t xml:space="preserve">herausragenden </w:t>
      </w:r>
      <w:r w:rsidRPr="003070B9">
        <w:t>Übertragungseigenschaften wie andere Sender der Digital 6000 Serie. Er arbeitet intermodulationsfrei und daher extrem frequenzeffizient. Über ein auch unter schwierigen Lichtbedingungen perfekt ablesbares OLED-Display sowie mehrere Tasten ist der intuitive Zugriff auf die Parameter des Kleinsenders möglich. Bei der Entwicklung wurde besonderes Augenmerk auf Feuchtigkeitsresistenz gerichtet: Eine zusätzliche innere Versiegelung trägt dazu bei, dass für den SK 6212 selbst starke Transpiration kein Problem darstellt.</w:t>
      </w:r>
      <w:r w:rsidR="00546B8E">
        <w:br/>
      </w:r>
    </w:p>
    <w:p w14:paraId="2F3E5439" w14:textId="5D4235E5" w:rsidR="003070B9" w:rsidRPr="003070B9" w:rsidRDefault="003070B9" w:rsidP="003070B9">
      <w:r w:rsidRPr="003070B9">
        <w:t>Der innovative Mini-Sender wird vom herausnehmbaren BA 62 Lithium-Polymer-</w:t>
      </w:r>
      <w:proofErr w:type="spellStart"/>
      <w:r w:rsidRPr="003070B9">
        <w:t>Akkupack</w:t>
      </w:r>
      <w:proofErr w:type="spellEnd"/>
      <w:r w:rsidRPr="003070B9">
        <w:t xml:space="preserve"> gespeist. Die Betriebszeit beläuft sich auf </w:t>
      </w:r>
      <w:r w:rsidR="00336F16" w:rsidRPr="00336F16">
        <w:t>mindestens 12</w:t>
      </w:r>
      <w:r w:rsidRPr="003070B9">
        <w:t xml:space="preserve"> Stunden, so dass auch lange Einsätze problemlos bestritten werden können. Im Rack-Ladegerät L 6000 lässt sich der Akku BA 62 über das neue Lademodul LM 6062 mit frischer Energie versorgen.</w:t>
      </w:r>
    </w:p>
    <w:p w14:paraId="0531E2B5" w14:textId="77777777" w:rsidR="00AE296E" w:rsidRDefault="00AE296E" w:rsidP="00E2296A">
      <w:pPr>
        <w:rPr>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29"/>
        <w:gridCol w:w="2451"/>
      </w:tblGrid>
      <w:tr w:rsidR="00AE296E" w:rsidRPr="009E5A44" w14:paraId="27F7B685" w14:textId="77777777" w:rsidTr="00597381">
        <w:tc>
          <w:tcPr>
            <w:tcW w:w="3935" w:type="dxa"/>
          </w:tcPr>
          <w:p w14:paraId="65D2DE9E" w14:textId="77777777" w:rsidR="00AE296E" w:rsidRPr="00A817CA" w:rsidRDefault="00546B8E" w:rsidP="00597381">
            <w:r>
              <w:rPr>
                <w:noProof/>
              </w:rPr>
              <w:lastRenderedPageBreak/>
              <w:drawing>
                <wp:inline distT="0" distB="0" distL="0" distR="0" wp14:anchorId="5340F491" wp14:editId="7DF3397C">
                  <wp:extent cx="3372801" cy="2247900"/>
                  <wp:effectExtent l="0" t="0" r="6350" b="0"/>
                  <wp:docPr id="2" name="Grafik 2" descr="Ein Bild, das drinnen, Tisch, sitzend, Elektronik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LEA_0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2801" cy="2247900"/>
                          </a:xfrm>
                          <a:prstGeom prst="rect">
                            <a:avLst/>
                          </a:prstGeom>
                        </pic:spPr>
                      </pic:pic>
                    </a:graphicData>
                  </a:graphic>
                </wp:inline>
              </w:drawing>
            </w:r>
          </w:p>
        </w:tc>
        <w:tc>
          <w:tcPr>
            <w:tcW w:w="3935" w:type="dxa"/>
          </w:tcPr>
          <w:p w14:paraId="65B33B52" w14:textId="2CEA1BFE" w:rsidR="00AE296E" w:rsidRPr="009E5A44" w:rsidRDefault="009E5A44" w:rsidP="001243B2">
            <w:pPr>
              <w:pStyle w:val="Beschriftung"/>
            </w:pPr>
            <w:r w:rsidRPr="003070B9">
              <w:t>Die Betriebszeit</w:t>
            </w:r>
            <w:r>
              <w:t xml:space="preserve"> des Sennheiser Taschensenders SK 6212</w:t>
            </w:r>
            <w:r w:rsidRPr="003070B9">
              <w:t xml:space="preserve"> beläuft sich auf</w:t>
            </w:r>
            <w:r w:rsidR="00336F16">
              <w:t xml:space="preserve"> mindestens</w:t>
            </w:r>
            <w:r w:rsidRPr="003070B9">
              <w:t xml:space="preserve"> </w:t>
            </w:r>
            <w:r w:rsidRPr="00336F16">
              <w:t>1</w:t>
            </w:r>
            <w:r w:rsidR="00336F16" w:rsidRPr="00336F16">
              <w:t>2</w:t>
            </w:r>
            <w:r w:rsidRPr="003070B9">
              <w:t xml:space="preserve"> Stunden</w:t>
            </w:r>
          </w:p>
        </w:tc>
      </w:tr>
    </w:tbl>
    <w:p w14:paraId="6521DE36" w14:textId="77777777" w:rsidR="00EE3C68" w:rsidRPr="009E5A44" w:rsidRDefault="00EE3C68" w:rsidP="00E2296A"/>
    <w:p w14:paraId="5F56ABE9" w14:textId="6EE4F740" w:rsidR="009E5A44" w:rsidRDefault="00546B8E" w:rsidP="00546B8E">
      <w:r w:rsidRPr="00546B8E">
        <w:rPr>
          <w:b/>
        </w:rPr>
        <w:t>Sennheiser SK 6212 und Headsets mit Chrome-Look</w:t>
      </w:r>
      <w:r>
        <w:rPr>
          <w:b/>
        </w:rPr>
        <w:br/>
      </w:r>
      <w:r>
        <w:t>Sennheiser SKM</w:t>
      </w:r>
      <w:r w:rsidR="00907CBF">
        <w:t xml:space="preserve"> </w:t>
      </w:r>
      <w:r>
        <w:t xml:space="preserve">6000 Handsender (mit Kapseln der Typen MD 9235 und e 965) lagen beim LEA ebenso bereit wie neue Sennheiser SK 6212 Taschensender. </w:t>
      </w:r>
      <w:r w:rsidR="001C25EF">
        <w:t xml:space="preserve">Als </w:t>
      </w:r>
      <w:r>
        <w:t>Nackenbügelmikrofone</w:t>
      </w:r>
      <w:r w:rsidR="001C25EF">
        <w:t xml:space="preserve"> </w:t>
      </w:r>
      <w:r>
        <w:t xml:space="preserve">waren Sennheiser SL </w:t>
      </w:r>
      <w:proofErr w:type="spellStart"/>
      <w:r>
        <w:t>Headmic</w:t>
      </w:r>
      <w:proofErr w:type="spellEnd"/>
      <w:r>
        <w:t xml:space="preserve"> 1 (mit MKE 1, kugelförmige Richtcharakteristik) in einer verchromten Variante verfügbar: Der Chrome-Look der ergonomisch vorteilhaft geformten Headsets sieht nicht nur schick aus, sondern sorgt auch dafür, </w:t>
      </w:r>
      <w:r w:rsidRPr="00336F16">
        <w:t xml:space="preserve">dass </w:t>
      </w:r>
      <w:r w:rsidR="00336F16" w:rsidRPr="00336F16">
        <w:t>es farblich zum Show-Design passt.</w:t>
      </w:r>
      <w:r>
        <w:t xml:space="preserve"> Die Mitglieder des Bochumer Musical-Ensembles von „Starlight Express“, die beim LEA 2019 einen fulminanten Auftritt absolvierten, hatten eigene Headsets nach Frankfurt mitgebracht </w:t>
      </w:r>
      <w:r w:rsidR="00535279">
        <w:t>–</w:t>
      </w:r>
      <w:r>
        <w:t xml:space="preserve"> passende Sennheiser Taschensender waren im Vorfeld explizit angefordert worden. Beim LEA 2019 wurden die Sennheiser Funkstrecken im Frequenzbereich A1 – A4 (470.200 bis 558.000 MHz) betrieben.</w:t>
      </w:r>
    </w:p>
    <w:p w14:paraId="1B0DF1DF" w14:textId="77777777" w:rsidR="009E5A44" w:rsidRDefault="009E5A44" w:rsidP="00546B8E"/>
    <w:tbl>
      <w:tblPr>
        <w:tblStyle w:val="Tabellenraster"/>
        <w:tblW w:w="10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11"/>
        <w:gridCol w:w="5748"/>
        <w:gridCol w:w="2964"/>
      </w:tblGrid>
      <w:tr w:rsidR="009E5A44" w:rsidRPr="00370B02" w14:paraId="13537D49" w14:textId="77777777" w:rsidTr="00736DDD">
        <w:tc>
          <w:tcPr>
            <w:tcW w:w="2835" w:type="dxa"/>
          </w:tcPr>
          <w:p w14:paraId="0104C4E4" w14:textId="30E3D2C5" w:rsidR="009E5A44" w:rsidRPr="009E5A44" w:rsidRDefault="009E5A44" w:rsidP="00736DDD">
            <w:pPr>
              <w:pStyle w:val="Beschriftung"/>
            </w:pPr>
            <w:r>
              <w:t xml:space="preserve">Die Mitglieder des Musical-Ensembles von „Starlight Express“ setzten bei </w:t>
            </w:r>
            <w:r w:rsidR="00535279">
              <w:t>i</w:t>
            </w:r>
            <w:r>
              <w:t>hrem LEA-Auftritt auf den Taschensender SK 6212</w:t>
            </w:r>
            <w:r w:rsidR="00090AD0">
              <w:t xml:space="preserve"> </w:t>
            </w:r>
            <w:r w:rsidR="009B214C" w:rsidRPr="009B214C">
              <w:t>©</w:t>
            </w:r>
            <w:r w:rsidR="009B214C">
              <w:t xml:space="preserve"> </w:t>
            </w:r>
            <w:r w:rsidR="009B214C" w:rsidRPr="009B214C">
              <w:t xml:space="preserve">Ben </w:t>
            </w:r>
            <w:proofErr w:type="spellStart"/>
            <w:r w:rsidR="009B214C" w:rsidRPr="009B214C">
              <w:t>Pakalski</w:t>
            </w:r>
            <w:proofErr w:type="spellEnd"/>
            <w:r w:rsidR="009B214C" w:rsidRPr="009B214C">
              <w:t xml:space="preserve"> Fotografie</w:t>
            </w:r>
          </w:p>
        </w:tc>
        <w:tc>
          <w:tcPr>
            <w:tcW w:w="2835" w:type="dxa"/>
          </w:tcPr>
          <w:p w14:paraId="2F02203E" w14:textId="77777777" w:rsidR="009E5A44" w:rsidRPr="00855E0C" w:rsidRDefault="009E5A44" w:rsidP="00736DDD">
            <w:pPr>
              <w:pStyle w:val="Beschriftung"/>
            </w:pPr>
            <w:r>
              <w:rPr>
                <w:noProof/>
                <w:lang w:val="en-US"/>
              </w:rPr>
              <w:drawing>
                <wp:inline distT="0" distB="0" distL="0" distR="0" wp14:anchorId="76F14FF1" wp14:editId="2294C12C">
                  <wp:extent cx="3581400" cy="2390460"/>
                  <wp:effectExtent l="0" t="0" r="0" b="0"/>
                  <wp:docPr id="1" name="Grafik 1" descr="Ein Bild, das drinnen, Wand, stehend, Person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l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8185" cy="2401663"/>
                          </a:xfrm>
                          <a:prstGeom prst="rect">
                            <a:avLst/>
                          </a:prstGeom>
                        </pic:spPr>
                      </pic:pic>
                    </a:graphicData>
                  </a:graphic>
                </wp:inline>
              </w:drawing>
            </w:r>
          </w:p>
        </w:tc>
        <w:tc>
          <w:tcPr>
            <w:tcW w:w="5153" w:type="dxa"/>
          </w:tcPr>
          <w:p w14:paraId="7F9BB3F3" w14:textId="77777777" w:rsidR="009E5A44" w:rsidRPr="00D57198" w:rsidRDefault="009E5A44" w:rsidP="00736DDD"/>
        </w:tc>
      </w:tr>
    </w:tbl>
    <w:p w14:paraId="04FA091A" w14:textId="77777777" w:rsidR="00546B8E" w:rsidRDefault="00546B8E" w:rsidP="00546B8E"/>
    <w:p w14:paraId="073BEB0A" w14:textId="532B69A6" w:rsidR="00546B8E" w:rsidRDefault="00546B8E" w:rsidP="00546B8E">
      <w:r>
        <w:lastRenderedPageBreak/>
        <w:t xml:space="preserve">Die Sennheiser Hand- und Taschensender kommunizierten beim LEA mit vier EM 6000 Empfängern, welche ebenso wie die zugehörigen Antennen von der CTS Eventtechnik </w:t>
      </w:r>
      <w:r w:rsidR="00535279">
        <w:t>–</w:t>
      </w:r>
      <w:r>
        <w:t xml:space="preserve"> Gesellschaft für Medien- und Veranstaltungstechnik geliefert wurden. Nach dem erfolgreich absolvierten LEA-Einsatz erwarb CTS Eventtechnik </w:t>
      </w:r>
      <w:r w:rsidR="001B3425" w:rsidRPr="00336F16">
        <w:t xml:space="preserve">direkt </w:t>
      </w:r>
      <w:r>
        <w:t xml:space="preserve">ergänzend zum bereits vorhandenen Equipment sechs SK 6212 Taschensender sowie zwei SL </w:t>
      </w:r>
      <w:proofErr w:type="spellStart"/>
      <w:r>
        <w:t>Headmic</w:t>
      </w:r>
      <w:proofErr w:type="spellEnd"/>
      <w:r>
        <w:t xml:space="preserve"> 1 Headsets.</w:t>
      </w:r>
      <w:r>
        <w:br/>
      </w:r>
    </w:p>
    <w:p w14:paraId="20B481C7" w14:textId="77777777" w:rsidR="00175DB2" w:rsidRDefault="00546B8E" w:rsidP="00546B8E">
      <w:r>
        <w:t>Während der Show nutzte Dominik Feltes als für die Drahtlostechnik verantwortlicher Tontechniker die Sennheiser WSM-Software, um den Ladezustand der Akkupacks sowie die Qualität des Sendesignals zu kontrollieren: „Der LQI Link-Quality-</w:t>
      </w:r>
      <w:proofErr w:type="spellStart"/>
      <w:r>
        <w:t>Indicator</w:t>
      </w:r>
      <w:proofErr w:type="spellEnd"/>
      <w:r>
        <w:t xml:space="preserve"> zeigt bereits beim Soundcheck, ob es eventuell erforderlich ist, die Antennen noch genauer auszurichten“, so Feltes. „Ich verwende beim LEA zwei Sennheiser A 2003-UHF. Einen separaten Antennensplitter benötige ich nicht, da die EM 6000 Doppelempfänger über eine Splitter-Funktionalität für bis </w:t>
      </w:r>
      <w:proofErr w:type="gramStart"/>
      <w:r>
        <w:t>zu acht kaskadierte Geräte</w:t>
      </w:r>
      <w:proofErr w:type="gramEnd"/>
      <w:r>
        <w:t xml:space="preserve"> verfügen.“</w:t>
      </w:r>
      <w:r>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57"/>
        <w:gridCol w:w="2123"/>
      </w:tblGrid>
      <w:tr w:rsidR="009E5A44" w:rsidRPr="00577CDA" w14:paraId="79F1A9F1" w14:textId="77777777" w:rsidTr="00736DDD">
        <w:tc>
          <w:tcPr>
            <w:tcW w:w="3935" w:type="dxa"/>
          </w:tcPr>
          <w:p w14:paraId="47E36A09" w14:textId="77777777" w:rsidR="009E5A44" w:rsidRPr="00A817CA" w:rsidRDefault="009E5A44" w:rsidP="00736DDD">
            <w:r>
              <w:rPr>
                <w:noProof/>
              </w:rPr>
              <w:drawing>
                <wp:inline distT="0" distB="0" distL="0" distR="0" wp14:anchorId="3FC368C3" wp14:editId="4696C806">
                  <wp:extent cx="3587127" cy="239074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_LEA_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7127" cy="2390743"/>
                          </a:xfrm>
                          <a:prstGeom prst="rect">
                            <a:avLst/>
                          </a:prstGeom>
                        </pic:spPr>
                      </pic:pic>
                    </a:graphicData>
                  </a:graphic>
                </wp:inline>
              </w:drawing>
            </w:r>
          </w:p>
        </w:tc>
        <w:tc>
          <w:tcPr>
            <w:tcW w:w="3935" w:type="dxa"/>
          </w:tcPr>
          <w:p w14:paraId="7A67C4B1" w14:textId="4380E956" w:rsidR="009E5A44" w:rsidRPr="00577CDA" w:rsidRDefault="00577CDA" w:rsidP="00736DDD">
            <w:pPr>
              <w:pStyle w:val="Beschriftung"/>
            </w:pPr>
            <w:r>
              <w:t>Dominik Feltes nutzte als verantwortlicher Tontechniker für die Drahtlostechnik die Sennheiser WSM-Software beim LEA 2019</w:t>
            </w:r>
          </w:p>
        </w:tc>
      </w:tr>
    </w:tbl>
    <w:p w14:paraId="47117544" w14:textId="77777777" w:rsidR="00175DB2" w:rsidRPr="00577CDA" w:rsidRDefault="00175DB2" w:rsidP="00175DB2"/>
    <w:p w14:paraId="03CC8F25" w14:textId="43844E86" w:rsidR="00175DB2" w:rsidRDefault="00546B8E" w:rsidP="00175DB2">
      <w:r w:rsidRPr="00546B8E">
        <w:rPr>
          <w:b/>
        </w:rPr>
        <w:t>Sennheiser SK 6212: Deutschlandpremiere beim LEA 2019</w:t>
      </w:r>
      <w:r>
        <w:rPr>
          <w:b/>
        </w:rPr>
        <w:br/>
      </w:r>
      <w:r w:rsidRPr="00546B8E">
        <w:t xml:space="preserve">Die neuen Sennheiser SK 6212 Taschensender feierten am 1. April 2019 nicht nur ihre LEA-Premiere, sondern absolvierten auch ihren ersten Live-Einsatz überhaupt in Deutschland </w:t>
      </w:r>
      <w:r w:rsidR="00535279">
        <w:t>–</w:t>
      </w:r>
      <w:r w:rsidRPr="00546B8E">
        <w:t xml:space="preserve"> es handelte sich um brandneue Geräte aus der frisch angelaufenen Serienfertigung. „Der SK 6212 ist aktuell der kleinste professionelle Taschensender der Welt und bietet außerdem </w:t>
      </w:r>
      <w:r w:rsidR="00336F16">
        <w:t>eine</w:t>
      </w:r>
      <w:r w:rsidRPr="00546B8E">
        <w:t xml:space="preserve"> l</w:t>
      </w:r>
      <w:r w:rsidR="00336F16">
        <w:t>a</w:t>
      </w:r>
      <w:r w:rsidRPr="00546B8E">
        <w:t>ng</w:t>
      </w:r>
      <w:r w:rsidR="00336F16">
        <w:t>e</w:t>
      </w:r>
      <w:r w:rsidRPr="00546B8E">
        <w:t xml:space="preserve"> Betriebsdauer“, sagte Thomas Holz, Sennheiser Business </w:t>
      </w:r>
      <w:proofErr w:type="spellStart"/>
      <w:r w:rsidRPr="00546B8E">
        <w:t>Specialist</w:t>
      </w:r>
      <w:proofErr w:type="spellEnd"/>
      <w:r w:rsidRPr="00546B8E">
        <w:t xml:space="preserve"> Touring &amp; Rental. „Die Sennheiser Funkstrecken </w:t>
      </w:r>
      <w:r w:rsidR="001B3425" w:rsidRPr="00336F16">
        <w:t xml:space="preserve">der </w:t>
      </w:r>
      <w:r w:rsidR="00336F16" w:rsidRPr="00336F16">
        <w:t xml:space="preserve">Digital </w:t>
      </w:r>
      <w:r w:rsidR="001B3425" w:rsidRPr="00336F16">
        <w:t xml:space="preserve">6000 Serie </w:t>
      </w:r>
      <w:r w:rsidRPr="00546B8E">
        <w:t xml:space="preserve">arbeiten komplett intermodulationsfrei, was in Zeiten eines stetig geringer werdenden Spektrums ein immens wichtiger Aspekt ist. Dass sich </w:t>
      </w:r>
      <w:r w:rsidRPr="00546B8E">
        <w:lastRenderedPageBreak/>
        <w:t>die komplexe digitale Übertragungstechnologie in einer derart kompakten Bauweise wie beim SK 6212 Taschensender umsetzen lässt, finde ich wirklich beeindruckend!“</w:t>
      </w:r>
    </w:p>
    <w:p w14:paraId="599C1EF6" w14:textId="77777777" w:rsidR="00577CDA" w:rsidRDefault="00577CDA" w:rsidP="00175DB2"/>
    <w:tbl>
      <w:tblPr>
        <w:tblStyle w:val="Tabellenraster"/>
        <w:tblW w:w="10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04"/>
        <w:gridCol w:w="5778"/>
        <w:gridCol w:w="2941"/>
      </w:tblGrid>
      <w:tr w:rsidR="00577CDA" w:rsidRPr="00370B02" w14:paraId="4ED9C432" w14:textId="77777777" w:rsidTr="00736DDD">
        <w:tc>
          <w:tcPr>
            <w:tcW w:w="2835" w:type="dxa"/>
          </w:tcPr>
          <w:p w14:paraId="555C96C3" w14:textId="1E956733" w:rsidR="00577CDA" w:rsidRPr="009E5A44" w:rsidRDefault="00577CDA" w:rsidP="00736DDD">
            <w:pPr>
              <w:pStyle w:val="Beschriftung"/>
            </w:pPr>
            <w:r w:rsidRPr="003070B9">
              <w:t>Im Rack-Ladegerät L 6000 lässt sich der Akku BA 62</w:t>
            </w:r>
            <w:r>
              <w:t xml:space="preserve"> für die Taschensender</w:t>
            </w:r>
            <w:r w:rsidRPr="003070B9">
              <w:t xml:space="preserve"> über das neue Lademodul LM 6062 </w:t>
            </w:r>
            <w:r>
              <w:t>einfach aufladen</w:t>
            </w:r>
          </w:p>
        </w:tc>
        <w:tc>
          <w:tcPr>
            <w:tcW w:w="2835" w:type="dxa"/>
          </w:tcPr>
          <w:p w14:paraId="5C10970C" w14:textId="77777777" w:rsidR="00577CDA" w:rsidRPr="00855E0C" w:rsidRDefault="00577CDA" w:rsidP="00736DDD">
            <w:pPr>
              <w:pStyle w:val="Beschriftung"/>
            </w:pPr>
            <w:r>
              <w:rPr>
                <w:noProof/>
                <w:lang w:val="en-US"/>
              </w:rPr>
              <w:drawing>
                <wp:inline distT="0" distB="0" distL="0" distR="0" wp14:anchorId="21845716" wp14:editId="6D0DB6B7">
                  <wp:extent cx="3598185" cy="2398113"/>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ligh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8185" cy="2398113"/>
                          </a:xfrm>
                          <a:prstGeom prst="rect">
                            <a:avLst/>
                          </a:prstGeom>
                        </pic:spPr>
                      </pic:pic>
                    </a:graphicData>
                  </a:graphic>
                </wp:inline>
              </w:drawing>
            </w:r>
          </w:p>
        </w:tc>
        <w:tc>
          <w:tcPr>
            <w:tcW w:w="5153" w:type="dxa"/>
          </w:tcPr>
          <w:p w14:paraId="037F89E5" w14:textId="77777777" w:rsidR="00577CDA" w:rsidRPr="00D57198" w:rsidRDefault="00577CDA" w:rsidP="00736DDD"/>
        </w:tc>
      </w:tr>
    </w:tbl>
    <w:p w14:paraId="1348A03D" w14:textId="77777777" w:rsidR="00175DB2" w:rsidRPr="009E5A44" w:rsidRDefault="00546B8E" w:rsidP="00175DB2">
      <w:pPr>
        <w:rPr>
          <w:lang w:val="en-US"/>
        </w:rPr>
      </w:pPr>
      <w:r w:rsidRPr="009E5A44">
        <w:rPr>
          <w:lang w:val="en-US"/>
        </w:rPr>
        <w:br/>
      </w:r>
    </w:p>
    <w:p w14:paraId="6437F11E" w14:textId="5B1CCDF3" w:rsidR="008778F3" w:rsidRDefault="00546B8E" w:rsidP="008778F3">
      <w:r w:rsidRPr="00546B8E">
        <w:rPr>
          <w:b/>
        </w:rPr>
        <w:t>Tages- und Abendprogramm in der Festhalle: LEA und Musikmesse Festival</w:t>
      </w:r>
      <w:r w:rsidR="00174DEB">
        <w:br/>
      </w:r>
      <w:r w:rsidR="008778F3">
        <w:t xml:space="preserve">Am 1. April 2019 wurden anlässlich der 14. Auflage des PRG Live Entertainment Award (LEA) zahlreiche Preise an Konzert- und Show-Veranstalter, Manager, Agenten und </w:t>
      </w:r>
      <w:proofErr w:type="spellStart"/>
      <w:r w:rsidR="008778F3">
        <w:t>Spielstättenbetreiber</w:t>
      </w:r>
      <w:proofErr w:type="spellEnd"/>
      <w:r w:rsidR="008778F3">
        <w:t xml:space="preserve"> aus dem deutschsprachigen Raum verliehen – in insgesamt 15 Kategorien gab es glückliche Gewinner. Rund 1.400 Gäste erlebten einen emotionsgeladenen Abend mit einer opulenten Bühnengestaltung. Besonderes Highlight war ein Auftritt von NDW-Ikone Nena: Die seit über 40 Jahren auf der Bühne stehende Sängerin nutzte bei ihrer gefeierten Show einen gemäß ihre</w:t>
      </w:r>
      <w:r w:rsidR="00535279">
        <w:t>n</w:t>
      </w:r>
      <w:r w:rsidR="008778F3">
        <w:t xml:space="preserve"> Wünsche</w:t>
      </w:r>
      <w:r w:rsidR="00535279">
        <w:t>n</w:t>
      </w:r>
      <w:r w:rsidR="008778F3">
        <w:t xml:space="preserve"> dekorierten SKM 6000 Handsender – Nena hat sich nach einem Test für den Erwerb von Sennheiser Digital 6000 Systemen entschieden.</w:t>
      </w:r>
    </w:p>
    <w:p w14:paraId="5129E523" w14:textId="0025F3F5" w:rsidR="00175DB2" w:rsidRDefault="008778F3" w:rsidP="008778F3">
      <w:r>
        <w:t xml:space="preserve">Nach dem LEA wurde die in der Frankfurter Festhalle aufgebaute Technik während der Dauer der </w:t>
      </w:r>
      <w:proofErr w:type="spellStart"/>
      <w:r>
        <w:t>Prolight</w:t>
      </w:r>
      <w:proofErr w:type="spellEnd"/>
      <w:r>
        <w:t xml:space="preserve"> + Sound genutzt, um tagsüber eindrucksvoll die Leistungsfähigkeit der PRG </w:t>
      </w:r>
      <w:proofErr w:type="spellStart"/>
      <w:r>
        <w:t>Production</w:t>
      </w:r>
      <w:proofErr w:type="spellEnd"/>
      <w:r>
        <w:t xml:space="preserve"> </w:t>
      </w:r>
      <w:proofErr w:type="spellStart"/>
      <w:r>
        <w:t>Resource</w:t>
      </w:r>
      <w:proofErr w:type="spellEnd"/>
      <w:r>
        <w:t xml:space="preserve"> Group AG zu demonstrieren. Abends nach Messeschluss fanden in der Festhalle im Rahmen des „Musikmesse Festival 2019“ Auftritte bekannter deutschsprachiger und internationaler Künstler statt.</w:t>
      </w:r>
      <w:r w:rsidR="00174DEB">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48"/>
        <w:gridCol w:w="2132"/>
      </w:tblGrid>
      <w:tr w:rsidR="00577CDA" w:rsidRPr="00577CDA" w14:paraId="58112E0C" w14:textId="77777777" w:rsidTr="00577CDA">
        <w:tc>
          <w:tcPr>
            <w:tcW w:w="5748" w:type="dxa"/>
          </w:tcPr>
          <w:p w14:paraId="4F48565E" w14:textId="77777777" w:rsidR="00577CDA" w:rsidRPr="00A817CA" w:rsidRDefault="00577CDA" w:rsidP="00736DDD">
            <w:r>
              <w:rPr>
                <w:noProof/>
              </w:rPr>
              <w:lastRenderedPageBreak/>
              <w:drawing>
                <wp:inline distT="0" distB="0" distL="0" distR="0" wp14:anchorId="42276E83" wp14:editId="7DC75DF2">
                  <wp:extent cx="3581637" cy="238892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_LEA_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1637" cy="2388923"/>
                          </a:xfrm>
                          <a:prstGeom prst="rect">
                            <a:avLst/>
                          </a:prstGeom>
                        </pic:spPr>
                      </pic:pic>
                    </a:graphicData>
                  </a:graphic>
                </wp:inline>
              </w:drawing>
            </w:r>
          </w:p>
        </w:tc>
        <w:tc>
          <w:tcPr>
            <w:tcW w:w="2240" w:type="dxa"/>
          </w:tcPr>
          <w:p w14:paraId="43DEDEAB" w14:textId="04FDD75E" w:rsidR="00577CDA" w:rsidRPr="00577CDA" w:rsidRDefault="00577CDA" w:rsidP="00F06A0A">
            <w:pPr>
              <w:pStyle w:val="Beschriftung"/>
            </w:pPr>
            <w:r w:rsidRPr="00577CDA">
              <w:t xml:space="preserve">Sängerin </w:t>
            </w:r>
            <w:r>
              <w:t xml:space="preserve">Nena </w:t>
            </w:r>
            <w:r w:rsidRPr="00577CDA">
              <w:t>nutzte bei ihrer gefeierten Show einen gemäß ihre</w:t>
            </w:r>
            <w:r w:rsidR="00535279">
              <w:t>n</w:t>
            </w:r>
            <w:r w:rsidRPr="00577CDA">
              <w:t xml:space="preserve"> Wünsche</w:t>
            </w:r>
            <w:r w:rsidR="00535279">
              <w:t>n</w:t>
            </w:r>
            <w:r w:rsidRPr="00577CDA">
              <w:t xml:space="preserve"> dekorierten SKM 6000</w:t>
            </w:r>
            <w:r>
              <w:t xml:space="preserve"> Handsender</w:t>
            </w:r>
            <w:r w:rsidR="00090AD0">
              <w:t xml:space="preserve"> </w:t>
            </w:r>
            <w:r w:rsidR="009B214C" w:rsidRPr="009B214C">
              <w:t xml:space="preserve">© </w:t>
            </w:r>
            <w:r w:rsidR="0099720D">
              <w:t>N</w:t>
            </w:r>
            <w:r w:rsidR="00F06A0A">
              <w:t>ena</w:t>
            </w:r>
          </w:p>
        </w:tc>
      </w:tr>
    </w:tbl>
    <w:p w14:paraId="421F0678" w14:textId="4B0CACFC" w:rsidR="00F77E0F" w:rsidRPr="00A817CA" w:rsidRDefault="00F77E0F" w:rsidP="00AB0C5A">
      <w:pPr>
        <w:rPr>
          <w:rFonts w:eastAsia="PMingLiU" w:cs="Arial"/>
          <w:color w:val="000000"/>
          <w:szCs w:val="18"/>
          <w:u w:color="000000"/>
          <w:lang w:eastAsia="zh-TW"/>
        </w:rPr>
      </w:pPr>
    </w:p>
    <w:p w14:paraId="1E985D33" w14:textId="77777777" w:rsidR="00352552" w:rsidRDefault="00352552" w:rsidP="00352552">
      <w:pPr>
        <w:pStyle w:val="About"/>
        <w:spacing w:line="360" w:lineRule="auto"/>
        <w:rPr>
          <w:b/>
        </w:rPr>
      </w:pPr>
      <w:r>
        <w:rPr>
          <w:b/>
        </w:rPr>
        <w:t>Über Sennheiser</w:t>
      </w:r>
    </w:p>
    <w:p w14:paraId="563C2A4B" w14:textId="77777777" w:rsidR="00352552" w:rsidRPr="004E57DE" w:rsidRDefault="00352552" w:rsidP="00352552">
      <w:pPr>
        <w:pStyle w:val="Contact"/>
        <w:spacing w:line="240" w:lineRule="auto"/>
        <w:rPr>
          <w:b/>
        </w:rPr>
      </w:pPr>
      <w: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Pr>
          <w:color w:val="0096D6"/>
          <w:szCs w:val="18"/>
        </w:rPr>
        <w:t>www.sennheiser.com</w:t>
      </w:r>
    </w:p>
    <w:p w14:paraId="52FC5628" w14:textId="77777777" w:rsidR="00B20D35" w:rsidRPr="004E57DE" w:rsidRDefault="00B20D35" w:rsidP="00B20D35">
      <w:pPr>
        <w:pStyle w:val="Contact"/>
        <w:spacing w:line="360" w:lineRule="auto"/>
        <w:rPr>
          <w:b/>
        </w:rPr>
      </w:pPr>
    </w:p>
    <w:p w14:paraId="7E427E19" w14:textId="77777777" w:rsidR="00352552" w:rsidRDefault="00352552" w:rsidP="00B20D35">
      <w:pPr>
        <w:pStyle w:val="Contact"/>
        <w:rPr>
          <w:b/>
        </w:rPr>
      </w:pPr>
    </w:p>
    <w:p w14:paraId="3582244F" w14:textId="5D2F64FF" w:rsidR="00B20D35" w:rsidRPr="00D02259" w:rsidRDefault="00B20D35" w:rsidP="00B20D35">
      <w:pPr>
        <w:pStyle w:val="Contact"/>
        <w:rPr>
          <w:b/>
        </w:rPr>
      </w:pPr>
      <w:r>
        <w:rPr>
          <w:b/>
        </w:rPr>
        <w:t>Lokaler Kontakt</w:t>
      </w:r>
      <w:r>
        <w:rPr>
          <w:b/>
        </w:rPr>
        <w:tab/>
        <w:t xml:space="preserve"> </w:t>
      </w:r>
    </w:p>
    <w:p w14:paraId="5CB7B421" w14:textId="77777777" w:rsidR="00B20D35" w:rsidRPr="00D02259" w:rsidRDefault="00B20D35" w:rsidP="00B20D35">
      <w:pPr>
        <w:pStyle w:val="Contact"/>
      </w:pPr>
    </w:p>
    <w:p w14:paraId="0E863021" w14:textId="77777777" w:rsidR="00B20D35" w:rsidRPr="00D02259" w:rsidRDefault="00B20D35" w:rsidP="00B20D35">
      <w:pPr>
        <w:pStyle w:val="Contact"/>
        <w:rPr>
          <w:color w:val="0095D5"/>
        </w:rPr>
      </w:pPr>
      <w:r>
        <w:rPr>
          <w:color w:val="0095D5"/>
        </w:rPr>
        <w:t>Stefan Peters</w:t>
      </w:r>
      <w:r w:rsidRPr="00D02259">
        <w:rPr>
          <w:color w:val="0095D5"/>
        </w:rPr>
        <w:tab/>
      </w:r>
    </w:p>
    <w:p w14:paraId="4CF1292B" w14:textId="77777777" w:rsidR="00B20D35" w:rsidRPr="00D02259" w:rsidRDefault="00B20D35" w:rsidP="00B20D35">
      <w:pPr>
        <w:pStyle w:val="Contact"/>
      </w:pPr>
      <w:r>
        <w:t>stefan.peters@sennheiser.com</w:t>
      </w:r>
      <w:r w:rsidRPr="00D02259">
        <w:tab/>
      </w:r>
    </w:p>
    <w:p w14:paraId="5D170B8D" w14:textId="40552C1D" w:rsidR="00C24DAB" w:rsidRPr="00F07340" w:rsidRDefault="00B20D35" w:rsidP="00790215">
      <w:pPr>
        <w:pStyle w:val="Contact"/>
      </w:pPr>
      <w:r>
        <w:t>+49 0(5130) 600 – 1026</w:t>
      </w:r>
      <w:r w:rsidRPr="00D02259">
        <w:tab/>
      </w:r>
    </w:p>
    <w:sectPr w:rsidR="00C24DAB" w:rsidRPr="00F07340" w:rsidSect="008E5D5C">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5F6E1" w14:textId="77777777" w:rsidR="004F3EEE" w:rsidRDefault="004F3EEE" w:rsidP="00CA1EB9">
      <w:pPr>
        <w:spacing w:line="240" w:lineRule="auto"/>
      </w:pPr>
      <w:r>
        <w:separator/>
      </w:r>
    </w:p>
  </w:endnote>
  <w:endnote w:type="continuationSeparator" w:id="0">
    <w:p w14:paraId="1AA69B7E" w14:textId="77777777" w:rsidR="004F3EEE" w:rsidRDefault="004F3EE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D2CB5289-4964-4E42-BBB9-88A2256727CC}"/>
    <w:embedBold r:id="rId2" w:fontKey="{6EF441FA-4139-449D-9941-4E815103609C}"/>
    <w:embedBoldItalic r:id="rId3" w:fontKey="{0067D535-3A48-449C-B00A-981FC879EC6C}"/>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C274A8E-9E47-4543-A00F-FA2601242A3A}"/>
  </w:font>
  <w:font w:name="Andale Mono">
    <w:altName w:val="Times New Roman"/>
    <w:charset w:val="00"/>
    <w:family w:val="auto"/>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embedRegular r:id="rId5" w:fontKey="{6923854E-B05B-4A2E-8323-FCB6C5C984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F98A0" w14:textId="77777777" w:rsidR="00175DB2" w:rsidRDefault="00175DB2">
    <w:pPr>
      <w:pStyle w:val="Fuzeile"/>
    </w:pPr>
    <w:r>
      <w:rPr>
        <w:noProof/>
        <w:lang w:eastAsia="de-DE"/>
      </w:rPr>
      <w:drawing>
        <wp:anchor distT="0" distB="0" distL="114300" distR="114300" simplePos="0" relativeHeight="251673600" behindDoc="0" locked="1" layoutInCell="1" allowOverlap="1" wp14:anchorId="1A6571E3" wp14:editId="40CEE084">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79A03" w14:textId="77777777" w:rsidR="004F3EEE" w:rsidRDefault="004F3EEE" w:rsidP="00CA1EB9">
      <w:pPr>
        <w:spacing w:line="240" w:lineRule="auto"/>
      </w:pPr>
      <w:r>
        <w:separator/>
      </w:r>
    </w:p>
  </w:footnote>
  <w:footnote w:type="continuationSeparator" w:id="0">
    <w:p w14:paraId="27687145" w14:textId="77777777" w:rsidR="004F3EEE" w:rsidRDefault="004F3EE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A12B4" w14:textId="77777777" w:rsidR="00175DB2" w:rsidRPr="008E5D5C" w:rsidRDefault="00175DB2" w:rsidP="008E5D5C">
    <w:pPr>
      <w:pStyle w:val="Kopfzeile"/>
      <w:rPr>
        <w:color w:val="0095D5" w:themeColor="accent1"/>
      </w:rPr>
    </w:pPr>
    <w:r w:rsidRPr="008E5D5C">
      <w:rPr>
        <w:color w:val="0095D5" w:themeColor="accent1"/>
      </w:rPr>
      <w:t>Press</w:t>
    </w:r>
    <w:r>
      <w:rPr>
        <w:color w:val="0095D5" w:themeColor="accent1"/>
      </w:rPr>
      <w:t>emitteilung</w:t>
    </w:r>
    <w:r w:rsidRPr="008E5D5C">
      <w:rPr>
        <w:noProof/>
        <w:color w:val="0095D5" w:themeColor="accent1"/>
        <w:lang w:eastAsia="de-DE"/>
      </w:rPr>
      <w:drawing>
        <wp:anchor distT="0" distB="0" distL="114300" distR="114300" simplePos="0" relativeHeight="251675648" behindDoc="0" locked="1" layoutInCell="1" allowOverlap="1" wp14:anchorId="570E2E87" wp14:editId="561BE27C">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A1C5D3B" w14:textId="77777777" w:rsidR="00175DB2" w:rsidRPr="008E5D5C" w:rsidRDefault="00175DB2" w:rsidP="008E5D5C">
    <w:pPr>
      <w:pStyle w:val="Kopfzeile"/>
    </w:pPr>
    <w:r>
      <w:fldChar w:fldCharType="begin"/>
    </w:r>
    <w:r>
      <w:instrText xml:space="preserve"> PAGE  \* Arabic  \* MERGEFORMAT </w:instrText>
    </w:r>
    <w:r>
      <w:fldChar w:fldCharType="separate"/>
    </w:r>
    <w:r w:rsidR="00974FED">
      <w:rPr>
        <w:noProof/>
      </w:rPr>
      <w:t>7</w:t>
    </w:r>
    <w:r>
      <w:fldChar w:fldCharType="end"/>
    </w:r>
    <w:r>
      <w:t>/</w:t>
    </w:r>
    <w:r>
      <w:rPr>
        <w:noProof/>
      </w:rPr>
      <w:fldChar w:fldCharType="begin"/>
    </w:r>
    <w:r>
      <w:rPr>
        <w:noProof/>
      </w:rPr>
      <w:instrText xml:space="preserve"> NUMPAGES  \* Arabic  \* MERGEFORMAT </w:instrText>
    </w:r>
    <w:r>
      <w:rPr>
        <w:noProof/>
      </w:rPr>
      <w:fldChar w:fldCharType="separate"/>
    </w:r>
    <w:r w:rsidR="00974FED">
      <w:rPr>
        <w:noProof/>
      </w:rPr>
      <w:t>10</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34F32" w14:textId="77777777" w:rsidR="00175DB2" w:rsidRPr="008E5D5C" w:rsidRDefault="00175DB2" w:rsidP="0017164E">
    <w:pPr>
      <w:pStyle w:val="Kopfzeile"/>
      <w:ind w:left="708" w:firstLine="708"/>
      <w:rPr>
        <w:color w:val="0095D5" w:themeColor="accent1"/>
      </w:rPr>
    </w:pPr>
    <w:r w:rsidRPr="008E5D5C">
      <w:rPr>
        <w:color w:val="0095D5" w:themeColor="accent1"/>
      </w:rPr>
      <w:t>Press</w:t>
    </w:r>
    <w:r>
      <w:rPr>
        <w:color w:val="0095D5" w:themeColor="accent1"/>
      </w:rPr>
      <w:t>emitteilung</w:t>
    </w:r>
    <w:r w:rsidRPr="008E5D5C">
      <w:rPr>
        <w:noProof/>
        <w:color w:val="0095D5" w:themeColor="accent1"/>
        <w:lang w:eastAsia="de-DE"/>
      </w:rPr>
      <w:drawing>
        <wp:anchor distT="0" distB="0" distL="114300" distR="114300" simplePos="0" relativeHeight="251668480" behindDoc="0" locked="1" layoutInCell="1" allowOverlap="1" wp14:anchorId="06CC890A" wp14:editId="6FB1FDE0">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D3225C1" w14:textId="77777777" w:rsidR="00175DB2" w:rsidRPr="008E5D5C" w:rsidRDefault="00175DB2" w:rsidP="008E5D5C">
    <w:pPr>
      <w:pStyle w:val="Kopfzeile"/>
    </w:pPr>
    <w:r>
      <w:fldChar w:fldCharType="begin"/>
    </w:r>
    <w:r>
      <w:instrText xml:space="preserve"> PAGE  \* Arabic  \* MERGEFORMAT </w:instrText>
    </w:r>
    <w:r>
      <w:fldChar w:fldCharType="separate"/>
    </w:r>
    <w:r w:rsidR="00974FED">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974FED">
      <w:rPr>
        <w:noProof/>
      </w:rPr>
      <w:t>8</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15:restartNumberingAfterBreak="0">
    <w:nsid w:val="59821BC1"/>
    <w:multiLevelType w:val="multilevel"/>
    <w:tmpl w:val="F8907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A677B5"/>
    <w:multiLevelType w:val="hybridMultilevel"/>
    <w:tmpl w:val="6A1AFA5C"/>
    <w:lvl w:ilvl="0" w:tplc="B07C2156">
      <w:start w:val="5"/>
      <w:numFmt w:val="bullet"/>
      <w:lvlText w:val="-"/>
      <w:lvlJc w:val="left"/>
      <w:pPr>
        <w:ind w:left="720" w:hanging="360"/>
      </w:pPr>
      <w:rPr>
        <w:rFonts w:ascii="Sennheiser Office" w:eastAsia="PMingLiU" w:hAnsi="Sennheiser Office"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1A01E8"/>
    <w:multiLevelType w:val="multilevel"/>
    <w:tmpl w:val="BB2620F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853F94"/>
    <w:multiLevelType w:val="hybridMultilevel"/>
    <w:tmpl w:val="97285740"/>
    <w:lvl w:ilvl="0" w:tplc="970E90C8">
      <w:start w:val="5"/>
      <w:numFmt w:val="bullet"/>
      <w:lvlText w:val="-"/>
      <w:lvlJc w:val="left"/>
      <w:pPr>
        <w:ind w:left="720" w:hanging="360"/>
      </w:pPr>
      <w:rPr>
        <w:rFonts w:ascii="Sennheiser Office" w:eastAsia="PMingLiU"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D27FE8"/>
    <w:multiLevelType w:val="hybridMultilevel"/>
    <w:tmpl w:val="CC902704"/>
    <w:lvl w:ilvl="0" w:tplc="970E90C8">
      <w:start w:val="5"/>
      <w:numFmt w:val="bullet"/>
      <w:lvlText w:val="-"/>
      <w:lvlJc w:val="left"/>
      <w:pPr>
        <w:ind w:left="720" w:hanging="360"/>
      </w:pPr>
      <w:rPr>
        <w:rFonts w:ascii="Sennheiser Office" w:eastAsia="PMingLiU"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C03"/>
    <w:rsid w:val="00014B30"/>
    <w:rsid w:val="00017468"/>
    <w:rsid w:val="00022D2F"/>
    <w:rsid w:val="00023AD1"/>
    <w:rsid w:val="000422BE"/>
    <w:rsid w:val="0004303F"/>
    <w:rsid w:val="00043CE5"/>
    <w:rsid w:val="000523DC"/>
    <w:rsid w:val="00054240"/>
    <w:rsid w:val="000603CE"/>
    <w:rsid w:val="0007682F"/>
    <w:rsid w:val="00090AD0"/>
    <w:rsid w:val="000941E1"/>
    <w:rsid w:val="00094C55"/>
    <w:rsid w:val="00094E5B"/>
    <w:rsid w:val="000A05F2"/>
    <w:rsid w:val="000A2697"/>
    <w:rsid w:val="000A5185"/>
    <w:rsid w:val="000D1774"/>
    <w:rsid w:val="000D5AF1"/>
    <w:rsid w:val="000E07D0"/>
    <w:rsid w:val="000E2891"/>
    <w:rsid w:val="000E6200"/>
    <w:rsid w:val="00101243"/>
    <w:rsid w:val="00103537"/>
    <w:rsid w:val="0010353B"/>
    <w:rsid w:val="00117288"/>
    <w:rsid w:val="00121501"/>
    <w:rsid w:val="001243B2"/>
    <w:rsid w:val="001255EE"/>
    <w:rsid w:val="0012723D"/>
    <w:rsid w:val="00130760"/>
    <w:rsid w:val="0013233C"/>
    <w:rsid w:val="00143FC4"/>
    <w:rsid w:val="00146DA0"/>
    <w:rsid w:val="00146E6F"/>
    <w:rsid w:val="00147A3A"/>
    <w:rsid w:val="0017164E"/>
    <w:rsid w:val="00172512"/>
    <w:rsid w:val="00174DEB"/>
    <w:rsid w:val="00175029"/>
    <w:rsid w:val="00175DB2"/>
    <w:rsid w:val="00180A2E"/>
    <w:rsid w:val="00185F14"/>
    <w:rsid w:val="001875FF"/>
    <w:rsid w:val="00195E97"/>
    <w:rsid w:val="00197E65"/>
    <w:rsid w:val="001B3425"/>
    <w:rsid w:val="001B46A8"/>
    <w:rsid w:val="001C25EF"/>
    <w:rsid w:val="001C302C"/>
    <w:rsid w:val="001C6049"/>
    <w:rsid w:val="001C63D8"/>
    <w:rsid w:val="001C74F4"/>
    <w:rsid w:val="001C76CB"/>
    <w:rsid w:val="001D4E25"/>
    <w:rsid w:val="001E4124"/>
    <w:rsid w:val="001F3001"/>
    <w:rsid w:val="002057CE"/>
    <w:rsid w:val="00207235"/>
    <w:rsid w:val="00210C12"/>
    <w:rsid w:val="0021485E"/>
    <w:rsid w:val="00232DBE"/>
    <w:rsid w:val="002401D7"/>
    <w:rsid w:val="0024320E"/>
    <w:rsid w:val="00245842"/>
    <w:rsid w:val="00252EBD"/>
    <w:rsid w:val="00253799"/>
    <w:rsid w:val="00262AD5"/>
    <w:rsid w:val="00266725"/>
    <w:rsid w:val="00275B68"/>
    <w:rsid w:val="00282A8D"/>
    <w:rsid w:val="00282ED8"/>
    <w:rsid w:val="00283BA6"/>
    <w:rsid w:val="002849EB"/>
    <w:rsid w:val="002858F4"/>
    <w:rsid w:val="002866FE"/>
    <w:rsid w:val="002A1FF3"/>
    <w:rsid w:val="002A470B"/>
    <w:rsid w:val="002A679F"/>
    <w:rsid w:val="002B1EC9"/>
    <w:rsid w:val="002B5ADC"/>
    <w:rsid w:val="002C1ECF"/>
    <w:rsid w:val="002C6F4D"/>
    <w:rsid w:val="002C7DDB"/>
    <w:rsid w:val="002D3FAD"/>
    <w:rsid w:val="002D4864"/>
    <w:rsid w:val="002D6C58"/>
    <w:rsid w:val="002E1D1E"/>
    <w:rsid w:val="00302D0A"/>
    <w:rsid w:val="00304000"/>
    <w:rsid w:val="00304AA2"/>
    <w:rsid w:val="00306099"/>
    <w:rsid w:val="003070B9"/>
    <w:rsid w:val="00311C6F"/>
    <w:rsid w:val="0032375F"/>
    <w:rsid w:val="00326FB8"/>
    <w:rsid w:val="00334020"/>
    <w:rsid w:val="00336F16"/>
    <w:rsid w:val="00341038"/>
    <w:rsid w:val="00341436"/>
    <w:rsid w:val="003420C5"/>
    <w:rsid w:val="00352552"/>
    <w:rsid w:val="00355F15"/>
    <w:rsid w:val="003707B8"/>
    <w:rsid w:val="00374045"/>
    <w:rsid w:val="00374BE2"/>
    <w:rsid w:val="00375ACD"/>
    <w:rsid w:val="0039261C"/>
    <w:rsid w:val="003A047D"/>
    <w:rsid w:val="003A1589"/>
    <w:rsid w:val="003A325C"/>
    <w:rsid w:val="003B6ACE"/>
    <w:rsid w:val="003D06A1"/>
    <w:rsid w:val="003E65C8"/>
    <w:rsid w:val="003F2483"/>
    <w:rsid w:val="00412352"/>
    <w:rsid w:val="00426365"/>
    <w:rsid w:val="00426A61"/>
    <w:rsid w:val="004301A3"/>
    <w:rsid w:val="00440E67"/>
    <w:rsid w:val="00443360"/>
    <w:rsid w:val="00444E02"/>
    <w:rsid w:val="00445134"/>
    <w:rsid w:val="00447455"/>
    <w:rsid w:val="00453B3E"/>
    <w:rsid w:val="00467ED7"/>
    <w:rsid w:val="00471DA6"/>
    <w:rsid w:val="00475DEF"/>
    <w:rsid w:val="0048368B"/>
    <w:rsid w:val="00483ED9"/>
    <w:rsid w:val="00487F0B"/>
    <w:rsid w:val="004929D4"/>
    <w:rsid w:val="004966EB"/>
    <w:rsid w:val="004A6E97"/>
    <w:rsid w:val="004B6783"/>
    <w:rsid w:val="004B73A8"/>
    <w:rsid w:val="004C30DD"/>
    <w:rsid w:val="004C5881"/>
    <w:rsid w:val="004D4D43"/>
    <w:rsid w:val="004D5E4A"/>
    <w:rsid w:val="004E1A55"/>
    <w:rsid w:val="004E4F3E"/>
    <w:rsid w:val="004E6516"/>
    <w:rsid w:val="004F3E3F"/>
    <w:rsid w:val="004F3EEE"/>
    <w:rsid w:val="00500408"/>
    <w:rsid w:val="00511AB2"/>
    <w:rsid w:val="005159AA"/>
    <w:rsid w:val="00524FFE"/>
    <w:rsid w:val="005327DB"/>
    <w:rsid w:val="00535279"/>
    <w:rsid w:val="00542054"/>
    <w:rsid w:val="00546B8E"/>
    <w:rsid w:val="005615C6"/>
    <w:rsid w:val="00570F5A"/>
    <w:rsid w:val="00572033"/>
    <w:rsid w:val="00577CDA"/>
    <w:rsid w:val="00586875"/>
    <w:rsid w:val="00597381"/>
    <w:rsid w:val="005A1850"/>
    <w:rsid w:val="005A5D9B"/>
    <w:rsid w:val="005C042D"/>
    <w:rsid w:val="005C1F67"/>
    <w:rsid w:val="005C5173"/>
    <w:rsid w:val="005C560C"/>
    <w:rsid w:val="005D571F"/>
    <w:rsid w:val="005E1FB7"/>
    <w:rsid w:val="005E245F"/>
    <w:rsid w:val="005E45EC"/>
    <w:rsid w:val="005F0001"/>
    <w:rsid w:val="0060142B"/>
    <w:rsid w:val="0060155F"/>
    <w:rsid w:val="00605214"/>
    <w:rsid w:val="00613CDA"/>
    <w:rsid w:val="00613D91"/>
    <w:rsid w:val="0061583A"/>
    <w:rsid w:val="00616881"/>
    <w:rsid w:val="006222BA"/>
    <w:rsid w:val="00624403"/>
    <w:rsid w:val="00636342"/>
    <w:rsid w:val="006367D4"/>
    <w:rsid w:val="00641A28"/>
    <w:rsid w:val="006444F7"/>
    <w:rsid w:val="00646568"/>
    <w:rsid w:val="00652631"/>
    <w:rsid w:val="00656679"/>
    <w:rsid w:val="00662BFD"/>
    <w:rsid w:val="006722C6"/>
    <w:rsid w:val="006756DD"/>
    <w:rsid w:val="00680716"/>
    <w:rsid w:val="006855A1"/>
    <w:rsid w:val="00685DE6"/>
    <w:rsid w:val="00687C6E"/>
    <w:rsid w:val="00690501"/>
    <w:rsid w:val="0069158A"/>
    <w:rsid w:val="006959F7"/>
    <w:rsid w:val="006A39B3"/>
    <w:rsid w:val="006A50CB"/>
    <w:rsid w:val="006A7B28"/>
    <w:rsid w:val="006B3694"/>
    <w:rsid w:val="006C28DE"/>
    <w:rsid w:val="006C7F65"/>
    <w:rsid w:val="006D1C7B"/>
    <w:rsid w:val="006D6D1B"/>
    <w:rsid w:val="006E5E7A"/>
    <w:rsid w:val="006F058F"/>
    <w:rsid w:val="006F228C"/>
    <w:rsid w:val="006F52CD"/>
    <w:rsid w:val="00717665"/>
    <w:rsid w:val="007237E9"/>
    <w:rsid w:val="00732897"/>
    <w:rsid w:val="00747AD9"/>
    <w:rsid w:val="007554B3"/>
    <w:rsid w:val="00766E21"/>
    <w:rsid w:val="007745BE"/>
    <w:rsid w:val="00775217"/>
    <w:rsid w:val="007835FD"/>
    <w:rsid w:val="0078660D"/>
    <w:rsid w:val="00790215"/>
    <w:rsid w:val="00790A50"/>
    <w:rsid w:val="00793F9C"/>
    <w:rsid w:val="007A115D"/>
    <w:rsid w:val="007A1B3D"/>
    <w:rsid w:val="007A436B"/>
    <w:rsid w:val="007A662E"/>
    <w:rsid w:val="007B4B71"/>
    <w:rsid w:val="007C2EA5"/>
    <w:rsid w:val="007C3A21"/>
    <w:rsid w:val="007C4F79"/>
    <w:rsid w:val="007C6A68"/>
    <w:rsid w:val="007E5C3D"/>
    <w:rsid w:val="007E770C"/>
    <w:rsid w:val="007F7744"/>
    <w:rsid w:val="008141A1"/>
    <w:rsid w:val="00814BC3"/>
    <w:rsid w:val="00832AB9"/>
    <w:rsid w:val="008359E5"/>
    <w:rsid w:val="008425CD"/>
    <w:rsid w:val="0084297C"/>
    <w:rsid w:val="008633C2"/>
    <w:rsid w:val="00863549"/>
    <w:rsid w:val="00863A5F"/>
    <w:rsid w:val="008677D5"/>
    <w:rsid w:val="008709C6"/>
    <w:rsid w:val="00873F7D"/>
    <w:rsid w:val="0087539C"/>
    <w:rsid w:val="008778F3"/>
    <w:rsid w:val="00877C84"/>
    <w:rsid w:val="008813B3"/>
    <w:rsid w:val="0088480F"/>
    <w:rsid w:val="008907D1"/>
    <w:rsid w:val="00892048"/>
    <w:rsid w:val="008A5077"/>
    <w:rsid w:val="008A56FE"/>
    <w:rsid w:val="008B0806"/>
    <w:rsid w:val="008B157D"/>
    <w:rsid w:val="008B5165"/>
    <w:rsid w:val="008C0BBA"/>
    <w:rsid w:val="008C5867"/>
    <w:rsid w:val="008D027A"/>
    <w:rsid w:val="008D5D3C"/>
    <w:rsid w:val="008D6CAB"/>
    <w:rsid w:val="008D6F3D"/>
    <w:rsid w:val="008E240F"/>
    <w:rsid w:val="008E27E4"/>
    <w:rsid w:val="008E5B54"/>
    <w:rsid w:val="008E5D5C"/>
    <w:rsid w:val="008F07BB"/>
    <w:rsid w:val="008F58A2"/>
    <w:rsid w:val="008F743C"/>
    <w:rsid w:val="00905095"/>
    <w:rsid w:val="00907CBF"/>
    <w:rsid w:val="00911016"/>
    <w:rsid w:val="00915A2B"/>
    <w:rsid w:val="009220DC"/>
    <w:rsid w:val="009302B0"/>
    <w:rsid w:val="009320A9"/>
    <w:rsid w:val="00945E99"/>
    <w:rsid w:val="00946397"/>
    <w:rsid w:val="00950055"/>
    <w:rsid w:val="00953900"/>
    <w:rsid w:val="009553B7"/>
    <w:rsid w:val="00956CA1"/>
    <w:rsid w:val="0096404E"/>
    <w:rsid w:val="00974FED"/>
    <w:rsid w:val="0097641B"/>
    <w:rsid w:val="00977493"/>
    <w:rsid w:val="00981EF5"/>
    <w:rsid w:val="0098720A"/>
    <w:rsid w:val="00987341"/>
    <w:rsid w:val="0099720D"/>
    <w:rsid w:val="009B06D3"/>
    <w:rsid w:val="009B0B67"/>
    <w:rsid w:val="009B137C"/>
    <w:rsid w:val="009B1E1C"/>
    <w:rsid w:val="009B214C"/>
    <w:rsid w:val="009B5539"/>
    <w:rsid w:val="009B7B59"/>
    <w:rsid w:val="009C3199"/>
    <w:rsid w:val="009C45A2"/>
    <w:rsid w:val="009D1E15"/>
    <w:rsid w:val="009D1EA4"/>
    <w:rsid w:val="009D6AD5"/>
    <w:rsid w:val="009E3AA7"/>
    <w:rsid w:val="009E5A44"/>
    <w:rsid w:val="009F3A19"/>
    <w:rsid w:val="009F4639"/>
    <w:rsid w:val="009F4A35"/>
    <w:rsid w:val="00A001A8"/>
    <w:rsid w:val="00A101E2"/>
    <w:rsid w:val="00A13AB8"/>
    <w:rsid w:val="00A1545D"/>
    <w:rsid w:val="00A22DA7"/>
    <w:rsid w:val="00A30C92"/>
    <w:rsid w:val="00A321A0"/>
    <w:rsid w:val="00A33E57"/>
    <w:rsid w:val="00A347B7"/>
    <w:rsid w:val="00A410BC"/>
    <w:rsid w:val="00A41280"/>
    <w:rsid w:val="00A44EA3"/>
    <w:rsid w:val="00A46003"/>
    <w:rsid w:val="00A57ABE"/>
    <w:rsid w:val="00A62170"/>
    <w:rsid w:val="00A62ECB"/>
    <w:rsid w:val="00A653C8"/>
    <w:rsid w:val="00A665A1"/>
    <w:rsid w:val="00A66C38"/>
    <w:rsid w:val="00A748ED"/>
    <w:rsid w:val="00A7503E"/>
    <w:rsid w:val="00A75F90"/>
    <w:rsid w:val="00A77988"/>
    <w:rsid w:val="00A817CA"/>
    <w:rsid w:val="00A84609"/>
    <w:rsid w:val="00A91A40"/>
    <w:rsid w:val="00A95F7F"/>
    <w:rsid w:val="00A97E13"/>
    <w:rsid w:val="00AA14D2"/>
    <w:rsid w:val="00AB0C5A"/>
    <w:rsid w:val="00AB48ED"/>
    <w:rsid w:val="00AB54D2"/>
    <w:rsid w:val="00AB5767"/>
    <w:rsid w:val="00AB7B8A"/>
    <w:rsid w:val="00AC2066"/>
    <w:rsid w:val="00AC4E77"/>
    <w:rsid w:val="00AC5542"/>
    <w:rsid w:val="00AD055F"/>
    <w:rsid w:val="00AD10A6"/>
    <w:rsid w:val="00AD152F"/>
    <w:rsid w:val="00AD1B0F"/>
    <w:rsid w:val="00AD30FF"/>
    <w:rsid w:val="00AD3485"/>
    <w:rsid w:val="00AD5A41"/>
    <w:rsid w:val="00AD6136"/>
    <w:rsid w:val="00AD75E0"/>
    <w:rsid w:val="00AD7ABB"/>
    <w:rsid w:val="00AE0EF3"/>
    <w:rsid w:val="00AE2057"/>
    <w:rsid w:val="00AE296E"/>
    <w:rsid w:val="00AE6428"/>
    <w:rsid w:val="00AE64A0"/>
    <w:rsid w:val="00B019F7"/>
    <w:rsid w:val="00B16621"/>
    <w:rsid w:val="00B20D35"/>
    <w:rsid w:val="00B20E88"/>
    <w:rsid w:val="00B2764D"/>
    <w:rsid w:val="00B314FC"/>
    <w:rsid w:val="00B34BC5"/>
    <w:rsid w:val="00B35883"/>
    <w:rsid w:val="00B37B71"/>
    <w:rsid w:val="00B42940"/>
    <w:rsid w:val="00B476AD"/>
    <w:rsid w:val="00B51A9C"/>
    <w:rsid w:val="00B608F6"/>
    <w:rsid w:val="00B61ABD"/>
    <w:rsid w:val="00B61F26"/>
    <w:rsid w:val="00B70826"/>
    <w:rsid w:val="00B81B97"/>
    <w:rsid w:val="00B97A06"/>
    <w:rsid w:val="00BA322B"/>
    <w:rsid w:val="00BA7FE8"/>
    <w:rsid w:val="00BD124D"/>
    <w:rsid w:val="00BF726F"/>
    <w:rsid w:val="00C104BC"/>
    <w:rsid w:val="00C12B8C"/>
    <w:rsid w:val="00C2277B"/>
    <w:rsid w:val="00C24DAB"/>
    <w:rsid w:val="00C3360A"/>
    <w:rsid w:val="00C40F74"/>
    <w:rsid w:val="00C423FB"/>
    <w:rsid w:val="00C50A04"/>
    <w:rsid w:val="00C73219"/>
    <w:rsid w:val="00C8099E"/>
    <w:rsid w:val="00C835B1"/>
    <w:rsid w:val="00C87223"/>
    <w:rsid w:val="00C87D17"/>
    <w:rsid w:val="00C91ACD"/>
    <w:rsid w:val="00C97F01"/>
    <w:rsid w:val="00CA06DB"/>
    <w:rsid w:val="00CA11DE"/>
    <w:rsid w:val="00CA1EB9"/>
    <w:rsid w:val="00CB0E3C"/>
    <w:rsid w:val="00CC06C6"/>
    <w:rsid w:val="00CC2F40"/>
    <w:rsid w:val="00CD07CB"/>
    <w:rsid w:val="00CD5497"/>
    <w:rsid w:val="00CE5F29"/>
    <w:rsid w:val="00CF0E55"/>
    <w:rsid w:val="00CF3641"/>
    <w:rsid w:val="00D01107"/>
    <w:rsid w:val="00D018E0"/>
    <w:rsid w:val="00D04850"/>
    <w:rsid w:val="00D1114E"/>
    <w:rsid w:val="00D16C5C"/>
    <w:rsid w:val="00D2141A"/>
    <w:rsid w:val="00D22B5F"/>
    <w:rsid w:val="00D22EA6"/>
    <w:rsid w:val="00D35B42"/>
    <w:rsid w:val="00D4026F"/>
    <w:rsid w:val="00D644ED"/>
    <w:rsid w:val="00D67A85"/>
    <w:rsid w:val="00D82AFB"/>
    <w:rsid w:val="00D95983"/>
    <w:rsid w:val="00DA7D40"/>
    <w:rsid w:val="00DB29F4"/>
    <w:rsid w:val="00DB3382"/>
    <w:rsid w:val="00DC2D77"/>
    <w:rsid w:val="00DC4D37"/>
    <w:rsid w:val="00DC69CF"/>
    <w:rsid w:val="00DC7FCA"/>
    <w:rsid w:val="00DE7857"/>
    <w:rsid w:val="00DF2913"/>
    <w:rsid w:val="00DF6383"/>
    <w:rsid w:val="00DF7B7B"/>
    <w:rsid w:val="00E01E89"/>
    <w:rsid w:val="00E10A4E"/>
    <w:rsid w:val="00E20CDD"/>
    <w:rsid w:val="00E2296A"/>
    <w:rsid w:val="00E233E0"/>
    <w:rsid w:val="00E34A26"/>
    <w:rsid w:val="00E42C92"/>
    <w:rsid w:val="00E441A7"/>
    <w:rsid w:val="00E4469E"/>
    <w:rsid w:val="00E45EFD"/>
    <w:rsid w:val="00E5555B"/>
    <w:rsid w:val="00E72052"/>
    <w:rsid w:val="00E8738A"/>
    <w:rsid w:val="00E92125"/>
    <w:rsid w:val="00EA3A0F"/>
    <w:rsid w:val="00EA5527"/>
    <w:rsid w:val="00EA71EF"/>
    <w:rsid w:val="00EA723A"/>
    <w:rsid w:val="00EB10DA"/>
    <w:rsid w:val="00EB6084"/>
    <w:rsid w:val="00EC576E"/>
    <w:rsid w:val="00ED6C72"/>
    <w:rsid w:val="00EE06E8"/>
    <w:rsid w:val="00EE3C68"/>
    <w:rsid w:val="00EE687B"/>
    <w:rsid w:val="00EF0FF3"/>
    <w:rsid w:val="00EF4EE1"/>
    <w:rsid w:val="00EF7266"/>
    <w:rsid w:val="00F001CA"/>
    <w:rsid w:val="00F02B42"/>
    <w:rsid w:val="00F0666A"/>
    <w:rsid w:val="00F06A0A"/>
    <w:rsid w:val="00F07340"/>
    <w:rsid w:val="00F207DC"/>
    <w:rsid w:val="00F30F8C"/>
    <w:rsid w:val="00F32A0D"/>
    <w:rsid w:val="00F3456D"/>
    <w:rsid w:val="00F41DD4"/>
    <w:rsid w:val="00F4559E"/>
    <w:rsid w:val="00F45AA6"/>
    <w:rsid w:val="00F45F5C"/>
    <w:rsid w:val="00F50ADF"/>
    <w:rsid w:val="00F71DAA"/>
    <w:rsid w:val="00F75316"/>
    <w:rsid w:val="00F77E0F"/>
    <w:rsid w:val="00F87DC3"/>
    <w:rsid w:val="00F92D43"/>
    <w:rsid w:val="00F9510C"/>
    <w:rsid w:val="00FA27CE"/>
    <w:rsid w:val="00FC0311"/>
    <w:rsid w:val="00FC10B0"/>
    <w:rsid w:val="00FC392E"/>
    <w:rsid w:val="00FC3AA5"/>
    <w:rsid w:val="00FD69BF"/>
    <w:rsid w:val="00FE167D"/>
    <w:rsid w:val="00FE56F9"/>
    <w:rsid w:val="00FF37D8"/>
    <w:rsid w:val="00FF65D3"/>
    <w:rsid w:val="00FF72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A52DD"/>
  <w15:docId w15:val="{59D273D3-DF55-4271-BED8-B700A8B8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7C3A2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3A21"/>
    <w:rPr>
      <w:rFonts w:ascii="Tahoma" w:hAnsi="Tahoma" w:cs="Tahoma"/>
      <w:sz w:val="16"/>
      <w:szCs w:val="16"/>
    </w:rPr>
  </w:style>
  <w:style w:type="paragraph" w:customStyle="1" w:styleId="BodyA">
    <w:name w:val="Body A"/>
    <w:rsid w:val="007C3A21"/>
    <w:pPr>
      <w:pBdr>
        <w:top w:val="nil"/>
        <w:left w:val="nil"/>
        <w:bottom w:val="nil"/>
        <w:right w:val="nil"/>
        <w:between w:val="nil"/>
        <w:bar w:val="nil"/>
      </w:pBdr>
      <w:spacing w:after="0" w:line="336" w:lineRule="auto"/>
      <w:jc w:val="both"/>
    </w:pPr>
    <w:rPr>
      <w:rFonts w:ascii="Andale Mono" w:eastAsia="Arial Unicode MS" w:hAnsi="Arial Unicode MS" w:cs="Arial Unicode MS"/>
      <w:color w:val="000000"/>
      <w:sz w:val="24"/>
      <w:szCs w:val="24"/>
      <w:u w:color="000000"/>
      <w:bdr w:val="nil"/>
      <w:lang w:val="en-US" w:eastAsia="de-DE"/>
    </w:rPr>
  </w:style>
  <w:style w:type="character" w:styleId="Kommentarzeichen">
    <w:name w:val="annotation reference"/>
    <w:basedOn w:val="Absatz-Standardschriftart"/>
    <w:uiPriority w:val="99"/>
    <w:semiHidden/>
    <w:unhideWhenUsed/>
    <w:rsid w:val="00A33E57"/>
    <w:rPr>
      <w:sz w:val="16"/>
      <w:szCs w:val="16"/>
    </w:rPr>
  </w:style>
  <w:style w:type="paragraph" w:styleId="Kommentartext">
    <w:name w:val="annotation text"/>
    <w:basedOn w:val="Standard"/>
    <w:link w:val="KommentartextZchn"/>
    <w:uiPriority w:val="99"/>
    <w:semiHidden/>
    <w:unhideWhenUsed/>
    <w:rsid w:val="00A33E5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33E57"/>
    <w:rPr>
      <w:sz w:val="20"/>
      <w:szCs w:val="20"/>
    </w:rPr>
  </w:style>
  <w:style w:type="paragraph" w:styleId="Kommentarthema">
    <w:name w:val="annotation subject"/>
    <w:basedOn w:val="Kommentartext"/>
    <w:next w:val="Kommentartext"/>
    <w:link w:val="KommentarthemaZchn"/>
    <w:uiPriority w:val="99"/>
    <w:semiHidden/>
    <w:unhideWhenUsed/>
    <w:rsid w:val="00A33E57"/>
    <w:rPr>
      <w:b/>
      <w:bCs/>
    </w:rPr>
  </w:style>
  <w:style w:type="character" w:customStyle="1" w:styleId="KommentarthemaZchn">
    <w:name w:val="Kommentarthema Zchn"/>
    <w:basedOn w:val="KommentartextZchn"/>
    <w:link w:val="Kommentarthema"/>
    <w:uiPriority w:val="99"/>
    <w:semiHidden/>
    <w:rsid w:val="00A33E57"/>
    <w:rPr>
      <w:b/>
      <w:bCs/>
      <w:sz w:val="20"/>
      <w:szCs w:val="20"/>
    </w:rPr>
  </w:style>
  <w:style w:type="character" w:styleId="BesuchterLink">
    <w:name w:val="FollowedHyperlink"/>
    <w:basedOn w:val="Absatz-Standardschriftart"/>
    <w:uiPriority w:val="99"/>
    <w:semiHidden/>
    <w:unhideWhenUsed/>
    <w:rsid w:val="00304000"/>
    <w:rPr>
      <w:color w:val="000000" w:themeColor="followedHyperlink"/>
      <w:u w:val="single"/>
    </w:rPr>
  </w:style>
  <w:style w:type="paragraph" w:styleId="berarbeitung">
    <w:name w:val="Revision"/>
    <w:hidden/>
    <w:uiPriority w:val="99"/>
    <w:semiHidden/>
    <w:rsid w:val="006756DD"/>
    <w:pPr>
      <w:spacing w:after="0" w:line="240" w:lineRule="auto"/>
    </w:pPr>
    <w:rPr>
      <w:sz w:val="18"/>
    </w:rPr>
  </w:style>
  <w:style w:type="character" w:customStyle="1" w:styleId="NichtaufgelsteErwhnung1">
    <w:name w:val="Nicht aufgelöste Erwähnung1"/>
    <w:basedOn w:val="Absatz-Standardschriftart"/>
    <w:uiPriority w:val="99"/>
    <w:semiHidden/>
    <w:unhideWhenUsed/>
    <w:rsid w:val="006722C6"/>
    <w:rPr>
      <w:color w:val="808080"/>
      <w:shd w:val="clear" w:color="auto" w:fill="E6E6E6"/>
    </w:rPr>
  </w:style>
  <w:style w:type="paragraph" w:styleId="NurText">
    <w:name w:val="Plain Text"/>
    <w:basedOn w:val="Standard"/>
    <w:link w:val="NurTextZchn"/>
    <w:uiPriority w:val="99"/>
    <w:semiHidden/>
    <w:unhideWhenUsed/>
    <w:rsid w:val="00EF4EE1"/>
    <w:pPr>
      <w:spacing w:line="240" w:lineRule="auto"/>
    </w:pPr>
    <w:rPr>
      <w:rFonts w:ascii="Calibri" w:hAnsi="Calibri"/>
      <w:sz w:val="22"/>
    </w:rPr>
  </w:style>
  <w:style w:type="character" w:customStyle="1" w:styleId="NurTextZchn">
    <w:name w:val="Nur Text Zchn"/>
    <w:basedOn w:val="Absatz-Standardschriftart"/>
    <w:link w:val="NurText"/>
    <w:uiPriority w:val="99"/>
    <w:semiHidden/>
    <w:rsid w:val="00EF4EE1"/>
    <w:rPr>
      <w:rFonts w:ascii="Calibri" w:hAnsi="Calibri"/>
    </w:rPr>
  </w:style>
  <w:style w:type="paragraph" w:customStyle="1" w:styleId="PPST05Zwischenberschrift">
    <w:name w:val="PP ST05 Zwischenüberschrift"/>
    <w:basedOn w:val="Standard"/>
    <w:next w:val="Standard"/>
    <w:rsid w:val="003070B9"/>
    <w:pPr>
      <w:tabs>
        <w:tab w:val="left" w:pos="284"/>
      </w:tabs>
      <w:spacing w:after="120" w:line="240" w:lineRule="auto"/>
    </w:pPr>
    <w:rPr>
      <w:rFonts w:ascii="Arial" w:eastAsia="Times New Roman" w:hAnsi="Arial" w:cs="Times New Roman"/>
      <w:b/>
      <w:color w:val="333333"/>
      <w:sz w:val="22"/>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66836">
      <w:bodyDiv w:val="1"/>
      <w:marLeft w:val="0"/>
      <w:marRight w:val="0"/>
      <w:marTop w:val="0"/>
      <w:marBottom w:val="0"/>
      <w:divBdr>
        <w:top w:val="none" w:sz="0" w:space="0" w:color="auto"/>
        <w:left w:val="none" w:sz="0" w:space="0" w:color="auto"/>
        <w:bottom w:val="none" w:sz="0" w:space="0" w:color="auto"/>
        <w:right w:val="none" w:sz="0" w:space="0" w:color="auto"/>
      </w:divBdr>
    </w:div>
    <w:div w:id="484857642">
      <w:bodyDiv w:val="1"/>
      <w:marLeft w:val="0"/>
      <w:marRight w:val="0"/>
      <w:marTop w:val="0"/>
      <w:marBottom w:val="0"/>
      <w:divBdr>
        <w:top w:val="none" w:sz="0" w:space="0" w:color="auto"/>
        <w:left w:val="none" w:sz="0" w:space="0" w:color="auto"/>
        <w:bottom w:val="none" w:sz="0" w:space="0" w:color="auto"/>
        <w:right w:val="none" w:sz="0" w:space="0" w:color="auto"/>
      </w:divBdr>
    </w:div>
    <w:div w:id="665940007">
      <w:bodyDiv w:val="1"/>
      <w:marLeft w:val="0"/>
      <w:marRight w:val="0"/>
      <w:marTop w:val="0"/>
      <w:marBottom w:val="0"/>
      <w:divBdr>
        <w:top w:val="none" w:sz="0" w:space="0" w:color="auto"/>
        <w:left w:val="none" w:sz="0" w:space="0" w:color="auto"/>
        <w:bottom w:val="none" w:sz="0" w:space="0" w:color="auto"/>
        <w:right w:val="none" w:sz="0" w:space="0" w:color="auto"/>
      </w:divBdr>
    </w:div>
    <w:div w:id="705788886">
      <w:bodyDiv w:val="1"/>
      <w:marLeft w:val="0"/>
      <w:marRight w:val="0"/>
      <w:marTop w:val="0"/>
      <w:marBottom w:val="0"/>
      <w:divBdr>
        <w:top w:val="none" w:sz="0" w:space="0" w:color="auto"/>
        <w:left w:val="none" w:sz="0" w:space="0" w:color="auto"/>
        <w:bottom w:val="none" w:sz="0" w:space="0" w:color="auto"/>
        <w:right w:val="none" w:sz="0" w:space="0" w:color="auto"/>
      </w:divBdr>
    </w:div>
    <w:div w:id="792405036">
      <w:bodyDiv w:val="1"/>
      <w:marLeft w:val="0"/>
      <w:marRight w:val="0"/>
      <w:marTop w:val="0"/>
      <w:marBottom w:val="0"/>
      <w:divBdr>
        <w:top w:val="none" w:sz="0" w:space="0" w:color="auto"/>
        <w:left w:val="none" w:sz="0" w:space="0" w:color="auto"/>
        <w:bottom w:val="none" w:sz="0" w:space="0" w:color="auto"/>
        <w:right w:val="none" w:sz="0" w:space="0" w:color="auto"/>
      </w:divBdr>
    </w:div>
    <w:div w:id="1328249485">
      <w:bodyDiv w:val="1"/>
      <w:marLeft w:val="0"/>
      <w:marRight w:val="0"/>
      <w:marTop w:val="0"/>
      <w:marBottom w:val="0"/>
      <w:divBdr>
        <w:top w:val="none" w:sz="0" w:space="0" w:color="auto"/>
        <w:left w:val="none" w:sz="0" w:space="0" w:color="auto"/>
        <w:bottom w:val="none" w:sz="0" w:space="0" w:color="auto"/>
        <w:right w:val="none" w:sz="0" w:space="0" w:color="auto"/>
      </w:divBdr>
    </w:div>
    <w:div w:id="1695230362">
      <w:bodyDiv w:val="1"/>
      <w:marLeft w:val="0"/>
      <w:marRight w:val="0"/>
      <w:marTop w:val="0"/>
      <w:marBottom w:val="0"/>
      <w:divBdr>
        <w:top w:val="none" w:sz="0" w:space="0" w:color="auto"/>
        <w:left w:val="none" w:sz="0" w:space="0" w:color="auto"/>
        <w:bottom w:val="none" w:sz="0" w:space="0" w:color="auto"/>
        <w:right w:val="none" w:sz="0" w:space="0" w:color="auto"/>
      </w:divBdr>
    </w:div>
    <w:div w:id="196052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6" ma:contentTypeDescription="Create a new document." ma:contentTypeScope="" ma:versionID="1bd992c07e2eff1fa2af9e7b36bac73f">
  <xsd:schema xmlns:xsd="http://www.w3.org/2001/XMLSchema" xmlns:xs="http://www.w3.org/2001/XMLSchema" xmlns:p="http://schemas.microsoft.com/office/2006/metadata/properties" xmlns:ns2="b5baac0c-78f6-4287-bd7d-352235d7398f" targetNamespace="http://schemas.microsoft.com/office/2006/metadata/properties" ma:root="true" ma:fieldsID="851ceb324124887c6800597bff765839" ns2:_="">
    <xsd:import namespace="b5baac0c-78f6-4287-bd7d-352235d739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E3D9A-71B1-4C0D-9C03-210C684C3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F78E96-D08A-4B2E-B627-3CB168BCC107}">
  <ds:schemaRefs>
    <ds:schemaRef ds:uri="http://schemas.microsoft.com/sharepoint/v3/contenttype/forms"/>
  </ds:schemaRefs>
</ds:datastoreItem>
</file>

<file path=customXml/itemProps3.xml><?xml version="1.0" encoding="utf-8"?>
<ds:datastoreItem xmlns:ds="http://schemas.openxmlformats.org/officeDocument/2006/customXml" ds:itemID="{08A6CBD4-906D-446F-8A58-83E0D9C703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AAF8C9-05D6-4FA4-B164-0F4559B7D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943</Words>
  <Characters>5942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12</cp:revision>
  <cp:lastPrinted>2019-01-30T05:21:00Z</cp:lastPrinted>
  <dcterms:created xsi:type="dcterms:W3CDTF">2019-07-05T15:54:00Z</dcterms:created>
  <dcterms:modified xsi:type="dcterms:W3CDTF">2019-08-07T10:09:00Z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