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ind w:left="0" w:firstLine="0"/>
        <w:jc w:val="center"/>
        <w:rPr>
          <w:rFonts w:ascii="Open Sans" w:cs="Open Sans" w:eastAsia="Open Sans" w:hAnsi="Open Sans"/>
          <w:b w:val="1"/>
          <w:sz w:val="32"/>
          <w:szCs w:val="32"/>
        </w:rPr>
      </w:pPr>
      <w:r w:rsidDel="00000000" w:rsidR="00000000" w:rsidRPr="00000000">
        <w:rPr>
          <w:rFonts w:ascii="Open Sans" w:cs="Open Sans" w:eastAsia="Open Sans" w:hAnsi="Open Sans"/>
          <w:b w:val="1"/>
          <w:sz w:val="32"/>
          <w:szCs w:val="32"/>
          <w:rtl w:val="0"/>
        </w:rPr>
        <w:t xml:space="preserve">¿Tu equipo de la NFL será el campeón</w:t>
      </w:r>
      <w:r w:rsidDel="00000000" w:rsidR="00000000" w:rsidRPr="00000000">
        <w:rPr>
          <w:rFonts w:ascii="Open Sans" w:cs="Open Sans" w:eastAsia="Open Sans" w:hAnsi="Open Sans"/>
          <w:b w:val="1"/>
          <w:i w:val="1"/>
          <w:sz w:val="32"/>
          <w:szCs w:val="32"/>
          <w:rtl w:val="0"/>
        </w:rPr>
        <w:t xml:space="preserve">? </w:t>
      </w:r>
      <w:r w:rsidDel="00000000" w:rsidR="00000000" w:rsidRPr="00000000">
        <w:rPr>
          <w:rFonts w:ascii="Open Sans" w:cs="Open Sans" w:eastAsia="Open Sans" w:hAnsi="Open Sans"/>
          <w:b w:val="1"/>
          <w:sz w:val="32"/>
          <w:szCs w:val="32"/>
          <w:rtl w:val="0"/>
        </w:rPr>
        <w:t xml:space="preserve">Así quedan los pronósticos</w:t>
      </w:r>
      <w:r w:rsidDel="00000000" w:rsidR="00000000" w:rsidRPr="00000000">
        <w:rPr>
          <w:rFonts w:ascii="Open Sans" w:cs="Open Sans" w:eastAsia="Open Sans" w:hAnsi="Open Sans"/>
          <w:b w:val="1"/>
          <w:sz w:val="32"/>
          <w:szCs w:val="32"/>
          <w:rtl w:val="0"/>
        </w:rPr>
        <w:t xml:space="preserve"> del Super Bowl LVIII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ind w:left="0" w:firstLine="0"/>
        <w:jc w:val="center"/>
        <w:rPr>
          <w:rFonts w:ascii="Open Sans" w:cs="Open Sans" w:eastAsia="Open Sans" w:hAnsi="Open Sans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numPr>
          <w:ilvl w:val="0"/>
          <w:numId w:val="1"/>
        </w:numPr>
        <w:ind w:left="720" w:hanging="360"/>
        <w:jc w:val="both"/>
        <w:rPr>
          <w:rFonts w:ascii="Open Sans" w:cs="Open Sans" w:eastAsia="Open Sans" w:hAnsi="Open Sans"/>
          <w:i w:val="1"/>
          <w:sz w:val="20"/>
          <w:szCs w:val="20"/>
          <w:u w:val="none"/>
        </w:rPr>
      </w:pPr>
      <w:r w:rsidDel="00000000" w:rsidR="00000000" w:rsidRPr="00000000">
        <w:rPr>
          <w:rFonts w:ascii="Open Sans" w:cs="Open Sans" w:eastAsia="Open Sans" w:hAnsi="Open Sans"/>
          <w:i w:val="1"/>
          <w:sz w:val="20"/>
          <w:szCs w:val="20"/>
          <w:rtl w:val="0"/>
        </w:rPr>
        <w:t xml:space="preserve">La carrera por el codiciado trofeo Lombardi apenas acaba de comenzar y los posibles candidatos se enfrentarán en una batalla a tan sólo una fecha de que acabe la temporada regular. </w:t>
      </w:r>
    </w:p>
    <w:p w:rsidR="00000000" w:rsidDel="00000000" w:rsidP="00000000" w:rsidRDefault="00000000" w:rsidRPr="00000000" w14:paraId="00000004">
      <w:pPr>
        <w:pageBreakBefore w:val="0"/>
        <w:ind w:left="0" w:firstLine="0"/>
        <w:jc w:val="both"/>
        <w:rPr>
          <w:rFonts w:ascii="Open Sans" w:cs="Open Sans" w:eastAsia="Open Sans" w:hAnsi="Open Sans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line="240" w:lineRule="auto"/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Ciudad de México, XX de enero de 2024</w:t>
      </w: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.- La NFL vive la recta final y es de las partes más emocionantes. Los aficionados se comen las uñas por saber si el escudo de sus amores se vestirá con la gloria máxima del futbol americano. A esta altura algunas escuadras ya tienen boleto para la postemporada, pero el fútbol americano no estaría completo sin esa dosis de imprevisibilidad.</w:t>
      </w:r>
    </w:p>
    <w:p w:rsidR="00000000" w:rsidDel="00000000" w:rsidP="00000000" w:rsidRDefault="00000000" w:rsidRPr="00000000" w14:paraId="00000006">
      <w:pPr>
        <w:pageBreakBefore w:val="0"/>
        <w:spacing w:line="240" w:lineRule="auto"/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spacing w:line="240" w:lineRule="auto"/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¿Cuáles son los equipos de la NFL con más probabilidad de l</w:t>
      </w: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evantar el ansiado Vince Lombardi </w:t>
      </w: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en 2024? Nos apoyamos en la base de datos de </w:t>
      </w:r>
      <w:hyperlink r:id="rId6">
        <w:r w:rsidDel="00000000" w:rsidR="00000000" w:rsidRPr="00000000">
          <w:rPr>
            <w:rFonts w:ascii="Open Sans" w:cs="Open Sans" w:eastAsia="Open Sans" w:hAnsi="Open Sans"/>
            <w:b w:val="1"/>
            <w:color w:val="1155cc"/>
            <w:sz w:val="20"/>
            <w:szCs w:val="20"/>
            <w:u w:val="single"/>
            <w:rtl w:val="0"/>
          </w:rPr>
          <w:t xml:space="preserve">Strendus,</w:t>
        </w:r>
      </w:hyperlink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 casino</w:t>
      </w:r>
      <w:r w:rsidDel="00000000" w:rsidR="00000000" w:rsidRPr="00000000">
        <w:rPr>
          <w:rFonts w:ascii="Open Sans" w:cs="Open Sans" w:eastAsia="Open Sans" w:hAnsi="Open Sans"/>
          <w:i w:val="1"/>
          <w:sz w:val="20"/>
          <w:szCs w:val="20"/>
          <w:rtl w:val="0"/>
        </w:rPr>
        <w:t xml:space="preserve"> online</w:t>
      </w: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 líder en la industria del juego en México, para conocer a detalle qué plantillas serán las que </w:t>
      </w: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comparten</w:t>
      </w: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 el sueño de llevarse el  </w:t>
      </w: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Super Bowl</w:t>
      </w: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 LVIII. </w:t>
      </w:r>
    </w:p>
    <w:p w:rsidR="00000000" w:rsidDel="00000000" w:rsidP="00000000" w:rsidRDefault="00000000" w:rsidRPr="00000000" w14:paraId="00000008">
      <w:pPr>
        <w:pageBreakBefore w:val="0"/>
        <w:spacing w:line="240" w:lineRule="auto"/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spacing w:line="240" w:lineRule="auto"/>
        <w:jc w:val="both"/>
        <w:rPr>
          <w:rFonts w:ascii="Open Sans" w:cs="Open Sans" w:eastAsia="Open Sans" w:hAnsi="Open Sans"/>
          <w:b w:val="1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b w:val="1"/>
          <w:sz w:val="20"/>
          <w:szCs w:val="20"/>
          <w:rtl w:val="0"/>
        </w:rPr>
        <w:t xml:space="preserve">En la Conferencia Americana</w:t>
      </w:r>
    </w:p>
    <w:p w:rsidR="00000000" w:rsidDel="00000000" w:rsidP="00000000" w:rsidRDefault="00000000" w:rsidRPr="00000000" w14:paraId="0000000A">
      <w:pPr>
        <w:pageBreakBefore w:val="0"/>
        <w:spacing w:line="240" w:lineRule="auto"/>
        <w:jc w:val="both"/>
        <w:rPr>
          <w:rFonts w:ascii="Open Sans" w:cs="Open Sans" w:eastAsia="Open Sans" w:hAnsi="Open San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spacing w:line="240" w:lineRule="auto"/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Los líderes de la American Football Conference (AFC) son los Baltimore Ravens con un récord de </w:t>
      </w: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13-</w:t>
      </w: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4, dicho de otra manera 13 victorias y cuat</w:t>
      </w: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ro</w:t>
      </w: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 fallos. A pesar de la derrota frente a</w:t>
      </w: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 Pittsburgh (10-7) el pasado 6 de enero, su lugar en la gran fiesta es seguro</w:t>
      </w: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. </w:t>
      </w: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Le siguen los Miami Dolphins (11-6) irán cómodos a la etapa final con todo y el reciente tropiezo ante los Bills (11-6) el 7 de enero. </w:t>
      </w:r>
    </w:p>
    <w:p w:rsidR="00000000" w:rsidDel="00000000" w:rsidP="00000000" w:rsidRDefault="00000000" w:rsidRPr="00000000" w14:paraId="0000000C">
      <w:pPr>
        <w:pageBreakBefore w:val="0"/>
        <w:spacing w:line="240" w:lineRule="auto"/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spacing w:line="240" w:lineRule="auto"/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Si los Cleveland Browns (11-6) vencen en su próximo duelo lucharán para ser campeones. Eso no hay que bajar la guardia, pues su oponente en la ronda de comodines son los Houston Texans (10-7) quienes vienen empujando fuerte desde unos partidos atrás. Muy de cerca están los Kansas City Chiefs (11-6) que dependen de triunfar sobre</w:t>
      </w: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 los Dolphins el próximo 13 de enero. </w:t>
      </w:r>
    </w:p>
    <w:p w:rsidR="00000000" w:rsidDel="00000000" w:rsidP="00000000" w:rsidRDefault="00000000" w:rsidRPr="00000000" w14:paraId="0000000E">
      <w:pPr>
        <w:pageBreakBefore w:val="0"/>
        <w:spacing w:line="240" w:lineRule="auto"/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spacing w:line="240" w:lineRule="auto"/>
        <w:jc w:val="both"/>
        <w:rPr>
          <w:rFonts w:ascii="Open Sans" w:cs="Open Sans" w:eastAsia="Open Sans" w:hAnsi="Open Sans"/>
          <w:b w:val="1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b w:val="1"/>
          <w:sz w:val="20"/>
          <w:szCs w:val="20"/>
          <w:rtl w:val="0"/>
        </w:rPr>
        <w:t xml:space="preserve">En la Conferencia Nacional</w:t>
      </w:r>
    </w:p>
    <w:p w:rsidR="00000000" w:rsidDel="00000000" w:rsidP="00000000" w:rsidRDefault="00000000" w:rsidRPr="00000000" w14:paraId="00000010">
      <w:pPr>
        <w:pageBreakBefore w:val="0"/>
        <w:spacing w:line="240" w:lineRule="auto"/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spacing w:line="240" w:lineRule="auto"/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Uno de los reyes de la National Football Conference (NFC) son los San Francisco 49ers </w:t>
      </w: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(12-5)</w:t>
      </w: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 que ya presumen su pasaporte a </w:t>
      </w:r>
      <w:r w:rsidDel="00000000" w:rsidR="00000000" w:rsidRPr="00000000">
        <w:rPr>
          <w:rFonts w:ascii="Open Sans" w:cs="Open Sans" w:eastAsia="Open Sans" w:hAnsi="Open Sans"/>
          <w:i w:val="1"/>
          <w:sz w:val="20"/>
          <w:szCs w:val="20"/>
          <w:rtl w:val="0"/>
        </w:rPr>
        <w:t xml:space="preserve">playoffs, </w:t>
      </w: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independientemente </w:t>
      </w: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de la caída Los Angeles Rams</w:t>
      </w: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 (9-7)</w:t>
      </w: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.  </w:t>
      </w: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Otro que pelea la corona en esta conferencia es Dallas Cowboys (12-5), quienes pasaron al otro lado y el camino del comodín están los Green Bay Packers (9-8) aferrados para seguir con vida. </w:t>
      </w:r>
    </w:p>
    <w:p w:rsidR="00000000" w:rsidDel="00000000" w:rsidP="00000000" w:rsidRDefault="00000000" w:rsidRPr="00000000" w14:paraId="00000012">
      <w:pPr>
        <w:pageBreakBefore w:val="0"/>
        <w:spacing w:line="240" w:lineRule="auto"/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spacing w:line="240" w:lineRule="auto"/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Philadelphia (11-5) dio una gran sorpresa al conseguir el billete a la otra fase. Pero los Eagles no la tendrán fácil en otra de las rondas de </w:t>
      </w:r>
      <w:r w:rsidDel="00000000" w:rsidR="00000000" w:rsidRPr="00000000">
        <w:rPr>
          <w:rFonts w:ascii="Open Sans" w:cs="Open Sans" w:eastAsia="Open Sans" w:hAnsi="Open Sans"/>
          <w:i w:val="1"/>
          <w:sz w:val="20"/>
          <w:szCs w:val="20"/>
          <w:rtl w:val="0"/>
        </w:rPr>
        <w:t xml:space="preserve">wild card</w:t>
      </w: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 ante los Tampa Bay Buccaneers (9-8). Los que hicieron mucho ruido son los </w:t>
      </w: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Lions (12-5), ya virtualmente clasificados. A los de Detroit les espera un duelo de trámite versus</w:t>
      </w: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 Los Angeles Rams (10-7) el 14 de enero, pero los californianos se jugarán todo. </w:t>
      </w:r>
    </w:p>
    <w:p w:rsidR="00000000" w:rsidDel="00000000" w:rsidP="00000000" w:rsidRDefault="00000000" w:rsidRPr="00000000" w14:paraId="00000014">
      <w:pPr>
        <w:pageBreakBefore w:val="0"/>
        <w:spacing w:line="240" w:lineRule="auto"/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spacing w:line="240" w:lineRule="auto"/>
        <w:jc w:val="both"/>
        <w:rPr>
          <w:rFonts w:ascii="Open Sans" w:cs="Open Sans" w:eastAsia="Open Sans" w:hAnsi="Open Sans"/>
          <w:b w:val="1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b w:val="1"/>
          <w:sz w:val="20"/>
          <w:szCs w:val="20"/>
          <w:rtl w:val="0"/>
        </w:rPr>
        <w:t xml:space="preserve">¿Qué dicen las predicciones?</w:t>
      </w:r>
    </w:p>
    <w:p w:rsidR="00000000" w:rsidDel="00000000" w:rsidP="00000000" w:rsidRDefault="00000000" w:rsidRPr="00000000" w14:paraId="00000016">
      <w:pPr>
        <w:pageBreakBefore w:val="0"/>
        <w:spacing w:line="240" w:lineRule="auto"/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spacing w:line="240" w:lineRule="auto"/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Las urnas de apuestas nos dan una idea de quién será el ganador definitivo. Al consultar la página de </w:t>
      </w:r>
      <w:hyperlink r:id="rId7">
        <w:r w:rsidDel="00000000" w:rsidR="00000000" w:rsidRPr="00000000">
          <w:rPr>
            <w:rFonts w:ascii="Open Sans" w:cs="Open Sans" w:eastAsia="Open Sans" w:hAnsi="Open Sans"/>
            <w:b w:val="1"/>
            <w:color w:val="1155cc"/>
            <w:sz w:val="20"/>
            <w:szCs w:val="20"/>
            <w:u w:val="single"/>
            <w:rtl w:val="0"/>
          </w:rPr>
          <w:t xml:space="preserve">Strendus</w:t>
        </w:r>
      </w:hyperlink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,</w:t>
      </w: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 los 49rs son los favoritos con momio de +220, es decir por cada $100 invertidos te devuelven $220. De ahí le siguen: Ravens (+320), Bills (+635), Cowboys (+765), Chiefs (+910), Eagles (+1,540), Dolphins (+1,770) y Lions (+1,890), hasta llegar a números estratosféricos como Packers con +7,800 y Steelers con +11,900. </w:t>
      </w:r>
    </w:p>
    <w:p w:rsidR="00000000" w:rsidDel="00000000" w:rsidP="00000000" w:rsidRDefault="00000000" w:rsidRPr="00000000" w14:paraId="00000018">
      <w:pPr>
        <w:pageBreakBefore w:val="0"/>
        <w:spacing w:line="240" w:lineRule="auto"/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spacing w:line="240" w:lineRule="auto"/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Podríamos ir uno por uno analizando los partidos en </w:t>
      </w:r>
      <w:hyperlink r:id="rId8">
        <w:r w:rsidDel="00000000" w:rsidR="00000000" w:rsidRPr="00000000">
          <w:rPr>
            <w:rFonts w:ascii="Open Sans" w:cs="Open Sans" w:eastAsia="Open Sans" w:hAnsi="Open Sans"/>
            <w:color w:val="1155cc"/>
            <w:sz w:val="20"/>
            <w:szCs w:val="20"/>
            <w:u w:val="single"/>
            <w:rtl w:val="0"/>
          </w:rPr>
          <w:t xml:space="preserve">Strendus</w:t>
        </w:r>
      </w:hyperlink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pero las puertas se mantienen abiertas a lo inesperado. La NFL es feroz, y las cosas pueden cambiar el escenario en cualquier momento.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spacing w:line="240" w:lineRule="auto"/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jc w:val="center"/>
        <w:rPr>
          <w:rFonts w:ascii="Open Sans" w:cs="Open Sans" w:eastAsia="Open Sans" w:hAnsi="Open Sans"/>
          <w:b w:val="1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b w:val="1"/>
          <w:sz w:val="20"/>
          <w:szCs w:val="20"/>
          <w:rtl w:val="0"/>
        </w:rPr>
        <w:t xml:space="preserve">###</w:t>
      </w:r>
    </w:p>
    <w:p w:rsidR="00000000" w:rsidDel="00000000" w:rsidP="00000000" w:rsidRDefault="00000000" w:rsidRPr="00000000" w14:paraId="0000001C">
      <w:pPr>
        <w:pageBreakBefore w:val="0"/>
        <w:rPr>
          <w:rFonts w:ascii="Open Sans" w:cs="Open Sans" w:eastAsia="Open Sans" w:hAnsi="Open San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rPr>
          <w:rFonts w:ascii="Open Sans" w:cs="Open Sans" w:eastAsia="Open Sans" w:hAnsi="Open Sans"/>
          <w:b w:val="1"/>
          <w:sz w:val="18"/>
          <w:szCs w:val="18"/>
        </w:rPr>
      </w:pPr>
      <w:r w:rsidDel="00000000" w:rsidR="00000000" w:rsidRPr="00000000">
        <w:rPr>
          <w:rFonts w:ascii="Open Sans" w:cs="Open Sans" w:eastAsia="Open Sans" w:hAnsi="Open Sans"/>
          <w:b w:val="1"/>
          <w:sz w:val="18"/>
          <w:szCs w:val="18"/>
          <w:rtl w:val="0"/>
        </w:rPr>
        <w:t xml:space="preserve">Acerca de Strendus</w:t>
      </w:r>
    </w:p>
    <w:p w:rsidR="00000000" w:rsidDel="00000000" w:rsidP="00000000" w:rsidRDefault="00000000" w:rsidRPr="00000000" w14:paraId="0000001E">
      <w:pPr>
        <w:pageBreakBefore w:val="0"/>
        <w:jc w:val="both"/>
        <w:rPr>
          <w:rFonts w:ascii="Open Sans" w:cs="Open Sans" w:eastAsia="Open Sans" w:hAnsi="Open Sans"/>
          <w:sz w:val="18"/>
          <w:szCs w:val="18"/>
        </w:rPr>
      </w:pPr>
      <w:r w:rsidDel="00000000" w:rsidR="00000000" w:rsidRPr="00000000">
        <w:rPr>
          <w:rFonts w:ascii="Open Sans" w:cs="Open Sans" w:eastAsia="Open Sans" w:hAnsi="Open Sans"/>
          <w:sz w:val="18"/>
          <w:szCs w:val="18"/>
          <w:rtl w:val="0"/>
        </w:rPr>
        <w:t xml:space="preserve">Strendus es un casino online líder en la industria del juego que surgió en 2018 como la división </w:t>
      </w:r>
      <w:r w:rsidDel="00000000" w:rsidR="00000000" w:rsidRPr="00000000">
        <w:rPr>
          <w:rFonts w:ascii="Open Sans" w:cs="Open Sans" w:eastAsia="Open Sans" w:hAnsi="Open Sans"/>
          <w:i w:val="1"/>
          <w:sz w:val="18"/>
          <w:szCs w:val="18"/>
          <w:rtl w:val="0"/>
        </w:rPr>
        <w:t xml:space="preserve">online </w:t>
      </w:r>
      <w:r w:rsidDel="00000000" w:rsidR="00000000" w:rsidRPr="00000000">
        <w:rPr>
          <w:rFonts w:ascii="Open Sans" w:cs="Open Sans" w:eastAsia="Open Sans" w:hAnsi="Open Sans"/>
          <w:sz w:val="18"/>
          <w:szCs w:val="18"/>
          <w:rtl w:val="0"/>
        </w:rPr>
        <w:t xml:space="preserve">de Logrand Entertainment Group. La plataforma entrega experiencias únicas y personalizables que superan las expectativas de sus clientes, colaboradores y la comunidad en el sector del juego en línea. Cuenta con más de 5,000 juegos de las categorías de casino, deportes, bingo y títulos casuales en un plano 100% digital y seguro. En </w:t>
      </w:r>
      <w:r w:rsidDel="00000000" w:rsidR="00000000" w:rsidRPr="00000000">
        <w:rPr>
          <w:rFonts w:ascii="Open Sans" w:cs="Open Sans" w:eastAsia="Open Sans" w:hAnsi="Open Sans"/>
          <w:sz w:val="18"/>
          <w:szCs w:val="18"/>
          <w:rtl w:val="0"/>
        </w:rPr>
        <w:t xml:space="preserve">Strendus vive el máximo poder del rayo.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jc w:val="both"/>
        <w:rPr>
          <w:rFonts w:ascii="Open Sans" w:cs="Open Sans" w:eastAsia="Open Sans" w:hAnsi="Open San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jc w:val="both"/>
        <w:rPr>
          <w:rFonts w:ascii="Open Sans" w:cs="Open Sans" w:eastAsia="Open Sans" w:hAnsi="Open Sans"/>
          <w:b w:val="1"/>
          <w:sz w:val="18"/>
          <w:szCs w:val="18"/>
        </w:rPr>
      </w:pPr>
      <w:r w:rsidDel="00000000" w:rsidR="00000000" w:rsidRPr="00000000">
        <w:rPr>
          <w:rFonts w:ascii="Open Sans" w:cs="Open Sans" w:eastAsia="Open Sans" w:hAnsi="Open Sans"/>
          <w:b w:val="1"/>
          <w:sz w:val="18"/>
          <w:szCs w:val="18"/>
          <w:rtl w:val="0"/>
        </w:rPr>
        <w:t xml:space="preserve">SÍGUENOS EN REDES SOCIALES</w:t>
      </w:r>
    </w:p>
    <w:p w:rsidR="00000000" w:rsidDel="00000000" w:rsidP="00000000" w:rsidRDefault="00000000" w:rsidRPr="00000000" w14:paraId="00000021">
      <w:pPr>
        <w:pageBreakBefore w:val="0"/>
        <w:jc w:val="both"/>
        <w:rPr>
          <w:rFonts w:ascii="Open Sans" w:cs="Open Sans" w:eastAsia="Open Sans" w:hAnsi="Open Sans"/>
          <w:sz w:val="18"/>
          <w:szCs w:val="18"/>
        </w:rPr>
      </w:pPr>
      <w:r w:rsidDel="00000000" w:rsidR="00000000" w:rsidRPr="00000000">
        <w:rPr>
          <w:rFonts w:ascii="Open Sans" w:cs="Open Sans" w:eastAsia="Open Sans" w:hAnsi="Open Sans"/>
          <w:sz w:val="18"/>
          <w:szCs w:val="18"/>
          <w:rtl w:val="0"/>
        </w:rPr>
        <w:t xml:space="preserve">Twitter: </w:t>
      </w:r>
      <w:hyperlink r:id="rId9">
        <w:r w:rsidDel="00000000" w:rsidR="00000000" w:rsidRPr="00000000">
          <w:rPr>
            <w:rFonts w:ascii="Open Sans" w:cs="Open Sans" w:eastAsia="Open Sans" w:hAnsi="Open Sans"/>
            <w:color w:val="1155cc"/>
            <w:sz w:val="18"/>
            <w:szCs w:val="18"/>
            <w:u w:val="single"/>
            <w:rtl w:val="0"/>
          </w:rPr>
          <w:t xml:space="preserve">@StrendusOficial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jc w:val="both"/>
        <w:rPr>
          <w:rFonts w:ascii="Open Sans" w:cs="Open Sans" w:eastAsia="Open Sans" w:hAnsi="Open Sans"/>
          <w:sz w:val="18"/>
          <w:szCs w:val="18"/>
        </w:rPr>
      </w:pPr>
      <w:r w:rsidDel="00000000" w:rsidR="00000000" w:rsidRPr="00000000">
        <w:rPr>
          <w:rFonts w:ascii="Open Sans" w:cs="Open Sans" w:eastAsia="Open Sans" w:hAnsi="Open Sans"/>
          <w:sz w:val="18"/>
          <w:szCs w:val="18"/>
          <w:rtl w:val="0"/>
        </w:rPr>
        <w:t xml:space="preserve">Facebook: </w:t>
      </w:r>
      <w:hyperlink r:id="rId10">
        <w:r w:rsidDel="00000000" w:rsidR="00000000" w:rsidRPr="00000000">
          <w:rPr>
            <w:rFonts w:ascii="Open Sans" w:cs="Open Sans" w:eastAsia="Open Sans" w:hAnsi="Open Sans"/>
            <w:color w:val="1155cc"/>
            <w:sz w:val="18"/>
            <w:szCs w:val="18"/>
            <w:u w:val="single"/>
            <w:rtl w:val="0"/>
          </w:rPr>
          <w:t xml:space="preserve">@Strendusmx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jc w:val="both"/>
        <w:rPr>
          <w:rFonts w:ascii="Open Sans" w:cs="Open Sans" w:eastAsia="Open Sans" w:hAnsi="Open Sans"/>
          <w:sz w:val="18"/>
          <w:szCs w:val="18"/>
        </w:rPr>
      </w:pPr>
      <w:r w:rsidDel="00000000" w:rsidR="00000000" w:rsidRPr="00000000">
        <w:rPr>
          <w:rFonts w:ascii="Open Sans" w:cs="Open Sans" w:eastAsia="Open Sans" w:hAnsi="Open Sans"/>
          <w:sz w:val="18"/>
          <w:szCs w:val="18"/>
          <w:rtl w:val="0"/>
        </w:rPr>
        <w:t xml:space="preserve">Instagram: </w:t>
      </w:r>
      <w:hyperlink r:id="rId11">
        <w:r w:rsidDel="00000000" w:rsidR="00000000" w:rsidRPr="00000000">
          <w:rPr>
            <w:rFonts w:ascii="Open Sans" w:cs="Open Sans" w:eastAsia="Open Sans" w:hAnsi="Open Sans"/>
            <w:color w:val="1155cc"/>
            <w:sz w:val="18"/>
            <w:szCs w:val="18"/>
            <w:u w:val="single"/>
            <w:rtl w:val="0"/>
          </w:rPr>
          <w:t xml:space="preserve">@StrendusOficial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18"/>
          <w:szCs w:val="18"/>
          <w:rtl w:val="0"/>
        </w:rPr>
        <w:t xml:space="preserve">Youtube: </w:t>
      </w:r>
      <w:hyperlink r:id="rId12">
        <w:r w:rsidDel="00000000" w:rsidR="00000000" w:rsidRPr="00000000">
          <w:rPr>
            <w:rFonts w:ascii="Open Sans" w:cs="Open Sans" w:eastAsia="Open Sans" w:hAnsi="Open Sans"/>
            <w:color w:val="1155cc"/>
            <w:sz w:val="18"/>
            <w:szCs w:val="18"/>
            <w:u w:val="single"/>
            <w:rtl w:val="0"/>
          </w:rPr>
          <w:t xml:space="preserve">Strendus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jc w:val="both"/>
        <w:rPr>
          <w:rFonts w:ascii="Open Sans" w:cs="Open Sans" w:eastAsia="Open Sans" w:hAnsi="Open Sans"/>
          <w:b w:val="1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b w:val="1"/>
          <w:sz w:val="20"/>
          <w:szCs w:val="20"/>
          <w:rtl w:val="0"/>
        </w:rPr>
        <w:t xml:space="preserve">SITIO WEB</w:t>
      </w:r>
    </w:p>
    <w:p w:rsidR="00000000" w:rsidDel="00000000" w:rsidP="00000000" w:rsidRDefault="00000000" w:rsidRPr="00000000" w14:paraId="00000027">
      <w:pPr>
        <w:pageBreakBefore w:val="0"/>
        <w:jc w:val="both"/>
        <w:rPr>
          <w:rFonts w:ascii="Open Sans" w:cs="Open Sans" w:eastAsia="Open Sans" w:hAnsi="Open Sans"/>
          <w:sz w:val="20"/>
          <w:szCs w:val="20"/>
        </w:rPr>
      </w:pPr>
      <w:hyperlink r:id="rId13">
        <w:r w:rsidDel="00000000" w:rsidR="00000000" w:rsidRPr="00000000">
          <w:rPr>
            <w:rFonts w:ascii="Open Sans" w:cs="Open Sans" w:eastAsia="Open Sans" w:hAnsi="Open Sans"/>
            <w:color w:val="1155cc"/>
            <w:sz w:val="20"/>
            <w:szCs w:val="20"/>
            <w:u w:val="single"/>
            <w:rtl w:val="0"/>
          </w:rPr>
          <w:t xml:space="preserve">https://www.strendus.com.mx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jc w:val="both"/>
        <w:rPr>
          <w:rFonts w:ascii="Open Sans" w:cs="Open Sans" w:eastAsia="Open Sans" w:hAnsi="Open Sans"/>
          <w:b w:val="1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b w:val="1"/>
          <w:sz w:val="20"/>
          <w:szCs w:val="20"/>
          <w:rtl w:val="0"/>
        </w:rPr>
        <w:t xml:space="preserve">CONTACTO DE PRENSA: </w:t>
      </w:r>
    </w:p>
    <w:p w:rsidR="00000000" w:rsidDel="00000000" w:rsidP="00000000" w:rsidRDefault="00000000" w:rsidRPr="00000000" w14:paraId="0000002A">
      <w:pPr>
        <w:pageBreakBefore w:val="0"/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Yolanda Hernández</w:t>
      </w:r>
    </w:p>
    <w:p w:rsidR="00000000" w:rsidDel="00000000" w:rsidP="00000000" w:rsidRDefault="00000000" w:rsidRPr="00000000" w14:paraId="0000002B">
      <w:pPr>
        <w:pageBreakBefore w:val="0"/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5534910920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another</w:t>
      </w:r>
    </w:p>
    <w:p w:rsidR="00000000" w:rsidDel="00000000" w:rsidP="00000000" w:rsidRDefault="00000000" w:rsidRPr="00000000" w14:paraId="0000002D">
      <w:pPr>
        <w:pageBreakBefore w:val="0"/>
        <w:jc w:val="both"/>
        <w:rPr>
          <w:rFonts w:ascii="Open Sans" w:cs="Open Sans" w:eastAsia="Open Sans" w:hAnsi="Open Sans"/>
          <w:sz w:val="20"/>
          <w:szCs w:val="20"/>
        </w:rPr>
      </w:pPr>
      <w:hyperlink r:id="rId14">
        <w:r w:rsidDel="00000000" w:rsidR="00000000" w:rsidRPr="00000000">
          <w:rPr>
            <w:rFonts w:ascii="Open Sans" w:cs="Open Sans" w:eastAsia="Open Sans" w:hAnsi="Open Sans"/>
            <w:color w:val="1155cc"/>
            <w:sz w:val="20"/>
            <w:szCs w:val="20"/>
            <w:u w:val="single"/>
            <w:rtl w:val="0"/>
          </w:rPr>
          <w:t xml:space="preserve">yolanda.hernandez@another.co</w:t>
        </w:r>
      </w:hyperlink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E">
      <w:pPr>
        <w:pageBreakBefore w:val="0"/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jc w:val="both"/>
        <w:rPr>
          <w:color w:val="1d1c1d"/>
          <w:sz w:val="23"/>
          <w:szCs w:val="23"/>
        </w:rPr>
      </w:pPr>
      <w:r w:rsidDel="00000000" w:rsidR="00000000" w:rsidRPr="00000000">
        <w:rPr>
          <w:rtl w:val="0"/>
        </w:rPr>
      </w:r>
    </w:p>
    <w:sectPr>
      <w:headerReference r:id="rId15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pen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pageBreakBefore w:val="0"/>
      <w:jc w:val="center"/>
      <w:rPr/>
    </w:pPr>
    <w:r w:rsidDel="00000000" w:rsidR="00000000" w:rsidRPr="00000000">
      <w:rPr/>
      <w:drawing>
        <wp:inline distB="114300" distT="114300" distL="114300" distR="114300">
          <wp:extent cx="2089326" cy="1471613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4653" r="4653" t="0"/>
                  <a:stretch>
                    <a:fillRect/>
                  </a:stretch>
                </pic:blipFill>
                <pic:spPr>
                  <a:xfrm>
                    <a:off x="0" y="0"/>
                    <a:ext cx="2089326" cy="147161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instagram.com/strendusoficial/" TargetMode="External"/><Relationship Id="rId10" Type="http://schemas.openxmlformats.org/officeDocument/2006/relationships/hyperlink" Target="https://www.facebook.com/strendusmx/" TargetMode="External"/><Relationship Id="rId13" Type="http://schemas.openxmlformats.org/officeDocument/2006/relationships/hyperlink" Target="https://www.strendus.com.mx/" TargetMode="External"/><Relationship Id="rId12" Type="http://schemas.openxmlformats.org/officeDocument/2006/relationships/hyperlink" Target="https://www.youtube.com/channel/UCCoEDL0Nx3j9fnOVzmxTD1g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twitter.com/strendusoficial" TargetMode="External"/><Relationship Id="rId15" Type="http://schemas.openxmlformats.org/officeDocument/2006/relationships/header" Target="header1.xml"/><Relationship Id="rId14" Type="http://schemas.openxmlformats.org/officeDocument/2006/relationships/hyperlink" Target="mailto:yolanda.hernandez@another.co" TargetMode="External"/><Relationship Id="rId5" Type="http://schemas.openxmlformats.org/officeDocument/2006/relationships/styles" Target="styles.xml"/><Relationship Id="rId6" Type="http://schemas.openxmlformats.org/officeDocument/2006/relationships/hyperlink" Target="http://strendus.com.mx" TargetMode="External"/><Relationship Id="rId7" Type="http://schemas.openxmlformats.org/officeDocument/2006/relationships/hyperlink" Target="https://www.strendus.com.mx/" TargetMode="External"/><Relationship Id="rId8" Type="http://schemas.openxmlformats.org/officeDocument/2006/relationships/hyperlink" Target="https://www.strendus.com.mx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Relationship Id="rId5" Type="http://schemas.openxmlformats.org/officeDocument/2006/relationships/font" Target="fonts/OpenSans-regular.ttf"/><Relationship Id="rId6" Type="http://schemas.openxmlformats.org/officeDocument/2006/relationships/font" Target="fonts/OpenSans-bold.ttf"/><Relationship Id="rId7" Type="http://schemas.openxmlformats.org/officeDocument/2006/relationships/font" Target="fonts/OpenSans-italic.ttf"/><Relationship Id="rId8" Type="http://schemas.openxmlformats.org/officeDocument/2006/relationships/font" Target="fonts/Open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