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Austrian Audio </w:t>
      </w:r>
      <w:r w:rsidDel="00000000" w:rsidR="00000000" w:rsidRPr="00000000">
        <w:rPr>
          <w:rFonts w:ascii="Arial" w:cs="Arial" w:eastAsia="Arial" w:hAnsi="Arial"/>
          <w:b w:val="1"/>
          <w:sz w:val="36"/>
          <w:szCs w:val="36"/>
          <w:rtl w:val="0"/>
        </w:rPr>
        <w:t xml:space="preserve">Auctions Gold-Plated OC818 Microphone for Charity</w:t>
        <w:br w:type="textWrapping"/>
      </w:r>
      <w:r w:rsidDel="00000000" w:rsidR="00000000" w:rsidRPr="00000000">
        <w:rPr>
          <w:rFonts w:ascii="Arial" w:cs="Arial" w:eastAsia="Arial" w:hAnsi="Arial"/>
          <w:i w:val="1"/>
          <w:sz w:val="32"/>
          <w:szCs w:val="32"/>
          <w:rtl w:val="0"/>
        </w:rPr>
        <w:t xml:space="preserve">A unique masterpiece from the innovative brand raises valuable funds for annual Licht ins Dunkel telethon</w:t>
      </w:r>
      <w:r w:rsidDel="00000000" w:rsidR="00000000" w:rsidRPr="00000000">
        <w:rPr>
          <w:rtl w:val="0"/>
        </w:rPr>
      </w:r>
    </w:p>
    <w:p w:rsidR="00000000" w:rsidDel="00000000" w:rsidP="00000000" w:rsidRDefault="00000000" w:rsidRPr="00000000" w14:paraId="00000004">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December </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rtl w:val="0"/>
        </w:rPr>
        <w:t xml:space="preserve">, 2024 — Austrian Audio announces that they have put a one-of-a-kind gold-plated </w:t>
      </w:r>
      <w:hyperlink r:id="rId7">
        <w:r w:rsidDel="00000000" w:rsidR="00000000" w:rsidRPr="00000000">
          <w:rPr>
            <w:rFonts w:ascii="Arial" w:cs="Arial" w:eastAsia="Arial" w:hAnsi="Arial"/>
            <w:b w:val="1"/>
            <w:color w:val="1155cc"/>
            <w:u w:val="single"/>
            <w:rtl w:val="0"/>
          </w:rPr>
          <w:t xml:space="preserve">OC818</w:t>
        </w:r>
      </w:hyperlink>
      <w:r w:rsidDel="00000000" w:rsidR="00000000" w:rsidRPr="00000000">
        <w:rPr>
          <w:rFonts w:ascii="Arial" w:cs="Arial" w:eastAsia="Arial" w:hAnsi="Arial"/>
          <w:b w:val="1"/>
          <w:rtl w:val="0"/>
        </w:rPr>
        <w:t xml:space="preserve"> microphone, signed by four prominent Austrian artists and performers, up for auction in support of the upcoming </w:t>
      </w:r>
      <w:hyperlink r:id="rId8">
        <w:r w:rsidDel="00000000" w:rsidR="00000000" w:rsidRPr="00000000">
          <w:rPr>
            <w:rFonts w:ascii="Arial" w:cs="Arial" w:eastAsia="Arial" w:hAnsi="Arial"/>
            <w:b w:val="1"/>
            <w:color w:val="1155cc"/>
            <w:u w:val="single"/>
            <w:rtl w:val="0"/>
          </w:rPr>
          <w:t xml:space="preserve">Licht ins Dunkel telethon</w:t>
        </w:r>
      </w:hyperlink>
      <w:r w:rsidDel="00000000" w:rsidR="00000000" w:rsidRPr="00000000">
        <w:rPr>
          <w:rFonts w:ascii="Arial" w:cs="Arial" w:eastAsia="Arial" w:hAnsi="Arial"/>
          <w:b w:val="1"/>
          <w:rtl w:val="0"/>
        </w:rPr>
        <w:t xml:space="preserve">. The annual charity is a long-standing Austrian institution and provides funds in support of the disabled during the end-of-year holidays. Austrian Audio’s contribution is a unique artistic and engineering triumph for the brand with a very special cultural resonance for the people of Austria, thus making it a compelling prize to bid on. The auction is running until December 15, 2024 and is open only to members of the EU. Interested parties looking to learn more and place a bid for a good cause may do so by clicking </w:t>
      </w:r>
      <w:hyperlink r:id="rId9">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A unique treasure contributing towards a worthy purpose</w:t>
        <w:br w:type="textWrapping"/>
      </w:r>
      <w:r w:rsidDel="00000000" w:rsidR="00000000" w:rsidRPr="00000000">
        <w:rPr>
          <w:rFonts w:ascii="Arial" w:cs="Arial" w:eastAsia="Arial" w:hAnsi="Arial"/>
          <w:rtl w:val="0"/>
        </w:rPr>
        <w:t xml:space="preserve">The</w:t>
      </w:r>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color w:val="1155cc"/>
            <w:u w:val="single"/>
            <w:rtl w:val="0"/>
          </w:rPr>
          <w:t xml:space="preserve">award-winning</w:t>
        </w:r>
      </w:hyperlink>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1155cc"/>
            <w:u w:val="single"/>
            <w:rtl w:val="0"/>
          </w:rPr>
          <w:t xml:space="preserve">OC818 large-diaphragm condenser microphone</w:t>
        </w:r>
      </w:hyperlink>
      <w:r w:rsidDel="00000000" w:rsidR="00000000" w:rsidRPr="00000000">
        <w:rPr>
          <w:rFonts w:ascii="Arial" w:cs="Arial" w:eastAsia="Arial" w:hAnsi="Arial"/>
          <w:rtl w:val="0"/>
        </w:rPr>
        <w:t xml:space="preserve"> is Austrian Audio’s flagship microphone and a demonstration of the brand’s ability to combine the best of classic designs with a fresh approach that appeals to the modern musician. In addition to being crafted with gold plating – a completely unique finish that is a first for Austrian Audio – this particular OC818 has also been signed by four pillars of the Austrian musical community. These include the Austropop band Granada, award-winning pop-rock singer Christina </w:t>
      </w:r>
      <w:r w:rsidDel="00000000" w:rsidR="00000000" w:rsidRPr="00000000">
        <w:rPr>
          <w:rFonts w:ascii="Arial" w:cs="Arial" w:eastAsia="Arial" w:hAnsi="Arial"/>
          <w:rtl w:val="0"/>
        </w:rPr>
        <w:t xml:space="preserve">Stürmer, iconic pioneer of modern alpine rock Hubert von Goisern, and Austro-pop artist Josh. </w:t>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rtl w:val="0"/>
        </w:rPr>
        <w:t xml:space="preserve">“We are honored to contribute to a longstanding charitable force such as Licht ins Dunkel which has done incredible work raising money and awareness for the disabled population here in Austria,” said Austrian Audio CEO Marten Seidl. “This signed, gold-plated OC818 is a treasure with a uniquely Austrian signature – the best of all engineering, creativity, and musical artistry in one special object. We are proud to offer in service of Licht ins Dunkel’s continued accomplishments and we wish the best of luck to our bidders!”</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2">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ustrian.audio/product/oc818/?gad_source=1&amp;gclid=Cj0KCQiAi_G5BhDXARIsAN5SX7qZQTFsFRtCBBoJCmIUFsT0Fj9OQz93mEjKUrb6badC-7VmG9gDRusaAgwKEALw_wcB" TargetMode="External"/><Relationship Id="rId10" Type="http://schemas.openxmlformats.org/officeDocument/2006/relationships/hyperlink" Target="https://www.soundonsound.com/reviews/gear-year-2019" TargetMode="External"/><Relationship Id="rId12" Type="http://schemas.openxmlformats.org/officeDocument/2006/relationships/hyperlink" Target="https://austrian.audio/" TargetMode="External"/><Relationship Id="rId9" Type="http://schemas.openxmlformats.org/officeDocument/2006/relationships/hyperlink" Target="https://www.aurena.at/posten/2635313/Unikat_A_0Vergoldetes_0Mikrofon_0Austrian_0Audio_0inkl._0Star-Autogramm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ustrian.audio/product/oc818/" TargetMode="External"/><Relationship Id="rId8" Type="http://schemas.openxmlformats.org/officeDocument/2006/relationships/hyperlink" Target="https://www.google.com/url?q=https://lichtinsdunkel.orf.at/index.html&amp;sa=D&amp;source=docs&amp;ust=1733490817504825&amp;usg=AOvVaw27yus8Nd57_aeECR222E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