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D07193" wp14:paraId="5C1A07E2" wp14:textId="408483C1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69D07193" w:rsidR="3979FE3A">
        <w:rPr>
          <w:rFonts w:ascii="Arial" w:hAnsi="Arial" w:eastAsia="Arial" w:cs="Arial"/>
          <w:b w:val="1"/>
          <w:bCs w:val="1"/>
          <w:sz w:val="28"/>
          <w:szCs w:val="28"/>
        </w:rPr>
        <w:t>3 tendencias que marcarán la industria de la moda y el lujo en 2025</w:t>
      </w:r>
    </w:p>
    <w:p w:rsidR="686C1386" w:rsidP="6901F6B1" w:rsidRDefault="686C1386" w14:paraId="6D7DB1E7" w14:textId="318A83C4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01F6B1" w:rsidR="5716CC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Santiago de Chile, 09 de enero</w:t>
      </w:r>
      <w:r w:rsidRPr="6901F6B1" w:rsidR="58829F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de 202</w:t>
      </w:r>
      <w:r w:rsidRPr="6901F6B1" w:rsidR="65F710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5</w:t>
      </w:r>
      <w:r w:rsidRPr="6901F6B1" w:rsidR="58829F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. –</w:t>
      </w:r>
      <w:r w:rsidRPr="6901F6B1" w:rsidR="58829F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6901F6B1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El mercado del lujo y la moda continúa evolucionando, impulsado por la sostenibilidad, la tecnología y nuevas formas de relacionarse con los consumidores. </w:t>
      </w:r>
    </w:p>
    <w:p w:rsidR="686C1386" w:rsidP="4E3D8D90" w:rsidRDefault="686C1386" w14:paraId="3846EAE4" w14:textId="274DEF92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 acuerdo con Luis Alejandro Morales</w:t>
      </w:r>
      <w:r w:rsidRPr="4E3D8D90" w:rsidR="75589C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Ortiz, Executive </w:t>
      </w: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Director</w:t>
      </w: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 </w:t>
      </w:r>
      <w:r w:rsidRPr="4E3D8D90" w:rsidR="70E930F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another</w:t>
      </w:r>
      <w:r w:rsidRPr="4E3D8D90" w:rsidR="70E930F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agencia de comunicación estratégica con la mayor oferta de servicios en América Latina, varias</w:t>
      </w:r>
      <w:r w:rsidRPr="4E3D8D90" w:rsidR="1690D6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tendencias</w:t>
      </w: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transformarán esta industria en 2025</w:t>
      </w:r>
      <w:r w:rsidRPr="4E3D8D90" w:rsidR="6F070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donde la inteligencia artificial también tendrá un toque personal en </w:t>
      </w:r>
      <w:r w:rsidRPr="4E3D8D90" w:rsidR="5C27BE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 moda</w:t>
      </w:r>
      <w:r w:rsidRPr="4E3D8D90" w:rsidR="6F070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en el mercado de lujo en la región latinoamericana. </w:t>
      </w:r>
    </w:p>
    <w:p w:rsidR="6F0709E2" w:rsidP="4E3D8D90" w:rsidRDefault="6F0709E2" w14:paraId="042AEE74" w14:textId="18902291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E3D8D90" w:rsidR="6F070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En este sentido, el experto comparte las tendencias que marcarán </w:t>
      </w:r>
      <w:r w:rsidRPr="4E3D8D90" w:rsidR="4F6704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</w:t>
      </w:r>
      <w:r w:rsidRPr="4E3D8D90" w:rsidR="0FB491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as experiencias de los usuarios, donde el poder adquisitivo quedará en el pasado,</w:t>
      </w:r>
      <w:r w:rsidRPr="4E3D8D90" w:rsidR="28CD59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</w:t>
      </w:r>
      <w:r w:rsidRPr="4E3D8D90" w:rsidR="0FB491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 personalización dom</w:t>
      </w:r>
      <w:r w:rsidRPr="4E3D8D90" w:rsidR="392C49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in</w:t>
      </w:r>
      <w:r w:rsidRPr="4E3D8D90" w:rsidR="0FB491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ará las nuevas perspectivas de los consumidores. </w:t>
      </w:r>
    </w:p>
    <w:p w:rsidR="686C1386" w:rsidP="69D07193" w:rsidRDefault="686C1386" w14:paraId="27B7416B" w14:textId="72B48983">
      <w:pPr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D07193" w:rsidR="70E930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1. </w:t>
      </w:r>
      <w:r w:rsidRPr="69D07193" w:rsidR="70E930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Re-commerce</w:t>
      </w:r>
      <w:r w:rsidRPr="69D07193" w:rsidR="70E930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: el crecimiento del lujo de segunda mano</w:t>
      </w:r>
    </w:p>
    <w:p w:rsidR="686C1386" w:rsidP="69D07193" w:rsidRDefault="686C1386" w14:paraId="17053572" w14:textId="08EDE160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D07193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El mercado de artículos de lujo de segunda mano está en auge. Según </w:t>
      </w:r>
      <w:hyperlink r:id="Rf7110fc0f9fa4638">
        <w:r w:rsidRPr="69D07193" w:rsidR="70E930F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Statista</w:t>
        </w:r>
      </w:hyperlink>
      <w:r w:rsidRPr="69D07193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en 2022 alcanzó un valor global de 7 mil millones de dólares, proyectándose a duplicarse hasta los </w:t>
      </w:r>
      <w:hyperlink w:anchor="topicOverview" r:id="Ra03ad2942ce242ea">
        <w:r w:rsidRPr="69D07193" w:rsidR="70E930F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15.4 mil millones para 2028</w:t>
        </w:r>
      </w:hyperlink>
      <w:r w:rsidRPr="69D07193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con un crecimiento anual del 3%. En Norteamérica, esta práctica ha ganado mayor popularidad, con un mercado valorado en 1.8 mil millones de dólares.</w:t>
      </w:r>
    </w:p>
    <w:p w:rsidR="686C1386" w:rsidP="4E3D8D90" w:rsidRDefault="686C1386" w14:paraId="742D1CA2" w14:textId="270BD786">
      <w:pPr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E3D8D90" w:rsidR="1323C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Las m</w:t>
      </w: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arcas de lujo han respondido eficazmente a este fenómeno. </w:t>
      </w:r>
      <w:hyperlink r:id="R83c68cfa9a2e4418">
        <w:r w:rsidRPr="4E3D8D90" w:rsidR="70E930F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A través algunas iniciativas</w:t>
        </w:r>
      </w:hyperlink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permiten a sus clientes intercambiar bolsos usados para ser reciclados o reinventados, reafirmando su compromiso con la sostenibilidad. Morale</w:t>
      </w:r>
      <w:r w:rsidRPr="4E3D8D90" w:rsidR="3164F7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</w:t>
      </w: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señala que el</w:t>
      </w:r>
      <w:r w:rsidRPr="4E3D8D90" w:rsidR="70E930F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4E3D8D90" w:rsidR="70E930F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</w:t>
      </w:r>
      <w:r w:rsidRPr="4E3D8D90" w:rsidR="70E930F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e-commerce</w:t>
      </w: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responde a las expectativas de un consumidor más consciente, y e</w:t>
      </w:r>
      <w:r w:rsidRPr="4E3D8D90" w:rsidR="53BB03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mpuja</w:t>
      </w: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a las marcas a redefinir el ciclo de vida de sus productos.</w:t>
      </w:r>
    </w:p>
    <w:p w:rsidR="686C1386" w:rsidP="69D07193" w:rsidRDefault="686C1386" w14:paraId="7E9E68DD" w14:textId="63DD4184">
      <w:pPr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D07193" w:rsidR="70E930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2. IA y el metaverso: una nueva era del lujo personalizado</w:t>
      </w:r>
    </w:p>
    <w:p w:rsidR="686C1386" w:rsidP="4E3D8D90" w:rsidRDefault="686C1386" w14:paraId="48C9CA09" w14:textId="1903BFD5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 inteligencia artificial (IA) y el metaverso están revolucionando la experiencia del cliente en el sector de lujo. Ejemplos como la impresora de labiales de ciertas marcas han p</w:t>
      </w:r>
      <w:r w:rsidRPr="4E3D8D90" w:rsidR="57E8D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ermitido</w:t>
      </w: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personalizar productos de forma instantánea, </w:t>
      </w:r>
      <w:r w:rsidRPr="4E3D8D90" w:rsidR="321CA7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mientras que</w:t>
      </w: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hyperlink r:id="Rd950fa17b7864d26">
        <w:r w:rsidRPr="4E3D8D90" w:rsidR="70E930F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la comunidad de moda virtual de marcas de lujo y de ropa en el metaverso,</w:t>
        </w:r>
      </w:hyperlink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demuestran cómo las marcas están innovando en sus formas de interacción</w:t>
      </w:r>
      <w:r w:rsidRPr="4E3D8D90" w:rsidR="737EFD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con el público</w:t>
      </w: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686C1386" w:rsidP="4E3D8D90" w:rsidRDefault="686C1386" w14:paraId="020D256F" w14:textId="38720FD3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En 2025, la IA se consolidará como un elemento esencial en el lujo, facilitando experiencias altamente personalizadas. Estas tecnologías permitirán desde análisis predictivos hasta compras en vivo, enriqueciendo la experiencia del cliente y consolidando su lealtad. Morales explica que el lujo está evolucionando </w:t>
      </w:r>
      <w:r w:rsidRPr="4E3D8D90" w:rsidR="5643EC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al pasar </w:t>
      </w: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 ser exclusivamente aspiracional a convertirse en un concepto inclusivo y </w:t>
      </w:r>
      <w:r w:rsidRPr="4E3D8D90" w:rsidR="70E930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tecnológicamente sofisticado, que busca ofrecer interacciones significativas con las marcas.</w:t>
      </w:r>
    </w:p>
    <w:p w:rsidR="1F652591" w:rsidP="69D07193" w:rsidRDefault="1F652591" w14:paraId="4071EF18" w14:textId="1CD364C3">
      <w:pPr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D07193" w:rsidR="1F6525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3. Sostenibilidad como elemento diferenciador</w:t>
      </w:r>
    </w:p>
    <w:p w:rsidR="1F652591" w:rsidP="69D07193" w:rsidRDefault="1F652591" w14:paraId="59DCA30A" w14:textId="12BCF797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D07193" w:rsidR="1F6525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 sostenibilidad ha pasado de ser un valor agregado a una expectativa fundamental en el sector lujo. En 2025, </w:t>
      </w:r>
      <w:hyperlink r:id="R1d7d0692081144aa">
        <w:r w:rsidRPr="69D07193" w:rsidR="1F65259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triunfarán aquellas marcas que integren prácticas sostenibles en su esencia y las comuniquen con autenticidad y transparencia.</w:t>
        </w:r>
      </w:hyperlink>
    </w:p>
    <w:p w:rsidR="1F652591" w:rsidP="4E3D8D90" w:rsidRDefault="1F652591" w14:paraId="0A267032" w14:textId="117480B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E3D8D90" w:rsidR="1F6525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Desde destacar iniciativas ecológicas en plataformas digitales hasta ofrecer experiencias personalizadas como "estancias verdes", la sostenibilidad será determinante para conectar con consumidores exigentes. Morales destaca que </w:t>
      </w:r>
      <w:r w:rsidRPr="4E3D8D90" w:rsidR="1587B5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este punto</w:t>
      </w:r>
      <w:r w:rsidRPr="4E3D8D90" w:rsidR="1F6525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ha dejado de ser una estrategia aislada y se ha convertido en un compromiso esencial para que las marcas mantengan su relevancia en un mercado donde los valores éticos son tan importantes como la calidad del producto.</w:t>
      </w:r>
    </w:p>
    <w:p w:rsidR="1F652591" w:rsidP="69D07193" w:rsidRDefault="1F652591" w14:paraId="1794A73C" w14:textId="5671037C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D07193" w:rsidR="1F6525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-o0o-</w:t>
      </w:r>
    </w:p>
    <w:p w:rsidR="686C1386" w:rsidP="69D07193" w:rsidRDefault="686C1386" w14:paraId="509FE93F" w14:textId="47A358B3">
      <w:pPr>
        <w:pStyle w:val="Normal"/>
        <w:jc w:val="both"/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66F921"/>
    <w:rsid w:val="01900DA9"/>
    <w:rsid w:val="07598055"/>
    <w:rsid w:val="08833041"/>
    <w:rsid w:val="0C66F921"/>
    <w:rsid w:val="0FB49150"/>
    <w:rsid w:val="1323C89C"/>
    <w:rsid w:val="1587B522"/>
    <w:rsid w:val="1690D6EA"/>
    <w:rsid w:val="1C828141"/>
    <w:rsid w:val="1F652591"/>
    <w:rsid w:val="23034A4A"/>
    <w:rsid w:val="253E5FF7"/>
    <w:rsid w:val="28CD5904"/>
    <w:rsid w:val="3164F710"/>
    <w:rsid w:val="321CA740"/>
    <w:rsid w:val="370CFB67"/>
    <w:rsid w:val="37D3C9CC"/>
    <w:rsid w:val="392C49C5"/>
    <w:rsid w:val="3979FE3A"/>
    <w:rsid w:val="4247480C"/>
    <w:rsid w:val="4D85606B"/>
    <w:rsid w:val="4E3D8D90"/>
    <w:rsid w:val="4F670400"/>
    <w:rsid w:val="53BB03AA"/>
    <w:rsid w:val="5643EC0A"/>
    <w:rsid w:val="5716CCA7"/>
    <w:rsid w:val="57E8DFC2"/>
    <w:rsid w:val="58829F88"/>
    <w:rsid w:val="5B790C4D"/>
    <w:rsid w:val="5C27BE04"/>
    <w:rsid w:val="632C8D7F"/>
    <w:rsid w:val="65F71097"/>
    <w:rsid w:val="67EF3E00"/>
    <w:rsid w:val="686C1386"/>
    <w:rsid w:val="6901F6B1"/>
    <w:rsid w:val="69D07193"/>
    <w:rsid w:val="6F0709E2"/>
    <w:rsid w:val="70E930F8"/>
    <w:rsid w:val="7100240B"/>
    <w:rsid w:val="737EFDEA"/>
    <w:rsid w:val="75589C12"/>
    <w:rsid w:val="7A64BEA2"/>
    <w:rsid w:val="7B4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7B94"/>
  <w15:chartTrackingRefBased/>
  <w15:docId w15:val="{32785890-E936-45E3-9FDB-E3D51C39BB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tatista.com/statistics/1315892/secondhand-luxury-market-revenue/" TargetMode="External" Id="Rf7110fc0f9fa4638" /><Relationship Type="http://schemas.openxmlformats.org/officeDocument/2006/relationships/hyperlink" Target="https://www.statista.com/topics/9626/secondhand-luxury-goods-market-worldwide/" TargetMode="External" Id="Ra03ad2942ce242ea" /><Relationship Type="http://schemas.openxmlformats.org/officeDocument/2006/relationships/hyperlink" Target="https://www.mckinsey.com/industries/retail/our-insights/survey-consumer-sentiment-on-sustainability-in-fashion" TargetMode="External" Id="R1d7d0692081144aa" /><Relationship Type="http://schemas.openxmlformats.org/officeDocument/2006/relationships/hyperlink" Target="https://uk.coach.com/support/coach-reloved" TargetMode="External" Id="R83c68cfa9a2e4418" /><Relationship Type="http://schemas.openxmlformats.org/officeDocument/2006/relationships/hyperlink" Target="https://hmgroup.com/our-stories/youre-invited-to-the-metaverse-how-hm-group-uses-tech-innovation-for-endless-fashion-opportunities/" TargetMode="External" Id="Rd950fa17b7864d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2847563A-A934-4E55-8CE3-BAC1F62805BD}"/>
</file>

<file path=customXml/itemProps2.xml><?xml version="1.0" encoding="utf-8"?>
<ds:datastoreItem xmlns:ds="http://schemas.openxmlformats.org/officeDocument/2006/customXml" ds:itemID="{1910A0B4-E2D5-44DF-A1E9-720DF019374C}"/>
</file>

<file path=customXml/itemProps3.xml><?xml version="1.0" encoding="utf-8"?>
<ds:datastoreItem xmlns:ds="http://schemas.openxmlformats.org/officeDocument/2006/customXml" ds:itemID="{96480522-2D1A-4450-8320-C502823723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Tamara Elizabeth Marambio García</lastModifiedBy>
  <dcterms:created xsi:type="dcterms:W3CDTF">2024-12-17T04:37:55.0000000Z</dcterms:created>
  <dcterms:modified xsi:type="dcterms:W3CDTF">2025-01-09T15:19:04.2981225Z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