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2C796" w14:textId="77777777" w:rsidR="00433601" w:rsidRPr="00433601" w:rsidRDefault="00433601" w:rsidP="00433601">
      <w:pPr>
        <w:rPr>
          <w:rFonts w:ascii="Sennheiser Office" w:hAnsi="Sennheiser Office"/>
          <w:b/>
          <w:bCs/>
          <w:color w:val="0095D5" w:themeColor="accent1"/>
        </w:rPr>
      </w:pPr>
      <w:r w:rsidRPr="00433601">
        <w:rPr>
          <w:rFonts w:ascii="Sennheiser Office" w:hAnsi="Sennheiser Office"/>
          <w:b/>
          <w:bCs/>
          <w:color w:val="0095D5" w:themeColor="accent1"/>
        </w:rPr>
        <w:t xml:space="preserve">SUPERIOR SOUND, TAILORED TO YOU </w:t>
      </w:r>
    </w:p>
    <w:p w14:paraId="412FB164" w14:textId="58E04E16" w:rsidR="00433601" w:rsidRPr="00433601" w:rsidRDefault="00433601" w:rsidP="00433601">
      <w:pPr>
        <w:rPr>
          <w:rFonts w:ascii="Sennheiser Office" w:hAnsi="Sennheiser Office"/>
          <w:b/>
          <w:bCs/>
        </w:rPr>
      </w:pPr>
      <w:r w:rsidRPr="00433601">
        <w:rPr>
          <w:rFonts w:ascii="Sennheiser Office" w:hAnsi="Sennheiser Office"/>
          <w:b/>
          <w:bCs/>
        </w:rPr>
        <w:t xml:space="preserve">Sennheiser launches CX 400BT True Wireless </w:t>
      </w:r>
      <w:r w:rsidR="00AE2DDB">
        <w:rPr>
          <w:rFonts w:ascii="Sennheiser Office" w:hAnsi="Sennheiser Office"/>
          <w:b/>
          <w:bCs/>
        </w:rPr>
        <w:t>earphones</w:t>
      </w:r>
    </w:p>
    <w:p w14:paraId="5DB52976" w14:textId="77777777" w:rsidR="00433601" w:rsidRPr="00433601" w:rsidRDefault="00433601" w:rsidP="00433601">
      <w:pPr>
        <w:rPr>
          <w:rFonts w:ascii="Sennheiser Office" w:hAnsi="Sennheiser Office"/>
          <w:b/>
          <w:bCs/>
        </w:rPr>
      </w:pPr>
    </w:p>
    <w:p w14:paraId="371A50AF" w14:textId="77777777" w:rsidR="00070E33" w:rsidRPr="00DC4F79" w:rsidRDefault="00070E33" w:rsidP="00070E33">
      <w:pPr>
        <w:rPr>
          <w:rFonts w:ascii="Sennheiser Office" w:hAnsi="Sennheiser Office"/>
        </w:rPr>
      </w:pPr>
      <w:r w:rsidRPr="00C7283E">
        <w:rPr>
          <w:b/>
          <w:bCs/>
          <w:i/>
          <w:iCs/>
        </w:rPr>
        <w:t>Wedemark</w:t>
      </w:r>
      <w:r>
        <w:rPr>
          <w:b/>
          <w:bCs/>
          <w:i/>
          <w:iCs/>
        </w:rPr>
        <w:t xml:space="preserve">, </w:t>
      </w:r>
      <w:r w:rsidRPr="000A4055">
        <w:rPr>
          <w:b/>
          <w:bCs/>
          <w:i/>
          <w:iCs/>
        </w:rPr>
        <w:t>September 1, 2020</w:t>
      </w:r>
      <w:r w:rsidRPr="00C7283E">
        <w:rPr>
          <w:b/>
          <w:bCs/>
        </w:rPr>
        <w:t xml:space="preserve"> –</w:t>
      </w:r>
      <w:r>
        <w:rPr>
          <w:b/>
          <w:bCs/>
        </w:rPr>
        <w:t xml:space="preserve"> </w:t>
      </w:r>
      <w:r w:rsidRPr="00DC4F79">
        <w:rPr>
          <w:rFonts w:ascii="Sennheiser Office" w:hAnsi="Sennheiser Office"/>
          <w:b/>
          <w:bCs/>
        </w:rPr>
        <w:t xml:space="preserve">Rules are there to be broken: With the new CX 400BT True Wireless, Sennheiser has rewritten the </w:t>
      </w:r>
      <w:r>
        <w:rPr>
          <w:rFonts w:ascii="Sennheiser Office" w:hAnsi="Sennheiser Office"/>
          <w:b/>
          <w:bCs/>
        </w:rPr>
        <w:t>rulebook</w:t>
      </w:r>
      <w:r w:rsidRPr="00DC4F79">
        <w:rPr>
          <w:rFonts w:ascii="Sennheiser Office" w:hAnsi="Sennheiser Office"/>
          <w:b/>
          <w:bCs/>
        </w:rPr>
        <w:t xml:space="preserve"> for true wireless audio by bringing its high-end acoustic technology to an exciting new </w:t>
      </w:r>
      <w:r>
        <w:rPr>
          <w:rFonts w:ascii="Sennheiser Office" w:hAnsi="Sennheiser Office"/>
          <w:b/>
          <w:bCs/>
        </w:rPr>
        <w:t>pair</w:t>
      </w:r>
      <w:r w:rsidRPr="00DC4F79">
        <w:rPr>
          <w:rFonts w:ascii="Sennheiser Office" w:hAnsi="Sennheiser Office"/>
          <w:b/>
          <w:bCs/>
        </w:rPr>
        <w:t xml:space="preserve"> of everyday earphones. With intuitive customizable controls</w:t>
      </w:r>
      <w:r>
        <w:rPr>
          <w:rFonts w:ascii="Sennheiser Office" w:hAnsi="Sennheiser Office"/>
          <w:b/>
          <w:bCs/>
        </w:rPr>
        <w:t xml:space="preserve">, </w:t>
      </w:r>
      <w:r w:rsidRPr="00DC4F79">
        <w:rPr>
          <w:rFonts w:ascii="Sennheiser Office" w:hAnsi="Sennheiser Office"/>
          <w:b/>
          <w:bCs/>
        </w:rPr>
        <w:t>all-day comfort and</w:t>
      </w:r>
      <w:r>
        <w:rPr>
          <w:rFonts w:ascii="Sennheiser Office" w:hAnsi="Sennheiser Office"/>
          <w:b/>
          <w:bCs/>
        </w:rPr>
        <w:t xml:space="preserve"> </w:t>
      </w:r>
      <w:r w:rsidRPr="00CF551B">
        <w:rPr>
          <w:rFonts w:ascii="Sennheiser Office" w:hAnsi="Sennheiser Office"/>
          <w:b/>
          <w:bCs/>
        </w:rPr>
        <w:t>a 7-</w:t>
      </w:r>
      <w:r>
        <w:rPr>
          <w:rFonts w:ascii="Sennheiser Office" w:hAnsi="Sennheiser Office"/>
          <w:b/>
          <w:bCs/>
        </w:rPr>
        <w:t>hour</w:t>
      </w:r>
      <w:r w:rsidRPr="00DC4F79">
        <w:rPr>
          <w:rFonts w:ascii="Sennheiser Office" w:hAnsi="Sennheiser Office"/>
          <w:b/>
          <w:bCs/>
        </w:rPr>
        <w:t xml:space="preserve"> battery life</w:t>
      </w:r>
      <w:r>
        <w:rPr>
          <w:rFonts w:ascii="Sennheiser Office" w:hAnsi="Sennheiser Office"/>
          <w:b/>
          <w:bCs/>
        </w:rPr>
        <w:t xml:space="preserve"> that can be extended to up to 20 hours using the supplied charging case</w:t>
      </w:r>
      <w:r w:rsidRPr="00DC4F79">
        <w:rPr>
          <w:rFonts w:ascii="Sennheiser Office" w:hAnsi="Sennheiser Office"/>
          <w:b/>
          <w:bCs/>
        </w:rPr>
        <w:t xml:space="preserve">, they are the ideal, uncompromised choice for </w:t>
      </w:r>
      <w:r>
        <w:rPr>
          <w:rFonts w:ascii="Sennheiser Office" w:hAnsi="Sennheiser Office"/>
          <w:b/>
          <w:bCs/>
        </w:rPr>
        <w:t>anyone</w:t>
      </w:r>
      <w:r w:rsidRPr="00DC4F79">
        <w:rPr>
          <w:rFonts w:ascii="Sennheiser Office" w:hAnsi="Sennheiser Office"/>
          <w:b/>
          <w:bCs/>
        </w:rPr>
        <w:t xml:space="preserve"> with a passion for great sound. </w:t>
      </w:r>
    </w:p>
    <w:p w14:paraId="7625C920" w14:textId="7A1EDCE8" w:rsidR="00DB615C" w:rsidRPr="00433601" w:rsidRDefault="00DB615C" w:rsidP="004F24CE">
      <w:pPr>
        <w:rPr>
          <w:rFonts w:ascii="Sennheiser Office" w:hAnsi="Sennheiser Office"/>
          <w:b/>
          <w:bCs/>
        </w:rPr>
      </w:pPr>
    </w:p>
    <w:p w14:paraId="305D45C0" w14:textId="0D0DB3A2" w:rsidR="00111575" w:rsidRPr="00433601" w:rsidRDefault="00BE444F" w:rsidP="00F7115B">
      <w:pPr>
        <w:rPr>
          <w:b/>
          <w:bCs/>
          <w:i/>
          <w:iCs/>
          <w:szCs w:val="18"/>
          <w:lang w:val="en-US"/>
        </w:rPr>
      </w:pPr>
      <w:r>
        <w:rPr>
          <w:rFonts w:ascii="Sennheiser Office" w:hAnsi="Sennheiser Office"/>
          <w:b/>
          <w:bCs/>
          <w:i/>
          <w:iCs/>
          <w:noProof/>
        </w:rPr>
        <w:drawing>
          <wp:anchor distT="0" distB="0" distL="114300" distR="114300" simplePos="0" relativeHeight="251683840" behindDoc="0" locked="0" layoutInCell="1" allowOverlap="1" wp14:anchorId="324D3500" wp14:editId="5AD9E9D9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880000" cy="1920233"/>
            <wp:effectExtent l="0" t="0" r="0" b="4445"/>
            <wp:wrapSquare wrapText="bothSides"/>
            <wp:docPr id="8" name="Grafik 8" descr="Ein Bild, das Person, drinnen, Mann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00-1594378776406MZz4Wfjzo-SENN_RGB_Sennheiser-True-Wireless-Earbuds-118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601" w:rsidRPr="00433601">
        <w:rPr>
          <w:rFonts w:ascii="Sennheiser Office" w:hAnsi="Sennheiser Office"/>
          <w:b/>
          <w:bCs/>
          <w:i/>
          <w:iCs/>
        </w:rPr>
        <w:t xml:space="preserve">Superior </w:t>
      </w:r>
      <w:r>
        <w:rPr>
          <w:rFonts w:ascii="Sennheiser Office" w:hAnsi="Sennheiser Office"/>
          <w:b/>
          <w:bCs/>
          <w:i/>
          <w:iCs/>
        </w:rPr>
        <w:t>s</w:t>
      </w:r>
      <w:r w:rsidR="00433601" w:rsidRPr="00433601">
        <w:rPr>
          <w:rFonts w:ascii="Sennheiser Office" w:hAnsi="Sennheiser Office"/>
          <w:b/>
          <w:bCs/>
          <w:i/>
          <w:iCs/>
        </w:rPr>
        <w:t>ound</w:t>
      </w:r>
      <w:r>
        <w:rPr>
          <w:rFonts w:ascii="Sennheiser Office" w:hAnsi="Sennheiser Office"/>
          <w:b/>
          <w:bCs/>
          <w:i/>
          <w:iCs/>
        </w:rPr>
        <w:t>, tailored to you</w:t>
      </w:r>
    </w:p>
    <w:p w14:paraId="4515D24B" w14:textId="29B07E7F" w:rsidR="00131DC7" w:rsidRDefault="00725571" w:rsidP="00BE444F">
      <w:pPr>
        <w:rPr>
          <w:rFonts w:ascii="Sennheiser Office" w:hAnsi="Sennheiser Office"/>
          <w:i/>
          <w:iCs/>
        </w:rPr>
      </w:pPr>
      <w:r w:rsidRPr="00725571">
        <w:rPr>
          <w:rFonts w:ascii="Sennheiser Office" w:hAnsi="Sennheiser Office"/>
          <w:i/>
          <w:iCs/>
        </w:rPr>
        <w:t xml:space="preserve">The CX 400BT True Wireless delivers </w:t>
      </w:r>
      <w:r w:rsidR="00BE444F">
        <w:rPr>
          <w:rFonts w:ascii="Sennheiser Office" w:hAnsi="Sennheiser Office"/>
          <w:i/>
          <w:iCs/>
        </w:rPr>
        <w:t xml:space="preserve">astonishing </w:t>
      </w:r>
      <w:r w:rsidR="00BE444F" w:rsidRPr="00725571">
        <w:rPr>
          <w:rFonts w:ascii="Sennheiser Office" w:hAnsi="Sennheiser Office"/>
          <w:i/>
          <w:iCs/>
        </w:rPr>
        <w:t xml:space="preserve">high-fidelity stereo sound with deep bass, natural </w:t>
      </w:r>
      <w:proofErr w:type="spellStart"/>
      <w:r w:rsidR="00BE444F" w:rsidRPr="00725571">
        <w:rPr>
          <w:rFonts w:ascii="Sennheiser Office" w:hAnsi="Sennheiser Office"/>
          <w:i/>
          <w:iCs/>
        </w:rPr>
        <w:t>mids</w:t>
      </w:r>
      <w:proofErr w:type="spellEnd"/>
      <w:r w:rsidR="00BE444F" w:rsidRPr="00725571">
        <w:rPr>
          <w:rFonts w:ascii="Sennheiser Office" w:hAnsi="Sennheiser Office"/>
          <w:i/>
          <w:iCs/>
        </w:rPr>
        <w:t xml:space="preserve"> and clear, detailed treble</w:t>
      </w:r>
      <w:r w:rsidR="00BE444F" w:rsidRPr="00725571">
        <w:rPr>
          <w:rFonts w:ascii="Sennheiser Office" w:hAnsi="Sennheiser Office"/>
          <w:i/>
          <w:iCs/>
        </w:rPr>
        <w:t xml:space="preserve"> </w:t>
      </w:r>
      <w:r w:rsidRPr="00725571">
        <w:rPr>
          <w:rFonts w:ascii="Sennheiser Office" w:hAnsi="Sennheiser Office"/>
          <w:i/>
          <w:iCs/>
        </w:rPr>
        <w:t>thanks to Sennheiser’s 7mm dynamic drivers</w:t>
      </w:r>
      <w:r w:rsidR="00BE444F">
        <w:rPr>
          <w:rFonts w:ascii="Sennheiser Office" w:hAnsi="Sennheiser Office"/>
          <w:i/>
          <w:iCs/>
        </w:rPr>
        <w:t>.</w:t>
      </w:r>
      <w:r w:rsidRPr="00725571">
        <w:rPr>
          <w:rFonts w:ascii="Sennheiser Office" w:hAnsi="Sennheiser Office"/>
          <w:i/>
          <w:iCs/>
        </w:rPr>
        <w:t xml:space="preserve"> You can </w:t>
      </w:r>
      <w:r w:rsidR="00BE444F">
        <w:rPr>
          <w:rFonts w:ascii="Sennheiser Office" w:hAnsi="Sennheiser Office"/>
          <w:i/>
          <w:iCs/>
        </w:rPr>
        <w:t xml:space="preserve">further </w:t>
      </w:r>
      <w:r w:rsidRPr="00725571">
        <w:rPr>
          <w:rFonts w:ascii="Sennheiser Office" w:hAnsi="Sennheiser Office"/>
          <w:i/>
          <w:iCs/>
        </w:rPr>
        <w:t>tailor your sound experience with the built-in equalizer via Sennheiser’s Smart Control</w:t>
      </w:r>
      <w:r w:rsidRPr="00433601">
        <w:rPr>
          <w:rFonts w:ascii="Sennheiser Office" w:hAnsi="Sennheiser Office"/>
          <w:i/>
          <w:iCs/>
        </w:rPr>
        <w:t xml:space="preserve"> a</w:t>
      </w:r>
      <w:r>
        <w:rPr>
          <w:rFonts w:ascii="Sennheiser Office" w:hAnsi="Sennheiser Office"/>
          <w:i/>
          <w:iCs/>
        </w:rPr>
        <w:t>p</w:t>
      </w:r>
      <w:r w:rsidRPr="00433601">
        <w:rPr>
          <w:rFonts w:ascii="Sennheiser Office" w:hAnsi="Sennheiser Office"/>
          <w:i/>
          <w:iCs/>
        </w:rPr>
        <w:t>p</w:t>
      </w:r>
      <w:r w:rsidRPr="00433601">
        <w:rPr>
          <w:bCs/>
          <w:i/>
          <w:iCs/>
          <w:lang w:val="en-US"/>
        </w:rPr>
        <w:t>.</w:t>
      </w:r>
    </w:p>
    <w:p w14:paraId="263770C2" w14:textId="1EC864FF" w:rsidR="00F7115B" w:rsidRDefault="00F7115B" w:rsidP="00131DC7">
      <w:pPr>
        <w:ind w:left="4248"/>
        <w:rPr>
          <w:rFonts w:ascii="Sennheiser Office" w:hAnsi="Sennheiser Office"/>
          <w:i/>
          <w:iCs/>
        </w:rPr>
      </w:pPr>
    </w:p>
    <w:p w14:paraId="1C3DCC45" w14:textId="76B00356" w:rsidR="00DD7DB9" w:rsidRPr="00131DC7" w:rsidRDefault="00DD7DB9" w:rsidP="00131DC7">
      <w:pPr>
        <w:ind w:left="4248"/>
        <w:rPr>
          <w:rFonts w:ascii="Sennheiser Office" w:hAnsi="Sennheiser Office"/>
          <w:i/>
          <w:iCs/>
        </w:rPr>
      </w:pPr>
    </w:p>
    <w:p w14:paraId="7E6A146B" w14:textId="74ED132E" w:rsidR="00F7115B" w:rsidRPr="000763D5" w:rsidRDefault="00BE444F" w:rsidP="00DD7DB9">
      <w:pPr>
        <w:rPr>
          <w:b/>
          <w:bCs/>
          <w:i/>
          <w:szCs w:val="18"/>
          <w:lang w:val="en-US"/>
        </w:rPr>
      </w:pPr>
      <w:r>
        <w:rPr>
          <w:b/>
          <w:bCs/>
          <w:i/>
          <w:noProof/>
          <w:szCs w:val="18"/>
          <w:lang w:val="en-US"/>
        </w:rPr>
        <w:drawing>
          <wp:anchor distT="0" distB="0" distL="114300" distR="114300" simplePos="0" relativeHeight="251687936" behindDoc="1" locked="0" layoutInCell="1" allowOverlap="1" wp14:anchorId="156AD3B1" wp14:editId="2767BE3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7972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5B">
        <w:rPr>
          <w:b/>
          <w:bCs/>
          <w:i/>
          <w:szCs w:val="18"/>
          <w:lang w:val="en-US"/>
        </w:rPr>
        <w:t xml:space="preserve">Intuitive and effortless </w:t>
      </w:r>
    </w:p>
    <w:p w14:paraId="469E4069" w14:textId="08C5F1E9" w:rsidR="00F7115B" w:rsidRPr="00433601" w:rsidRDefault="00F7115B" w:rsidP="00131DC7">
      <w:pPr>
        <w:ind w:left="4248"/>
        <w:rPr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</w:pPr>
      <w:r w:rsidRPr="00433601">
        <w:rPr>
          <w:rFonts w:ascii="Sennheiser Office" w:hAnsi="Sennheiser Office"/>
          <w:i/>
          <w:iCs/>
        </w:rPr>
        <w:t xml:space="preserve">The </w:t>
      </w:r>
      <w:r w:rsidR="00BE444F">
        <w:rPr>
          <w:rFonts w:ascii="Sennheiser Office" w:hAnsi="Sennheiser Office"/>
          <w:i/>
          <w:iCs/>
        </w:rPr>
        <w:t>earphones have</w:t>
      </w:r>
      <w:r w:rsidRPr="00433601">
        <w:rPr>
          <w:rFonts w:ascii="Sennheiser Office" w:hAnsi="Sennheiser Office"/>
          <w:i/>
          <w:iCs/>
        </w:rPr>
        <w:t xml:space="preserve"> been created for fast-paced, always-on lifestyles. Staying entertained, informed and connected is effortless and intuitive, </w:t>
      </w:r>
      <w:r w:rsidRPr="00433601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 xml:space="preserve">thanks to the customizable touch controls that let </w:t>
      </w:r>
      <w:r w:rsidR="00725571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>you</w:t>
      </w:r>
      <w:r w:rsidRPr="00433601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 xml:space="preserve"> define </w:t>
      </w:r>
      <w:r w:rsidR="00725571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>your</w:t>
      </w:r>
      <w:r w:rsidRPr="00433601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 xml:space="preserve"> preferred way of controlling audio, calls or accessing voice assistants</w:t>
      </w:r>
      <w:r w:rsidR="00BE444F">
        <w:rPr>
          <w:rStyle w:val="normaltextrun"/>
          <w:rFonts w:ascii="Sennheiser Office" w:hAnsi="Sennheiser Office"/>
          <w:i/>
          <w:iCs/>
          <w:color w:val="000000"/>
          <w:szCs w:val="18"/>
          <w:shd w:val="clear" w:color="auto" w:fill="FFFFFF"/>
          <w:lang w:val="en-US"/>
        </w:rPr>
        <w:t xml:space="preserve">. </w:t>
      </w:r>
    </w:p>
    <w:p w14:paraId="21EC3997" w14:textId="77777777" w:rsidR="00F7115B" w:rsidRPr="00F7115B" w:rsidRDefault="00F7115B" w:rsidP="00DB615C">
      <w:pPr>
        <w:rPr>
          <w:rFonts w:ascii="Sennheiser Office" w:hAnsi="Sennheiser Office"/>
          <w:i/>
          <w:iCs/>
          <w:lang w:val="en-US"/>
        </w:rPr>
      </w:pPr>
    </w:p>
    <w:p w14:paraId="0A71CA58" w14:textId="3DECDB48" w:rsidR="00DB615C" w:rsidRDefault="00DB615C" w:rsidP="00111575">
      <w:pPr>
        <w:rPr>
          <w:b/>
          <w:bCs/>
          <w:lang w:val="en-US"/>
        </w:rPr>
      </w:pPr>
    </w:p>
    <w:p w14:paraId="6055F12F" w14:textId="77777777" w:rsidR="00F7115B" w:rsidRPr="000763D5" w:rsidRDefault="00F7115B" w:rsidP="00F7115B">
      <w:pPr>
        <w:rPr>
          <w:bCs/>
          <w:i/>
          <w:lang w:val="en-US"/>
        </w:rPr>
      </w:pPr>
    </w:p>
    <w:p w14:paraId="4CEAB5AF" w14:textId="7A610BDB" w:rsidR="00F7115B" w:rsidRPr="007A6E78" w:rsidRDefault="007A6E78" w:rsidP="007A6E78">
      <w:pPr>
        <w:tabs>
          <w:tab w:val="left" w:pos="4678"/>
        </w:tabs>
        <w:rPr>
          <w:bCs/>
          <w:i/>
          <w:lang w:val="en-US"/>
        </w:rPr>
      </w:pPr>
      <w:r>
        <w:rPr>
          <w:b/>
          <w:bCs/>
          <w:i/>
          <w:noProof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37281933" wp14:editId="4525DF24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880000" cy="2797714"/>
            <wp:effectExtent l="0" t="0" r="0" b="3175"/>
            <wp:wrapTight wrapText="bothSides">
              <wp:wrapPolygon edited="0">
                <wp:start x="0" y="0"/>
                <wp:lineTo x="0" y="21477"/>
                <wp:lineTo x="21433" y="21477"/>
                <wp:lineTo x="2143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" b="28844"/>
                    <a:stretch/>
                  </pic:blipFill>
                  <pic:spPr bwMode="auto">
                    <a:xfrm>
                      <a:off x="0" y="0"/>
                      <a:ext cx="2880000" cy="27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noProof/>
          <w:lang w:val="en-US"/>
        </w:rPr>
        <w:t>A</w:t>
      </w:r>
      <w:r w:rsidR="00F7115B">
        <w:rPr>
          <w:b/>
          <w:bCs/>
          <w:i/>
          <w:noProof/>
          <w:lang w:val="en-US"/>
        </w:rPr>
        <w:t>ll</w:t>
      </w:r>
      <w:r w:rsidR="00E72710">
        <w:rPr>
          <w:b/>
          <w:bCs/>
          <w:i/>
          <w:noProof/>
          <w:lang w:val="en-US"/>
        </w:rPr>
        <w:t>-</w:t>
      </w:r>
      <w:r w:rsidR="00F7115B">
        <w:rPr>
          <w:b/>
          <w:bCs/>
          <w:i/>
          <w:noProof/>
          <w:lang w:val="en-US"/>
        </w:rPr>
        <w:t xml:space="preserve">day entertainment </w:t>
      </w:r>
    </w:p>
    <w:p w14:paraId="6348E39F" w14:textId="0381C096" w:rsidR="00F7115B" w:rsidRPr="00433601" w:rsidRDefault="00F7115B" w:rsidP="00F7115B">
      <w:pPr>
        <w:rPr>
          <w:rFonts w:ascii="Sennheiser Office" w:hAnsi="Sennheiser Office"/>
          <w:i/>
          <w:iCs/>
        </w:rPr>
      </w:pPr>
      <w:r w:rsidRPr="00433601">
        <w:rPr>
          <w:rFonts w:ascii="Sennheiser Office" w:hAnsi="Sennheiser Office"/>
          <w:i/>
          <w:iCs/>
        </w:rPr>
        <w:t xml:space="preserve">With </w:t>
      </w:r>
      <w:r>
        <w:rPr>
          <w:rFonts w:ascii="Sennheiser Office" w:hAnsi="Sennheiser Office"/>
          <w:i/>
          <w:iCs/>
        </w:rPr>
        <w:t>7</w:t>
      </w:r>
      <w:r w:rsidRPr="00433601">
        <w:rPr>
          <w:rFonts w:ascii="Sennheiser Office" w:hAnsi="Sennheiser Office"/>
          <w:i/>
          <w:iCs/>
        </w:rPr>
        <w:t xml:space="preserve"> hours battery life and up to 20 hours available when charging on-the-go with the supplied case, the CX</w:t>
      </w:r>
      <w:r w:rsidR="0002593C">
        <w:rPr>
          <w:rFonts w:ascii="Sennheiser Office" w:hAnsi="Sennheiser Office"/>
          <w:i/>
          <w:iCs/>
        </w:rPr>
        <w:t> </w:t>
      </w:r>
      <w:r w:rsidRPr="00433601">
        <w:rPr>
          <w:rFonts w:ascii="Sennheiser Office" w:hAnsi="Sennheiser Office"/>
          <w:i/>
          <w:iCs/>
        </w:rPr>
        <w:t>400BT True Wireless keeps entertaining throughout the day – and comes with all-day comfort to match.</w:t>
      </w:r>
    </w:p>
    <w:p w14:paraId="1543B933" w14:textId="23EE0E15" w:rsidR="00111575" w:rsidRDefault="00111575" w:rsidP="004F24CE">
      <w:pPr>
        <w:rPr>
          <w:b/>
          <w:bCs/>
          <w:lang w:val="en-US"/>
        </w:rPr>
      </w:pPr>
    </w:p>
    <w:p w14:paraId="64F02696" w14:textId="77777777" w:rsidR="00F7115B" w:rsidRDefault="00F7115B" w:rsidP="00EF241D">
      <w:pPr>
        <w:rPr>
          <w:b/>
          <w:bCs/>
          <w:i/>
          <w:szCs w:val="18"/>
          <w:lang w:val="en-US"/>
        </w:rPr>
      </w:pPr>
    </w:p>
    <w:p w14:paraId="1CBDC026" w14:textId="1DD09304" w:rsidR="00F7115B" w:rsidRDefault="00F7115B" w:rsidP="00EF241D">
      <w:pPr>
        <w:rPr>
          <w:b/>
          <w:bCs/>
          <w:i/>
          <w:szCs w:val="18"/>
          <w:lang w:val="en-US"/>
        </w:rPr>
      </w:pPr>
    </w:p>
    <w:p w14:paraId="138B8C50" w14:textId="0B6AC4F0" w:rsidR="00F7115B" w:rsidRDefault="00F7115B" w:rsidP="00EF241D">
      <w:pPr>
        <w:rPr>
          <w:b/>
          <w:bCs/>
          <w:i/>
          <w:szCs w:val="18"/>
          <w:lang w:val="en-US"/>
        </w:rPr>
      </w:pPr>
    </w:p>
    <w:p w14:paraId="735C76D1" w14:textId="20D7C171" w:rsidR="00F7115B" w:rsidRDefault="00F7115B" w:rsidP="00EF241D">
      <w:pPr>
        <w:rPr>
          <w:b/>
          <w:bCs/>
          <w:i/>
          <w:szCs w:val="18"/>
          <w:lang w:val="en-US"/>
        </w:rPr>
      </w:pPr>
    </w:p>
    <w:p w14:paraId="14D3AC31" w14:textId="12E337A4" w:rsidR="0002593C" w:rsidRDefault="0002593C" w:rsidP="00DD7DB9">
      <w:pPr>
        <w:ind w:left="4248"/>
        <w:rPr>
          <w:b/>
          <w:bCs/>
          <w:i/>
          <w:szCs w:val="18"/>
          <w:lang w:val="en-US"/>
        </w:rPr>
      </w:pPr>
    </w:p>
    <w:p w14:paraId="62A1F8C3" w14:textId="282AE53E" w:rsidR="0002593C" w:rsidRDefault="0002593C" w:rsidP="00DD7DB9">
      <w:pPr>
        <w:ind w:left="4248"/>
        <w:rPr>
          <w:b/>
          <w:bCs/>
          <w:i/>
          <w:szCs w:val="18"/>
          <w:lang w:val="en-US"/>
        </w:rPr>
      </w:pPr>
    </w:p>
    <w:p w14:paraId="1148D7ED" w14:textId="17D09787" w:rsidR="00DD7DB9" w:rsidRDefault="00DD7DB9" w:rsidP="00DD7DB9">
      <w:pPr>
        <w:ind w:left="4248"/>
        <w:rPr>
          <w:b/>
          <w:bCs/>
          <w:i/>
          <w:szCs w:val="18"/>
          <w:lang w:val="en-US"/>
        </w:rPr>
      </w:pPr>
      <w:bookmarkStart w:id="0" w:name="_GoBack"/>
      <w:bookmarkEnd w:id="0"/>
    </w:p>
    <w:p w14:paraId="15CFC320" w14:textId="3851CE77" w:rsidR="00EF241D" w:rsidRPr="00615702" w:rsidRDefault="0002593C" w:rsidP="00DD7DB9">
      <w:pPr>
        <w:ind w:left="4248"/>
        <w:rPr>
          <w:rFonts w:ascii="Sennheiser Office" w:hAnsi="Sennheiser Office"/>
          <w:noProof/>
          <w:color w:val="000000"/>
          <w:szCs w:val="18"/>
          <w:shd w:val="clear" w:color="auto" w:fill="FFFFFF"/>
          <w:lang w:val="en-US"/>
        </w:rPr>
      </w:pPr>
      <w:r>
        <w:rPr>
          <w:b/>
          <w:bCs/>
          <w:i/>
          <w:noProof/>
          <w:szCs w:val="18"/>
          <w:lang w:val="en-US"/>
        </w:rPr>
        <w:drawing>
          <wp:anchor distT="0" distB="0" distL="114300" distR="114300" simplePos="0" relativeHeight="251689984" behindDoc="1" locked="0" layoutInCell="1" allowOverlap="1" wp14:anchorId="38BCE07F" wp14:editId="356A7C7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7972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41D">
        <w:rPr>
          <w:b/>
          <w:bCs/>
          <w:i/>
          <w:szCs w:val="18"/>
          <w:lang w:val="en-US"/>
        </w:rPr>
        <w:t>Comfort and style</w:t>
      </w:r>
    </w:p>
    <w:p w14:paraId="5E7D57E6" w14:textId="50EDE08D" w:rsidR="00EF241D" w:rsidRPr="00F7115B" w:rsidRDefault="00EF241D" w:rsidP="007A6E78">
      <w:pPr>
        <w:tabs>
          <w:tab w:val="left" w:pos="4678"/>
        </w:tabs>
        <w:ind w:left="4248"/>
        <w:rPr>
          <w:rFonts w:ascii="Sennheiser Office" w:hAnsi="Sennheiser Office"/>
          <w:i/>
          <w:iCs/>
        </w:rPr>
      </w:pPr>
      <w:r w:rsidRPr="00433601">
        <w:rPr>
          <w:rFonts w:ascii="Sennheiser Office" w:hAnsi="Sennheiser Office"/>
          <w:i/>
          <w:iCs/>
        </w:rPr>
        <w:t xml:space="preserve">Stylish, minimalist, and perfectly balanced, the earbuds’ ergonomic design </w:t>
      </w:r>
      <w:r w:rsidR="0002593C">
        <w:rPr>
          <w:rFonts w:ascii="Sennheiser Office" w:hAnsi="Sennheiser Office"/>
          <w:i/>
          <w:iCs/>
        </w:rPr>
        <w:t>offers</w:t>
      </w:r>
      <w:r w:rsidRPr="00433601">
        <w:rPr>
          <w:rFonts w:ascii="Sennheiser Office" w:hAnsi="Sennheiser Office"/>
          <w:i/>
          <w:iCs/>
        </w:rPr>
        <w:t xml:space="preserve"> all-day wearing comfort, while their exacting build quality ensures take-anywhere </w:t>
      </w:r>
      <w:r w:rsidRPr="00F7115B">
        <w:rPr>
          <w:rFonts w:ascii="Sennheiser Office" w:hAnsi="Sennheiser Office"/>
          <w:i/>
          <w:iCs/>
        </w:rPr>
        <w:t>durability.</w:t>
      </w:r>
      <w:r w:rsidR="00F7115B" w:rsidRPr="00F7115B">
        <w:rPr>
          <w:rFonts w:ascii="Sennheiser Office" w:hAnsi="Sennheiser Office"/>
          <w:i/>
          <w:iCs/>
        </w:rPr>
        <w:t xml:space="preserve"> For a perfect fit in the ear that effectively attenuates</w:t>
      </w:r>
      <w:r w:rsidR="007A6E78">
        <w:rPr>
          <w:rFonts w:ascii="Sennheiser Office" w:hAnsi="Sennheiser Office"/>
          <w:i/>
          <w:iCs/>
        </w:rPr>
        <w:t xml:space="preserve"> </w:t>
      </w:r>
      <w:r w:rsidR="00F7115B" w:rsidRPr="00F7115B">
        <w:rPr>
          <w:rFonts w:ascii="Sennheiser Office" w:hAnsi="Sennheiser Office"/>
          <w:i/>
          <w:iCs/>
        </w:rPr>
        <w:t>outside noise, adapters are provided in a choice of four sizes.</w:t>
      </w:r>
    </w:p>
    <w:p w14:paraId="7B9E10CB" w14:textId="77777777" w:rsidR="00DD7DB9" w:rsidRDefault="00DD7DB9" w:rsidP="00372DC4"/>
    <w:p w14:paraId="7D5D45A5" w14:textId="77777777" w:rsidR="00455C49" w:rsidRDefault="00455C49" w:rsidP="00455C49">
      <w:pPr>
        <w:rPr>
          <w:bCs/>
          <w:szCs w:val="18"/>
        </w:rPr>
      </w:pPr>
      <w:r w:rsidRPr="000A4055">
        <w:rPr>
          <w:bCs/>
          <w:szCs w:val="18"/>
        </w:rPr>
        <w:t xml:space="preserve">The CX 400BT </w:t>
      </w:r>
      <w:r>
        <w:rPr>
          <w:bCs/>
          <w:szCs w:val="18"/>
        </w:rPr>
        <w:t xml:space="preserve">True Wireless </w:t>
      </w:r>
      <w:r w:rsidRPr="000A4055">
        <w:rPr>
          <w:bCs/>
          <w:szCs w:val="18"/>
        </w:rPr>
        <w:t>will be available in black and white from September 15 for 199 EUR (MSRP).</w:t>
      </w:r>
    </w:p>
    <w:p w14:paraId="0961B267" w14:textId="77777777" w:rsidR="00372DC4" w:rsidRPr="00455C49" w:rsidRDefault="00372DC4" w:rsidP="00372DC4"/>
    <w:p w14:paraId="3B99F7AB" w14:textId="77777777" w:rsidR="009C52DA" w:rsidRDefault="009C52DA">
      <w:pPr>
        <w:spacing w:after="200" w:line="276" w:lineRule="auto"/>
        <w:rPr>
          <w:b/>
          <w:caps/>
          <w:color w:val="0095D5" w:themeColor="accent1"/>
          <w:lang w:val="en-US"/>
        </w:rPr>
      </w:pPr>
      <w:r>
        <w:rPr>
          <w:lang w:val="en-US"/>
        </w:rPr>
        <w:br w:type="page"/>
      </w:r>
    </w:p>
    <w:p w14:paraId="50B13B5E" w14:textId="60A88242" w:rsidR="009C52DA" w:rsidRPr="00954750" w:rsidRDefault="009C52DA" w:rsidP="009C52DA">
      <w:pPr>
        <w:pStyle w:val="berschrift1"/>
        <w:spacing w:line="240" w:lineRule="auto"/>
        <w:rPr>
          <w:lang w:val="en-US"/>
        </w:rPr>
      </w:pPr>
      <w:r>
        <w:rPr>
          <w:lang w:val="en-US"/>
        </w:rPr>
        <w:lastRenderedPageBreak/>
        <w:t>A</w:t>
      </w:r>
      <w:r w:rsidRPr="00954750">
        <w:rPr>
          <w:lang w:val="en-US"/>
        </w:rPr>
        <w:t>bout Sennheiser</w:t>
      </w:r>
    </w:p>
    <w:p w14:paraId="3A3F6AFA" w14:textId="77777777" w:rsidR="009C52DA" w:rsidRDefault="009C52DA" w:rsidP="009C52DA">
      <w:pPr>
        <w:pStyle w:val="About"/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9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756.7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2566E4FF" w14:textId="31D8DEFC" w:rsidR="00372DC4" w:rsidRDefault="00372DC4" w:rsidP="00372DC4">
      <w:pPr>
        <w:pStyle w:val="About"/>
      </w:pPr>
    </w:p>
    <w:p w14:paraId="67EF4149" w14:textId="77777777" w:rsidR="009C52DA" w:rsidRDefault="009C52DA" w:rsidP="00372DC4">
      <w:pPr>
        <w:pStyle w:val="About"/>
      </w:pPr>
    </w:p>
    <w:p w14:paraId="776BE24D" w14:textId="77777777" w:rsidR="00372DC4" w:rsidRPr="00F207DC" w:rsidRDefault="00372DC4" w:rsidP="00372DC4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0D591BF" w14:textId="77777777" w:rsidR="00372DC4" w:rsidRPr="002F2067" w:rsidRDefault="00372DC4" w:rsidP="00372DC4">
      <w:pPr>
        <w:pStyle w:val="Contact"/>
        <w:rPr>
          <w:lang w:val="en-US"/>
        </w:rPr>
      </w:pPr>
    </w:p>
    <w:p w14:paraId="1C4503E9" w14:textId="77777777" w:rsidR="00372DC4" w:rsidRPr="00C976E9" w:rsidRDefault="00372DC4" w:rsidP="00372DC4">
      <w:pPr>
        <w:pStyle w:val="Contact"/>
        <w:rPr>
          <w:color w:val="0095D5" w:themeColor="accent1"/>
          <w:szCs w:val="15"/>
        </w:rPr>
      </w:pPr>
      <w:r w:rsidRPr="00C976E9">
        <w:rPr>
          <w:color w:val="0095D5" w:themeColor="accent1"/>
          <w:szCs w:val="15"/>
        </w:rPr>
        <w:t>Jacqueline Gusmag</w:t>
      </w:r>
    </w:p>
    <w:p w14:paraId="1EB3CBFA" w14:textId="77777777" w:rsidR="00372DC4" w:rsidRPr="00C976E9" w:rsidRDefault="00372DC4" w:rsidP="00372DC4">
      <w:pPr>
        <w:pStyle w:val="Contact"/>
        <w:rPr>
          <w:szCs w:val="15"/>
        </w:rPr>
      </w:pPr>
      <w:r w:rsidRPr="00C976E9">
        <w:rPr>
          <w:szCs w:val="15"/>
        </w:rPr>
        <w:t>Communications Manager Consumer</w:t>
      </w:r>
    </w:p>
    <w:p w14:paraId="72A4FBFD" w14:textId="77777777" w:rsidR="00372DC4" w:rsidRPr="00C976E9" w:rsidRDefault="00E72710" w:rsidP="00372DC4">
      <w:pPr>
        <w:pStyle w:val="Contact"/>
        <w:rPr>
          <w:bCs/>
          <w:iCs/>
          <w:szCs w:val="15"/>
        </w:rPr>
      </w:pPr>
      <w:hyperlink r:id="rId12" w:history="1">
        <w:r w:rsidR="00372DC4" w:rsidRPr="00C976E9">
          <w:rPr>
            <w:rStyle w:val="Hyperlink"/>
            <w:bCs/>
            <w:iCs/>
            <w:szCs w:val="15"/>
            <w:lang w:val="en-US"/>
          </w:rPr>
          <w:t>jacqueline.gusmag@sennheiser.com</w:t>
        </w:r>
      </w:hyperlink>
    </w:p>
    <w:p w14:paraId="3E640A04" w14:textId="77777777" w:rsidR="00372DC4" w:rsidRPr="00C976E9" w:rsidRDefault="00372DC4" w:rsidP="00372DC4">
      <w:pPr>
        <w:spacing w:line="240" w:lineRule="auto"/>
        <w:rPr>
          <w:sz w:val="15"/>
          <w:szCs w:val="15"/>
          <w:lang w:val="en-US"/>
        </w:rPr>
      </w:pPr>
      <w:r w:rsidRPr="00C976E9">
        <w:rPr>
          <w:sz w:val="15"/>
          <w:szCs w:val="15"/>
          <w:lang w:val="en-US"/>
        </w:rPr>
        <w:t xml:space="preserve">T </w:t>
      </w:r>
      <w:r w:rsidRPr="00C976E9">
        <w:rPr>
          <w:bCs/>
          <w:iCs/>
          <w:sz w:val="15"/>
          <w:szCs w:val="15"/>
          <w:lang w:val="en-US"/>
        </w:rPr>
        <w:t>+49 (0)5130 600-1540</w:t>
      </w:r>
    </w:p>
    <w:p w14:paraId="1EE1094E" w14:textId="77777777" w:rsidR="00372DC4" w:rsidRPr="003A33B9" w:rsidRDefault="00372DC4" w:rsidP="00372DC4">
      <w:pPr>
        <w:pStyle w:val="Contact"/>
      </w:pPr>
    </w:p>
    <w:p w14:paraId="037308BF" w14:textId="77777777" w:rsidR="00372DC4" w:rsidRPr="00372DC4" w:rsidRDefault="00372DC4" w:rsidP="004F24CE">
      <w:pPr>
        <w:rPr>
          <w:b/>
          <w:bCs/>
        </w:rPr>
      </w:pPr>
    </w:p>
    <w:p w14:paraId="299726DC" w14:textId="26BA9AE4" w:rsidR="00615702" w:rsidRDefault="00615702" w:rsidP="004F24CE">
      <w:pPr>
        <w:rPr>
          <w:b/>
          <w:bCs/>
          <w:lang w:val="en-US"/>
        </w:rPr>
      </w:pPr>
    </w:p>
    <w:p w14:paraId="5FD4F5EB" w14:textId="77777777" w:rsidR="00615702" w:rsidRPr="00615702" w:rsidRDefault="00615702" w:rsidP="004F24CE">
      <w:pPr>
        <w:rPr>
          <w:b/>
          <w:bCs/>
        </w:rPr>
      </w:pPr>
    </w:p>
    <w:p w14:paraId="7263968F" w14:textId="77777777" w:rsidR="00615702" w:rsidRDefault="00615702" w:rsidP="00615702">
      <w:pPr>
        <w:rPr>
          <w:rFonts w:ascii="Sennheiser Office" w:hAnsi="Sennheiser Office"/>
          <w:noProof/>
          <w:color w:val="000000"/>
          <w:szCs w:val="18"/>
          <w:shd w:val="clear" w:color="auto" w:fill="FFFFFF"/>
          <w:lang w:val="en-US"/>
        </w:rPr>
      </w:pPr>
    </w:p>
    <w:p w14:paraId="0D6F6CE4" w14:textId="5F36295D" w:rsidR="00433601" w:rsidRPr="0021211B" w:rsidRDefault="00433601" w:rsidP="001039CD">
      <w:pPr>
        <w:rPr>
          <w:i/>
          <w:lang w:val="en-US"/>
        </w:rPr>
      </w:pPr>
    </w:p>
    <w:p w14:paraId="4E9E3C2D" w14:textId="27775D5F" w:rsidR="0021211B" w:rsidRPr="0021211B" w:rsidRDefault="0021211B" w:rsidP="001039CD">
      <w:pPr>
        <w:rPr>
          <w:i/>
          <w:lang w:val="en-US"/>
        </w:rPr>
      </w:pPr>
    </w:p>
    <w:p w14:paraId="22DDC029" w14:textId="1B7EE4A8" w:rsidR="005C1D85" w:rsidRPr="0021211B" w:rsidRDefault="005C1D85" w:rsidP="0021211B">
      <w:pPr>
        <w:rPr>
          <w:rStyle w:val="Hyperlink"/>
          <w:szCs w:val="18"/>
          <w:lang w:val="en-US"/>
        </w:rPr>
      </w:pPr>
    </w:p>
    <w:sectPr w:rsidR="005C1D85" w:rsidRPr="0021211B" w:rsidSect="008B5C6C">
      <w:headerReference w:type="default" r:id="rId13"/>
      <w:headerReference w:type="first" r:id="rId14"/>
      <w:footerReference w:type="first" r:id="rId15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ABC20" w14:textId="77777777" w:rsidR="00481343" w:rsidRDefault="00481343" w:rsidP="00CA1EB9">
      <w:pPr>
        <w:spacing w:line="240" w:lineRule="auto"/>
      </w:pPr>
      <w:r>
        <w:separator/>
      </w:r>
    </w:p>
  </w:endnote>
  <w:endnote w:type="continuationSeparator" w:id="0">
    <w:p w14:paraId="13AE458D" w14:textId="77777777" w:rsidR="00481343" w:rsidRDefault="00481343" w:rsidP="00CA1EB9">
      <w:pPr>
        <w:spacing w:line="240" w:lineRule="auto"/>
      </w:pPr>
      <w:r>
        <w:continuationSeparator/>
      </w:r>
    </w:p>
  </w:endnote>
  <w:endnote w:type="continuationNotice" w:id="1">
    <w:p w14:paraId="19A62856" w14:textId="77777777" w:rsidR="00481343" w:rsidRDefault="004813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D0241D34-0191-455A-931A-F880A3AA68BB}"/>
    <w:embedBold r:id="rId2" w:fontKey="{39B54A68-9E15-454A-98B9-47804B520906}"/>
    <w:embedItalic r:id="rId3" w:fontKey="{800ABD64-CF14-4688-88AF-A41796B35CA0}"/>
    <w:embedBoldItalic r:id="rId4" w:fontKey="{B50C166F-A61A-4E42-A570-0B917D0374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6681DE-5E9F-4B03-9CE7-E409BFA57C08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6" w:fontKey="{A0070845-0195-436E-B372-2EA3CD88872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E911E" w14:textId="77777777" w:rsidR="00481343" w:rsidRDefault="00481343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146E2B4" wp14:editId="4774018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60" name="Grafik 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759CD" w14:textId="77777777" w:rsidR="00481343" w:rsidRDefault="00481343" w:rsidP="00CA1EB9">
      <w:pPr>
        <w:spacing w:line="240" w:lineRule="auto"/>
      </w:pPr>
      <w:r>
        <w:separator/>
      </w:r>
    </w:p>
  </w:footnote>
  <w:footnote w:type="continuationSeparator" w:id="0">
    <w:p w14:paraId="2E4C521B" w14:textId="77777777" w:rsidR="00481343" w:rsidRDefault="00481343" w:rsidP="00CA1EB9">
      <w:pPr>
        <w:spacing w:line="240" w:lineRule="auto"/>
      </w:pPr>
      <w:r>
        <w:continuationSeparator/>
      </w:r>
    </w:p>
  </w:footnote>
  <w:footnote w:type="continuationNotice" w:id="1">
    <w:p w14:paraId="3C0CF61E" w14:textId="77777777" w:rsidR="00481343" w:rsidRDefault="004813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11139" w14:textId="718EAB52" w:rsidR="00433601" w:rsidRPr="00433601" w:rsidRDefault="00481343" w:rsidP="00433601">
    <w:pPr>
      <w:pStyle w:val="Kopfzeile"/>
      <w:rPr>
        <w:noProof/>
        <w:color w:val="0095D5" w:themeColor="accent1"/>
        <w:lang w:val="de-DE" w:eastAsia="de-DE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704" behindDoc="0" locked="1" layoutInCell="1" allowOverlap="1" wp14:anchorId="412C9980" wp14:editId="6709AD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8" name="Grafik 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de-DE" w:eastAsia="de-DE"/>
      </w:rPr>
      <w:t>Press</w:t>
    </w:r>
    <w:r w:rsidR="00433601">
      <w:rPr>
        <w:noProof/>
        <w:color w:val="0095D5" w:themeColor="accent1"/>
        <w:lang w:val="de-DE" w:eastAsia="de-DE"/>
      </w:rPr>
      <w:t xml:space="preserve"> Release</w:t>
    </w:r>
  </w:p>
  <w:p w14:paraId="10DC4BF2" w14:textId="0CE329D2" w:rsidR="00481343" w:rsidRPr="008E5D5C" w:rsidRDefault="0048134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2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5A1EA" w14:textId="1C1681DC" w:rsidR="00481343" w:rsidRPr="008E5D5C" w:rsidRDefault="00481343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795B67F4" wp14:editId="42AFE73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615C">
      <w:rPr>
        <w:noProof/>
        <w:color w:val="0095D5" w:themeColor="accent1"/>
        <w:lang w:val="de-DE" w:eastAsia="de-DE"/>
      </w:rPr>
      <w:t>Press release</w:t>
    </w:r>
  </w:p>
  <w:p w14:paraId="36E158DD" w14:textId="5A22965B" w:rsidR="00481343" w:rsidRPr="008E5D5C" w:rsidRDefault="0048134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A20FEE">
      <w:rPr>
        <w:noProof/>
      </w:rPr>
      <w:t>1</w:t>
    </w:r>
    <w:r>
      <w:fldChar w:fldCharType="end"/>
    </w:r>
    <w:r>
      <w:t>/</w:t>
    </w:r>
    <w:r w:rsidR="00F067AB">
      <w:rPr>
        <w:noProof/>
      </w:rPr>
      <w:fldChar w:fldCharType="begin"/>
    </w:r>
    <w:r w:rsidR="00F067AB">
      <w:rPr>
        <w:noProof/>
      </w:rPr>
      <w:instrText xml:space="preserve"> NUMPAGES  \* Arabic  \* MERGEFORMAT </w:instrText>
    </w:r>
    <w:r w:rsidR="00F067AB">
      <w:rPr>
        <w:noProof/>
      </w:rPr>
      <w:fldChar w:fldCharType="separate"/>
    </w:r>
    <w:r w:rsidR="00A20FEE">
      <w:rPr>
        <w:noProof/>
      </w:rPr>
      <w:t>2</w:t>
    </w:r>
    <w:r w:rsidR="00F067A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3705"/>
    <w:multiLevelType w:val="hybridMultilevel"/>
    <w:tmpl w:val="D46CDAA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9A797B"/>
    <w:multiLevelType w:val="hybridMultilevel"/>
    <w:tmpl w:val="60D2BAB6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5DC1164"/>
    <w:multiLevelType w:val="hybridMultilevel"/>
    <w:tmpl w:val="9D2659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771A8B"/>
    <w:multiLevelType w:val="hybridMultilevel"/>
    <w:tmpl w:val="F90010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D4D"/>
    <w:rsid w:val="00010317"/>
    <w:rsid w:val="000125F9"/>
    <w:rsid w:val="0001645C"/>
    <w:rsid w:val="00016B39"/>
    <w:rsid w:val="00021F0D"/>
    <w:rsid w:val="00022F1D"/>
    <w:rsid w:val="0002593C"/>
    <w:rsid w:val="000337EF"/>
    <w:rsid w:val="00040E1F"/>
    <w:rsid w:val="00044BFE"/>
    <w:rsid w:val="000478B5"/>
    <w:rsid w:val="00050A0B"/>
    <w:rsid w:val="00053C6E"/>
    <w:rsid w:val="00054492"/>
    <w:rsid w:val="00061CA9"/>
    <w:rsid w:val="000668B0"/>
    <w:rsid w:val="00070E33"/>
    <w:rsid w:val="000763D5"/>
    <w:rsid w:val="0008575F"/>
    <w:rsid w:val="00093D62"/>
    <w:rsid w:val="00096A74"/>
    <w:rsid w:val="000A27EE"/>
    <w:rsid w:val="000A5C70"/>
    <w:rsid w:val="000A6CB7"/>
    <w:rsid w:val="000B6E78"/>
    <w:rsid w:val="000C6C8D"/>
    <w:rsid w:val="000D01F1"/>
    <w:rsid w:val="000D7C0F"/>
    <w:rsid w:val="000F1CC4"/>
    <w:rsid w:val="000F2D8D"/>
    <w:rsid w:val="001039CD"/>
    <w:rsid w:val="00111575"/>
    <w:rsid w:val="001137A5"/>
    <w:rsid w:val="00113E3C"/>
    <w:rsid w:val="00114156"/>
    <w:rsid w:val="0011576D"/>
    <w:rsid w:val="00121501"/>
    <w:rsid w:val="00122735"/>
    <w:rsid w:val="00126110"/>
    <w:rsid w:val="00131DC7"/>
    <w:rsid w:val="001320DA"/>
    <w:rsid w:val="00133136"/>
    <w:rsid w:val="001357A8"/>
    <w:rsid w:val="0014006E"/>
    <w:rsid w:val="0014308F"/>
    <w:rsid w:val="00145A5A"/>
    <w:rsid w:val="001527D4"/>
    <w:rsid w:val="00152F59"/>
    <w:rsid w:val="0015315E"/>
    <w:rsid w:val="00157AE1"/>
    <w:rsid w:val="00171DA1"/>
    <w:rsid w:val="0017239B"/>
    <w:rsid w:val="00173387"/>
    <w:rsid w:val="00181A1C"/>
    <w:rsid w:val="00181F89"/>
    <w:rsid w:val="0018506C"/>
    <w:rsid w:val="00186F92"/>
    <w:rsid w:val="00191B3A"/>
    <w:rsid w:val="0019228F"/>
    <w:rsid w:val="00193695"/>
    <w:rsid w:val="00197625"/>
    <w:rsid w:val="001A033B"/>
    <w:rsid w:val="001A0B88"/>
    <w:rsid w:val="001A1635"/>
    <w:rsid w:val="001A42A6"/>
    <w:rsid w:val="001A438A"/>
    <w:rsid w:val="001B2AFB"/>
    <w:rsid w:val="001B46A8"/>
    <w:rsid w:val="001C12C7"/>
    <w:rsid w:val="001C63D8"/>
    <w:rsid w:val="001C65F6"/>
    <w:rsid w:val="001D4E25"/>
    <w:rsid w:val="001E1328"/>
    <w:rsid w:val="001E4AD4"/>
    <w:rsid w:val="001E6E4C"/>
    <w:rsid w:val="001E7C9C"/>
    <w:rsid w:val="001F3001"/>
    <w:rsid w:val="00202018"/>
    <w:rsid w:val="0020316D"/>
    <w:rsid w:val="002057CE"/>
    <w:rsid w:val="002063FC"/>
    <w:rsid w:val="0021211B"/>
    <w:rsid w:val="00212A65"/>
    <w:rsid w:val="002243BB"/>
    <w:rsid w:val="00227072"/>
    <w:rsid w:val="00240AD1"/>
    <w:rsid w:val="00245CF0"/>
    <w:rsid w:val="00247223"/>
    <w:rsid w:val="00253D57"/>
    <w:rsid w:val="0026200A"/>
    <w:rsid w:val="00264678"/>
    <w:rsid w:val="00265F5E"/>
    <w:rsid w:val="00275873"/>
    <w:rsid w:val="00276FCC"/>
    <w:rsid w:val="002815EB"/>
    <w:rsid w:val="00282A8D"/>
    <w:rsid w:val="002842E6"/>
    <w:rsid w:val="002942A3"/>
    <w:rsid w:val="00295B85"/>
    <w:rsid w:val="00296E2B"/>
    <w:rsid w:val="002A019D"/>
    <w:rsid w:val="002C16F9"/>
    <w:rsid w:val="002C6F4D"/>
    <w:rsid w:val="002D0E3C"/>
    <w:rsid w:val="002D30B3"/>
    <w:rsid w:val="002F7D3D"/>
    <w:rsid w:val="003030A3"/>
    <w:rsid w:val="00306A02"/>
    <w:rsid w:val="003114C6"/>
    <w:rsid w:val="00311C6F"/>
    <w:rsid w:val="003160AB"/>
    <w:rsid w:val="00322339"/>
    <w:rsid w:val="00326E5E"/>
    <w:rsid w:val="00326FB8"/>
    <w:rsid w:val="00334907"/>
    <w:rsid w:val="00334AD0"/>
    <w:rsid w:val="00336BD8"/>
    <w:rsid w:val="003422F0"/>
    <w:rsid w:val="003438F4"/>
    <w:rsid w:val="00343B06"/>
    <w:rsid w:val="0034443E"/>
    <w:rsid w:val="003476AF"/>
    <w:rsid w:val="00355396"/>
    <w:rsid w:val="00372DC4"/>
    <w:rsid w:val="00375ACD"/>
    <w:rsid w:val="00377782"/>
    <w:rsid w:val="00377846"/>
    <w:rsid w:val="003843F5"/>
    <w:rsid w:val="00386DB6"/>
    <w:rsid w:val="00391823"/>
    <w:rsid w:val="003928CD"/>
    <w:rsid w:val="003946BC"/>
    <w:rsid w:val="003973AD"/>
    <w:rsid w:val="003A037D"/>
    <w:rsid w:val="003A2CD8"/>
    <w:rsid w:val="003A4748"/>
    <w:rsid w:val="003A51E6"/>
    <w:rsid w:val="003B0729"/>
    <w:rsid w:val="003B3D7A"/>
    <w:rsid w:val="003C099F"/>
    <w:rsid w:val="003C52BD"/>
    <w:rsid w:val="003C7131"/>
    <w:rsid w:val="003D06A1"/>
    <w:rsid w:val="003E2B72"/>
    <w:rsid w:val="003E432F"/>
    <w:rsid w:val="003F0564"/>
    <w:rsid w:val="003F52FD"/>
    <w:rsid w:val="003F77F5"/>
    <w:rsid w:val="003F783C"/>
    <w:rsid w:val="00402578"/>
    <w:rsid w:val="00414469"/>
    <w:rsid w:val="004263B6"/>
    <w:rsid w:val="00427CE9"/>
    <w:rsid w:val="00433601"/>
    <w:rsid w:val="00435CDC"/>
    <w:rsid w:val="0043688A"/>
    <w:rsid w:val="0044023F"/>
    <w:rsid w:val="0044420C"/>
    <w:rsid w:val="00453B3E"/>
    <w:rsid w:val="00454AA2"/>
    <w:rsid w:val="00455C49"/>
    <w:rsid w:val="004608D6"/>
    <w:rsid w:val="00470F90"/>
    <w:rsid w:val="00471EAD"/>
    <w:rsid w:val="00471FE9"/>
    <w:rsid w:val="00473140"/>
    <w:rsid w:val="00476320"/>
    <w:rsid w:val="00476AB0"/>
    <w:rsid w:val="00480E02"/>
    <w:rsid w:val="00481343"/>
    <w:rsid w:val="00484D81"/>
    <w:rsid w:val="00493817"/>
    <w:rsid w:val="00493E8A"/>
    <w:rsid w:val="004A5CBB"/>
    <w:rsid w:val="004B1D8F"/>
    <w:rsid w:val="004B6CB1"/>
    <w:rsid w:val="004D05A5"/>
    <w:rsid w:val="004D05E8"/>
    <w:rsid w:val="004D636E"/>
    <w:rsid w:val="004E051B"/>
    <w:rsid w:val="004E0CDD"/>
    <w:rsid w:val="004E286E"/>
    <w:rsid w:val="004E49B8"/>
    <w:rsid w:val="004E71C8"/>
    <w:rsid w:val="004F0673"/>
    <w:rsid w:val="004F133E"/>
    <w:rsid w:val="004F24CE"/>
    <w:rsid w:val="004F5242"/>
    <w:rsid w:val="004F7096"/>
    <w:rsid w:val="005014C3"/>
    <w:rsid w:val="00504FC5"/>
    <w:rsid w:val="00512EA4"/>
    <w:rsid w:val="00515150"/>
    <w:rsid w:val="00517A71"/>
    <w:rsid w:val="00521F34"/>
    <w:rsid w:val="005259DF"/>
    <w:rsid w:val="00527871"/>
    <w:rsid w:val="00531D49"/>
    <w:rsid w:val="005327DB"/>
    <w:rsid w:val="0053531D"/>
    <w:rsid w:val="00536707"/>
    <w:rsid w:val="00542D4D"/>
    <w:rsid w:val="00550589"/>
    <w:rsid w:val="005619A4"/>
    <w:rsid w:val="005631C4"/>
    <w:rsid w:val="005722CD"/>
    <w:rsid w:val="00573373"/>
    <w:rsid w:val="0058058E"/>
    <w:rsid w:val="00581D67"/>
    <w:rsid w:val="005857C5"/>
    <w:rsid w:val="00590252"/>
    <w:rsid w:val="00594756"/>
    <w:rsid w:val="005A46FE"/>
    <w:rsid w:val="005A4B7B"/>
    <w:rsid w:val="005B39C7"/>
    <w:rsid w:val="005C1D85"/>
    <w:rsid w:val="005C1F67"/>
    <w:rsid w:val="005D0B60"/>
    <w:rsid w:val="005D1DCD"/>
    <w:rsid w:val="005D3436"/>
    <w:rsid w:val="005D571F"/>
    <w:rsid w:val="005D6548"/>
    <w:rsid w:val="005E022D"/>
    <w:rsid w:val="005E6B07"/>
    <w:rsid w:val="005F2226"/>
    <w:rsid w:val="00600CB4"/>
    <w:rsid w:val="0060142B"/>
    <w:rsid w:val="00606CB8"/>
    <w:rsid w:val="00607B4B"/>
    <w:rsid w:val="006108B6"/>
    <w:rsid w:val="006117B0"/>
    <w:rsid w:val="00615702"/>
    <w:rsid w:val="00631282"/>
    <w:rsid w:val="006409E3"/>
    <w:rsid w:val="00654F20"/>
    <w:rsid w:val="00692990"/>
    <w:rsid w:val="0069506C"/>
    <w:rsid w:val="006960A5"/>
    <w:rsid w:val="006A125D"/>
    <w:rsid w:val="006B4BEE"/>
    <w:rsid w:val="006C0155"/>
    <w:rsid w:val="006C4AD2"/>
    <w:rsid w:val="006C722B"/>
    <w:rsid w:val="006C7927"/>
    <w:rsid w:val="006D0C3A"/>
    <w:rsid w:val="006D1209"/>
    <w:rsid w:val="006D4CF6"/>
    <w:rsid w:val="006E2084"/>
    <w:rsid w:val="006E4655"/>
    <w:rsid w:val="006F058F"/>
    <w:rsid w:val="0071202C"/>
    <w:rsid w:val="00713818"/>
    <w:rsid w:val="00713C60"/>
    <w:rsid w:val="00715D40"/>
    <w:rsid w:val="007218CD"/>
    <w:rsid w:val="007237E9"/>
    <w:rsid w:val="00725571"/>
    <w:rsid w:val="00732897"/>
    <w:rsid w:val="00733FC7"/>
    <w:rsid w:val="0074699D"/>
    <w:rsid w:val="007502C7"/>
    <w:rsid w:val="00750927"/>
    <w:rsid w:val="00752EA3"/>
    <w:rsid w:val="0076348C"/>
    <w:rsid w:val="00763F56"/>
    <w:rsid w:val="00766E21"/>
    <w:rsid w:val="007761C7"/>
    <w:rsid w:val="00787315"/>
    <w:rsid w:val="00790961"/>
    <w:rsid w:val="00790F4E"/>
    <w:rsid w:val="007948CC"/>
    <w:rsid w:val="00795BCA"/>
    <w:rsid w:val="007A0F3C"/>
    <w:rsid w:val="007A3A22"/>
    <w:rsid w:val="007A6E78"/>
    <w:rsid w:val="007B05CA"/>
    <w:rsid w:val="007B4269"/>
    <w:rsid w:val="007B55B3"/>
    <w:rsid w:val="007C232A"/>
    <w:rsid w:val="007C4F79"/>
    <w:rsid w:val="007C76AD"/>
    <w:rsid w:val="007C786C"/>
    <w:rsid w:val="007D0F9C"/>
    <w:rsid w:val="007D4A9E"/>
    <w:rsid w:val="007D520D"/>
    <w:rsid w:val="007D7B4B"/>
    <w:rsid w:val="007E4C84"/>
    <w:rsid w:val="007E60F8"/>
    <w:rsid w:val="007F5FAF"/>
    <w:rsid w:val="008038F1"/>
    <w:rsid w:val="00803E33"/>
    <w:rsid w:val="00803F2B"/>
    <w:rsid w:val="00804527"/>
    <w:rsid w:val="00804B72"/>
    <w:rsid w:val="008077D0"/>
    <w:rsid w:val="00814029"/>
    <w:rsid w:val="00814409"/>
    <w:rsid w:val="00823549"/>
    <w:rsid w:val="00823B7C"/>
    <w:rsid w:val="00826017"/>
    <w:rsid w:val="00830C18"/>
    <w:rsid w:val="00835AF7"/>
    <w:rsid w:val="00843E13"/>
    <w:rsid w:val="00854480"/>
    <w:rsid w:val="0086303C"/>
    <w:rsid w:val="00871483"/>
    <w:rsid w:val="00876DCE"/>
    <w:rsid w:val="00877068"/>
    <w:rsid w:val="0088359F"/>
    <w:rsid w:val="00891BB9"/>
    <w:rsid w:val="0089240A"/>
    <w:rsid w:val="008B1C78"/>
    <w:rsid w:val="008B3683"/>
    <w:rsid w:val="008B5C6C"/>
    <w:rsid w:val="008B6809"/>
    <w:rsid w:val="008D6CAB"/>
    <w:rsid w:val="008E5D5C"/>
    <w:rsid w:val="008F2D3E"/>
    <w:rsid w:val="009142D7"/>
    <w:rsid w:val="009222A3"/>
    <w:rsid w:val="009302B0"/>
    <w:rsid w:val="009320A9"/>
    <w:rsid w:val="009434F9"/>
    <w:rsid w:val="00944C60"/>
    <w:rsid w:val="00957B7F"/>
    <w:rsid w:val="0096225D"/>
    <w:rsid w:val="009622C8"/>
    <w:rsid w:val="0096404E"/>
    <w:rsid w:val="009721CB"/>
    <w:rsid w:val="00977493"/>
    <w:rsid w:val="009A7FD8"/>
    <w:rsid w:val="009B7B40"/>
    <w:rsid w:val="009C45A2"/>
    <w:rsid w:val="009C52DA"/>
    <w:rsid w:val="009C5E3F"/>
    <w:rsid w:val="009C7999"/>
    <w:rsid w:val="009D6AD5"/>
    <w:rsid w:val="009E29C2"/>
    <w:rsid w:val="00A008A1"/>
    <w:rsid w:val="00A07915"/>
    <w:rsid w:val="00A07C2C"/>
    <w:rsid w:val="00A1128E"/>
    <w:rsid w:val="00A209D9"/>
    <w:rsid w:val="00A20FEE"/>
    <w:rsid w:val="00A21E66"/>
    <w:rsid w:val="00A236F5"/>
    <w:rsid w:val="00A35C00"/>
    <w:rsid w:val="00A378A6"/>
    <w:rsid w:val="00A47EA2"/>
    <w:rsid w:val="00A5041D"/>
    <w:rsid w:val="00A50799"/>
    <w:rsid w:val="00A509C8"/>
    <w:rsid w:val="00A527F4"/>
    <w:rsid w:val="00A552F3"/>
    <w:rsid w:val="00A6272F"/>
    <w:rsid w:val="00A70321"/>
    <w:rsid w:val="00A71C86"/>
    <w:rsid w:val="00A81FD4"/>
    <w:rsid w:val="00A84290"/>
    <w:rsid w:val="00A93FD2"/>
    <w:rsid w:val="00AA521A"/>
    <w:rsid w:val="00AA7951"/>
    <w:rsid w:val="00AB0C5A"/>
    <w:rsid w:val="00AB48ED"/>
    <w:rsid w:val="00AB5767"/>
    <w:rsid w:val="00AB6094"/>
    <w:rsid w:val="00AC4D26"/>
    <w:rsid w:val="00AC4E77"/>
    <w:rsid w:val="00AD75E0"/>
    <w:rsid w:val="00AD7D84"/>
    <w:rsid w:val="00AE0EF3"/>
    <w:rsid w:val="00AE1FA6"/>
    <w:rsid w:val="00AE2057"/>
    <w:rsid w:val="00AE2C2A"/>
    <w:rsid w:val="00AE2DDB"/>
    <w:rsid w:val="00AE3219"/>
    <w:rsid w:val="00AE487B"/>
    <w:rsid w:val="00AF318C"/>
    <w:rsid w:val="00AF3511"/>
    <w:rsid w:val="00AF40CB"/>
    <w:rsid w:val="00B04437"/>
    <w:rsid w:val="00B10794"/>
    <w:rsid w:val="00B15505"/>
    <w:rsid w:val="00B20E88"/>
    <w:rsid w:val="00B265BB"/>
    <w:rsid w:val="00B34D9D"/>
    <w:rsid w:val="00B403B5"/>
    <w:rsid w:val="00B40E47"/>
    <w:rsid w:val="00B476AD"/>
    <w:rsid w:val="00B634B4"/>
    <w:rsid w:val="00B662BD"/>
    <w:rsid w:val="00B85EC4"/>
    <w:rsid w:val="00B86076"/>
    <w:rsid w:val="00B9233D"/>
    <w:rsid w:val="00B92FE3"/>
    <w:rsid w:val="00BA1427"/>
    <w:rsid w:val="00BA688E"/>
    <w:rsid w:val="00BA7AC2"/>
    <w:rsid w:val="00BB08F1"/>
    <w:rsid w:val="00BC1A06"/>
    <w:rsid w:val="00BC3088"/>
    <w:rsid w:val="00BD1F80"/>
    <w:rsid w:val="00BD2603"/>
    <w:rsid w:val="00BE06F2"/>
    <w:rsid w:val="00BE32B9"/>
    <w:rsid w:val="00BE3DA9"/>
    <w:rsid w:val="00BE444F"/>
    <w:rsid w:val="00BE6226"/>
    <w:rsid w:val="00BE6607"/>
    <w:rsid w:val="00BE766E"/>
    <w:rsid w:val="00BF7691"/>
    <w:rsid w:val="00C005CE"/>
    <w:rsid w:val="00C03988"/>
    <w:rsid w:val="00C11EF0"/>
    <w:rsid w:val="00C11FA4"/>
    <w:rsid w:val="00C1341A"/>
    <w:rsid w:val="00C23186"/>
    <w:rsid w:val="00C23A68"/>
    <w:rsid w:val="00C24DAB"/>
    <w:rsid w:val="00C24FB7"/>
    <w:rsid w:val="00C25477"/>
    <w:rsid w:val="00C25A78"/>
    <w:rsid w:val="00C3345C"/>
    <w:rsid w:val="00C366DA"/>
    <w:rsid w:val="00C40274"/>
    <w:rsid w:val="00C45277"/>
    <w:rsid w:val="00C51494"/>
    <w:rsid w:val="00C53EFF"/>
    <w:rsid w:val="00C56852"/>
    <w:rsid w:val="00C56B0A"/>
    <w:rsid w:val="00C62CC5"/>
    <w:rsid w:val="00C6408C"/>
    <w:rsid w:val="00C65D0B"/>
    <w:rsid w:val="00C67F87"/>
    <w:rsid w:val="00C70484"/>
    <w:rsid w:val="00C72973"/>
    <w:rsid w:val="00C743D1"/>
    <w:rsid w:val="00C74E35"/>
    <w:rsid w:val="00C8099E"/>
    <w:rsid w:val="00C81E79"/>
    <w:rsid w:val="00C8240A"/>
    <w:rsid w:val="00C825DF"/>
    <w:rsid w:val="00C86F06"/>
    <w:rsid w:val="00C91ACD"/>
    <w:rsid w:val="00C935C7"/>
    <w:rsid w:val="00C9514F"/>
    <w:rsid w:val="00CA1EB9"/>
    <w:rsid w:val="00CA365B"/>
    <w:rsid w:val="00CA66FC"/>
    <w:rsid w:val="00CB1CCF"/>
    <w:rsid w:val="00CB2BCF"/>
    <w:rsid w:val="00CB6DE4"/>
    <w:rsid w:val="00CC06C6"/>
    <w:rsid w:val="00CC1C7C"/>
    <w:rsid w:val="00CD0687"/>
    <w:rsid w:val="00CD51A4"/>
    <w:rsid w:val="00CD5497"/>
    <w:rsid w:val="00CE4200"/>
    <w:rsid w:val="00CE48C2"/>
    <w:rsid w:val="00CF1AB1"/>
    <w:rsid w:val="00CF77B1"/>
    <w:rsid w:val="00D06FD7"/>
    <w:rsid w:val="00D11BBA"/>
    <w:rsid w:val="00D1478D"/>
    <w:rsid w:val="00D16901"/>
    <w:rsid w:val="00D20887"/>
    <w:rsid w:val="00D22EA6"/>
    <w:rsid w:val="00D33E54"/>
    <w:rsid w:val="00D359C1"/>
    <w:rsid w:val="00D36840"/>
    <w:rsid w:val="00D43077"/>
    <w:rsid w:val="00D43391"/>
    <w:rsid w:val="00D43F35"/>
    <w:rsid w:val="00D450AF"/>
    <w:rsid w:val="00D46FFC"/>
    <w:rsid w:val="00D5494A"/>
    <w:rsid w:val="00D60BF1"/>
    <w:rsid w:val="00D633E0"/>
    <w:rsid w:val="00D644ED"/>
    <w:rsid w:val="00D65075"/>
    <w:rsid w:val="00D74B97"/>
    <w:rsid w:val="00D8253F"/>
    <w:rsid w:val="00D82CEB"/>
    <w:rsid w:val="00D82F1F"/>
    <w:rsid w:val="00D83361"/>
    <w:rsid w:val="00D83F46"/>
    <w:rsid w:val="00D902FE"/>
    <w:rsid w:val="00D90E4D"/>
    <w:rsid w:val="00D976F7"/>
    <w:rsid w:val="00D97A6E"/>
    <w:rsid w:val="00DA48C6"/>
    <w:rsid w:val="00DA65DC"/>
    <w:rsid w:val="00DB444F"/>
    <w:rsid w:val="00DB615C"/>
    <w:rsid w:val="00DC29E1"/>
    <w:rsid w:val="00DC69CF"/>
    <w:rsid w:val="00DC7894"/>
    <w:rsid w:val="00DD515D"/>
    <w:rsid w:val="00DD7DB9"/>
    <w:rsid w:val="00DE253E"/>
    <w:rsid w:val="00DF2EAD"/>
    <w:rsid w:val="00DF7B7B"/>
    <w:rsid w:val="00E008CA"/>
    <w:rsid w:val="00E02E41"/>
    <w:rsid w:val="00E05B46"/>
    <w:rsid w:val="00E11BA3"/>
    <w:rsid w:val="00E12F5F"/>
    <w:rsid w:val="00E17928"/>
    <w:rsid w:val="00E17F1D"/>
    <w:rsid w:val="00E233E0"/>
    <w:rsid w:val="00E2674C"/>
    <w:rsid w:val="00E32251"/>
    <w:rsid w:val="00E32DC5"/>
    <w:rsid w:val="00E33576"/>
    <w:rsid w:val="00E369DA"/>
    <w:rsid w:val="00E37710"/>
    <w:rsid w:val="00E42C92"/>
    <w:rsid w:val="00E446C8"/>
    <w:rsid w:val="00E5648F"/>
    <w:rsid w:val="00E6094B"/>
    <w:rsid w:val="00E704AF"/>
    <w:rsid w:val="00E708A3"/>
    <w:rsid w:val="00E72710"/>
    <w:rsid w:val="00E75F1B"/>
    <w:rsid w:val="00E82F46"/>
    <w:rsid w:val="00E855CD"/>
    <w:rsid w:val="00E8782F"/>
    <w:rsid w:val="00E97A2B"/>
    <w:rsid w:val="00EA0127"/>
    <w:rsid w:val="00EA03C4"/>
    <w:rsid w:val="00EA1676"/>
    <w:rsid w:val="00EA279B"/>
    <w:rsid w:val="00EA280C"/>
    <w:rsid w:val="00EB1B5C"/>
    <w:rsid w:val="00EB2C0C"/>
    <w:rsid w:val="00EB6084"/>
    <w:rsid w:val="00EC2DAA"/>
    <w:rsid w:val="00EC576E"/>
    <w:rsid w:val="00EC6CF9"/>
    <w:rsid w:val="00EC799F"/>
    <w:rsid w:val="00ED19E6"/>
    <w:rsid w:val="00ED5522"/>
    <w:rsid w:val="00ED6767"/>
    <w:rsid w:val="00ED7CAE"/>
    <w:rsid w:val="00EF0F2E"/>
    <w:rsid w:val="00EF241D"/>
    <w:rsid w:val="00F00DBA"/>
    <w:rsid w:val="00F01ED4"/>
    <w:rsid w:val="00F067AB"/>
    <w:rsid w:val="00F1265E"/>
    <w:rsid w:val="00F264DD"/>
    <w:rsid w:val="00F266D4"/>
    <w:rsid w:val="00F30301"/>
    <w:rsid w:val="00F3295D"/>
    <w:rsid w:val="00F4065F"/>
    <w:rsid w:val="00F40738"/>
    <w:rsid w:val="00F427FD"/>
    <w:rsid w:val="00F43838"/>
    <w:rsid w:val="00F45AA6"/>
    <w:rsid w:val="00F45E82"/>
    <w:rsid w:val="00F45F5C"/>
    <w:rsid w:val="00F46A48"/>
    <w:rsid w:val="00F6399A"/>
    <w:rsid w:val="00F655F8"/>
    <w:rsid w:val="00F67680"/>
    <w:rsid w:val="00F7115B"/>
    <w:rsid w:val="00F71F6E"/>
    <w:rsid w:val="00F75316"/>
    <w:rsid w:val="00F7685B"/>
    <w:rsid w:val="00F81711"/>
    <w:rsid w:val="00F81E86"/>
    <w:rsid w:val="00F84755"/>
    <w:rsid w:val="00F91956"/>
    <w:rsid w:val="00F937E2"/>
    <w:rsid w:val="00FA173B"/>
    <w:rsid w:val="00FB6698"/>
    <w:rsid w:val="00FC3EB2"/>
    <w:rsid w:val="00FD0129"/>
    <w:rsid w:val="00FD21C0"/>
    <w:rsid w:val="00FD24BC"/>
    <w:rsid w:val="00FD36E8"/>
    <w:rsid w:val="00FD69BF"/>
    <w:rsid w:val="00FE7272"/>
    <w:rsid w:val="00FF3771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72285644"/>
  <w15:docId w15:val="{D8B5726D-DDD6-4FEF-A83A-7603BC7C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36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D36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D36E8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36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36E8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36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36E8"/>
    <w:rPr>
      <w:rFonts w:ascii="Tahoma" w:hAnsi="Tahoma" w:cs="Tahoma"/>
      <w:sz w:val="16"/>
      <w:szCs w:val="16"/>
      <w:lang w:val="en-GB"/>
    </w:rPr>
  </w:style>
  <w:style w:type="paragraph" w:styleId="berarbeitung">
    <w:name w:val="Revision"/>
    <w:hidden/>
    <w:uiPriority w:val="99"/>
    <w:semiHidden/>
    <w:rsid w:val="00D11BBA"/>
    <w:pPr>
      <w:spacing w:after="0" w:line="240" w:lineRule="auto"/>
    </w:pPr>
    <w:rPr>
      <w:sz w:val="18"/>
      <w:lang w:val="en-GB"/>
    </w:rPr>
  </w:style>
  <w:style w:type="paragraph" w:customStyle="1" w:styleId="Default">
    <w:name w:val="Default"/>
    <w:rsid w:val="009C5E3F"/>
    <w:pPr>
      <w:autoSpaceDE w:val="0"/>
      <w:autoSpaceDN w:val="0"/>
      <w:adjustRightInd w:val="0"/>
      <w:spacing w:after="0" w:line="240" w:lineRule="auto"/>
    </w:pPr>
    <w:rPr>
      <w:rFonts w:ascii="Sennheiser-Bold" w:eastAsia="PMingLiU" w:hAnsi="Sennheiser-Bold" w:cs="Sennheiser-Bold"/>
      <w:color w:val="000000"/>
      <w:sz w:val="24"/>
      <w:szCs w:val="24"/>
      <w:lang w:eastAsia="de-DE"/>
    </w:rPr>
  </w:style>
  <w:style w:type="character" w:customStyle="1" w:styleId="s2">
    <w:name w:val="s2"/>
    <w:basedOn w:val="Absatz-Standardschriftart"/>
    <w:rsid w:val="00336BD8"/>
  </w:style>
  <w:style w:type="character" w:customStyle="1" w:styleId="Erwhnung1">
    <w:name w:val="Erwähnung1"/>
    <w:basedOn w:val="Absatz-Standardschriftart"/>
    <w:uiPriority w:val="99"/>
    <w:semiHidden/>
    <w:unhideWhenUsed/>
    <w:rsid w:val="0020316D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973AD"/>
    <w:rPr>
      <w:color w:val="808080"/>
      <w:shd w:val="clear" w:color="auto" w:fill="E6E6E6"/>
    </w:rPr>
  </w:style>
  <w:style w:type="character" w:customStyle="1" w:styleId="normaltextrun">
    <w:name w:val="normaltextrun"/>
    <w:basedOn w:val="Absatz-Standardschriftart"/>
    <w:rsid w:val="00433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6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cqueline.gusmag@sennheise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8E01-2B57-4558-936F-DB0543598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Gusmag, Jacqueline</cp:lastModifiedBy>
  <cp:revision>14</cp:revision>
  <cp:lastPrinted>2020-06-30T11:55:00Z</cp:lastPrinted>
  <dcterms:created xsi:type="dcterms:W3CDTF">2020-06-30T12:28:00Z</dcterms:created>
  <dcterms:modified xsi:type="dcterms:W3CDTF">2020-08-04T13:05:00Z</dcterms:modified>
</cp:coreProperties>
</file>