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2DA9A" w14:textId="514473DA" w:rsidR="005A49C4" w:rsidRPr="003D0966" w:rsidRDefault="00CD36AC" w:rsidP="00432D96">
      <w:pPr>
        <w:spacing w:line="360" w:lineRule="auto"/>
        <w:rPr>
          <w:b/>
          <w:color w:val="0095D5" w:themeColor="accent1"/>
          <w:szCs w:val="18"/>
          <w:lang w:val="en-US"/>
        </w:rPr>
      </w:pPr>
      <w:r>
        <w:rPr>
          <w:b/>
          <w:color w:val="0095D5" w:themeColor="accent1"/>
          <w:szCs w:val="18"/>
          <w:lang w:val="en-US"/>
        </w:rPr>
        <w:t>SUPERIOR</w:t>
      </w:r>
      <w:r w:rsidRPr="003D0966">
        <w:rPr>
          <w:b/>
          <w:color w:val="0095D5" w:themeColor="accent1"/>
          <w:szCs w:val="18"/>
          <w:lang w:val="en-US"/>
        </w:rPr>
        <w:t xml:space="preserve"> </w:t>
      </w:r>
      <w:r w:rsidR="00174DA9" w:rsidRPr="003D0966">
        <w:rPr>
          <w:b/>
          <w:color w:val="0095D5" w:themeColor="accent1"/>
          <w:szCs w:val="18"/>
          <w:lang w:val="en-US"/>
        </w:rPr>
        <w:t xml:space="preserve">SOUND FOR </w:t>
      </w:r>
      <w:r w:rsidR="00125812">
        <w:rPr>
          <w:b/>
          <w:color w:val="0095D5" w:themeColor="accent1"/>
          <w:szCs w:val="18"/>
          <w:lang w:val="en-US"/>
        </w:rPr>
        <w:t>TOP</w:t>
      </w:r>
      <w:r w:rsidR="00125812" w:rsidRPr="003D0966">
        <w:rPr>
          <w:b/>
          <w:color w:val="0095D5" w:themeColor="accent1"/>
          <w:szCs w:val="18"/>
          <w:lang w:val="en-US"/>
        </w:rPr>
        <w:t xml:space="preserve"> </w:t>
      </w:r>
      <w:r w:rsidR="00174DA9" w:rsidRPr="003D0966">
        <w:rPr>
          <w:b/>
          <w:color w:val="0095D5" w:themeColor="accent1"/>
          <w:szCs w:val="18"/>
          <w:lang w:val="en-US"/>
        </w:rPr>
        <w:t xml:space="preserve">TV </w:t>
      </w:r>
      <w:r w:rsidR="00125812">
        <w:rPr>
          <w:b/>
          <w:color w:val="0095D5" w:themeColor="accent1"/>
          <w:szCs w:val="18"/>
          <w:lang w:val="en-US"/>
        </w:rPr>
        <w:t>ENJOYMENT</w:t>
      </w:r>
    </w:p>
    <w:p w14:paraId="18A90004" w14:textId="746A3AE8" w:rsidR="005A49C4" w:rsidRPr="003D0966" w:rsidRDefault="008C74DD" w:rsidP="00432D96">
      <w:pPr>
        <w:spacing w:line="360" w:lineRule="auto"/>
        <w:rPr>
          <w:b/>
          <w:szCs w:val="18"/>
          <w:lang w:val="en-US"/>
        </w:rPr>
      </w:pPr>
      <w:r w:rsidRPr="003D0966">
        <w:rPr>
          <w:b/>
          <w:szCs w:val="18"/>
          <w:lang w:val="en-US"/>
        </w:rPr>
        <w:t>Sennheiser’s n</w:t>
      </w:r>
      <w:r w:rsidR="00D90F09" w:rsidRPr="003D0966">
        <w:rPr>
          <w:b/>
          <w:szCs w:val="18"/>
          <w:lang w:val="en-US"/>
        </w:rPr>
        <w:t>ew</w:t>
      </w:r>
      <w:r w:rsidR="00E1033E" w:rsidRPr="003D0966">
        <w:rPr>
          <w:b/>
          <w:szCs w:val="18"/>
          <w:lang w:val="en-US"/>
        </w:rPr>
        <w:t xml:space="preserve"> </w:t>
      </w:r>
      <w:r w:rsidR="00D90F09" w:rsidRPr="003D0966">
        <w:rPr>
          <w:b/>
          <w:szCs w:val="18"/>
          <w:lang w:val="en-US"/>
        </w:rPr>
        <w:t>RS 5</w:t>
      </w:r>
      <w:r w:rsidR="007F1013" w:rsidRPr="003D0966">
        <w:rPr>
          <w:b/>
          <w:szCs w:val="18"/>
          <w:lang w:val="en-US"/>
        </w:rPr>
        <w:t>2</w:t>
      </w:r>
      <w:r w:rsidR="00D90F09" w:rsidRPr="003D0966">
        <w:rPr>
          <w:b/>
          <w:szCs w:val="18"/>
          <w:lang w:val="en-US"/>
        </w:rPr>
        <w:t xml:space="preserve">00 </w:t>
      </w:r>
      <w:r w:rsidR="007F1013" w:rsidRPr="003D0966">
        <w:rPr>
          <w:b/>
          <w:szCs w:val="18"/>
          <w:lang w:val="en-US"/>
        </w:rPr>
        <w:t>enhances the</w:t>
      </w:r>
      <w:r w:rsidR="00266AA6">
        <w:rPr>
          <w:b/>
          <w:szCs w:val="18"/>
          <w:lang w:val="en-US"/>
        </w:rPr>
        <w:t xml:space="preserve"> </w:t>
      </w:r>
      <w:r w:rsidR="00B11660">
        <w:rPr>
          <w:b/>
          <w:szCs w:val="18"/>
          <w:lang w:val="en-US"/>
        </w:rPr>
        <w:t>personalized</w:t>
      </w:r>
      <w:r w:rsidR="00E054C9">
        <w:rPr>
          <w:b/>
          <w:szCs w:val="18"/>
          <w:lang w:val="en-US"/>
        </w:rPr>
        <w:t xml:space="preserve"> </w:t>
      </w:r>
      <w:r w:rsidR="007F1013" w:rsidRPr="003D0966">
        <w:rPr>
          <w:b/>
          <w:szCs w:val="18"/>
          <w:lang w:val="en-US"/>
        </w:rPr>
        <w:t>TV listening experience</w:t>
      </w:r>
    </w:p>
    <w:p w14:paraId="26726A87" w14:textId="77777777" w:rsidR="005D4296" w:rsidRPr="003D0966" w:rsidRDefault="005D4296" w:rsidP="00432D96">
      <w:pPr>
        <w:spacing w:line="360" w:lineRule="auto"/>
        <w:rPr>
          <w:b/>
          <w:color w:val="0095D5" w:themeColor="accent1"/>
          <w:szCs w:val="18"/>
          <w:lang w:val="en-US"/>
        </w:rPr>
      </w:pPr>
    </w:p>
    <w:p w14:paraId="3C863B36" w14:textId="0356F325" w:rsidR="00643773" w:rsidRPr="003D0966" w:rsidRDefault="005D4296" w:rsidP="00432D96">
      <w:pPr>
        <w:spacing w:line="360" w:lineRule="auto"/>
        <w:rPr>
          <w:b/>
          <w:szCs w:val="18"/>
          <w:lang w:val="en-US"/>
        </w:rPr>
      </w:pPr>
      <w:r w:rsidRPr="003D0966">
        <w:rPr>
          <w:b/>
          <w:i/>
          <w:szCs w:val="18"/>
          <w:lang w:val="en-US"/>
        </w:rPr>
        <w:t>We</w:t>
      </w:r>
      <w:r w:rsidR="005A49C4" w:rsidRPr="003D0966">
        <w:rPr>
          <w:b/>
          <w:i/>
          <w:szCs w:val="18"/>
          <w:lang w:val="en-US"/>
        </w:rPr>
        <w:t xml:space="preserve">demark, </w:t>
      </w:r>
      <w:r w:rsidR="00A9532B">
        <w:rPr>
          <w:b/>
          <w:i/>
          <w:szCs w:val="18"/>
          <w:lang w:val="en-US"/>
        </w:rPr>
        <w:t>September 30</w:t>
      </w:r>
      <w:r w:rsidR="00667EAE" w:rsidRPr="003D0966">
        <w:rPr>
          <w:b/>
          <w:i/>
          <w:szCs w:val="18"/>
          <w:lang w:val="en-US"/>
        </w:rPr>
        <w:t>,</w:t>
      </w:r>
      <w:r w:rsidR="005A49C4" w:rsidRPr="003D0966">
        <w:rPr>
          <w:b/>
          <w:i/>
          <w:szCs w:val="18"/>
          <w:lang w:val="en-US"/>
        </w:rPr>
        <w:t xml:space="preserve"> 20</w:t>
      </w:r>
      <w:r w:rsidR="009B0AE0" w:rsidRPr="003D0966">
        <w:rPr>
          <w:b/>
          <w:i/>
          <w:szCs w:val="18"/>
          <w:lang w:val="en-US"/>
        </w:rPr>
        <w:t>21</w:t>
      </w:r>
      <w:r w:rsidRPr="003D0966">
        <w:rPr>
          <w:b/>
          <w:szCs w:val="18"/>
          <w:lang w:val="en-US"/>
        </w:rPr>
        <w:t xml:space="preserve"> –</w:t>
      </w:r>
      <w:r w:rsidR="005A49C4" w:rsidRPr="003D0966">
        <w:rPr>
          <w:b/>
          <w:szCs w:val="18"/>
          <w:lang w:val="en-US"/>
        </w:rPr>
        <w:t xml:space="preserve"> </w:t>
      </w:r>
      <w:r w:rsidR="006715F3" w:rsidRPr="003D0966">
        <w:rPr>
          <w:b/>
          <w:szCs w:val="18"/>
          <w:lang w:val="en-US"/>
        </w:rPr>
        <w:t xml:space="preserve">The Sennheiser </w:t>
      </w:r>
      <w:r w:rsidR="00E95E94" w:rsidRPr="003D0966">
        <w:rPr>
          <w:b/>
          <w:szCs w:val="18"/>
          <w:lang w:val="en-US"/>
        </w:rPr>
        <w:t xml:space="preserve">RS 5200 makes the TV listening experience even more enjoyable with digital wireless capabilities and effortless simplicity. The audio specialist </w:t>
      </w:r>
      <w:r w:rsidR="008D4EB1" w:rsidRPr="003D0966">
        <w:rPr>
          <w:b/>
          <w:szCs w:val="18"/>
          <w:lang w:val="en-US"/>
        </w:rPr>
        <w:t xml:space="preserve">also </w:t>
      </w:r>
      <w:r w:rsidR="00A335FF">
        <w:rPr>
          <w:b/>
          <w:szCs w:val="18"/>
          <w:lang w:val="en-US"/>
        </w:rPr>
        <w:t xml:space="preserve">focuses on </w:t>
      </w:r>
      <w:r w:rsidR="00E95E94" w:rsidRPr="003D0966">
        <w:rPr>
          <w:b/>
          <w:szCs w:val="18"/>
          <w:lang w:val="en-US"/>
        </w:rPr>
        <w:t>user</w:t>
      </w:r>
      <w:r w:rsidR="005D0C83" w:rsidRPr="003D0966">
        <w:rPr>
          <w:b/>
          <w:szCs w:val="18"/>
          <w:lang w:val="en-US"/>
        </w:rPr>
        <w:t>-</w:t>
      </w:r>
      <w:r w:rsidR="00E95E94" w:rsidRPr="003D0966">
        <w:rPr>
          <w:b/>
          <w:szCs w:val="18"/>
          <w:lang w:val="en-US"/>
        </w:rPr>
        <w:t xml:space="preserve">friendliness with personalized sound options </w:t>
      </w:r>
      <w:r w:rsidR="00A31FA8" w:rsidRPr="003D0966">
        <w:rPr>
          <w:b/>
          <w:szCs w:val="18"/>
          <w:lang w:val="en-US"/>
        </w:rPr>
        <w:t>and</w:t>
      </w:r>
      <w:r w:rsidR="005344F8">
        <w:rPr>
          <w:b/>
          <w:szCs w:val="18"/>
          <w:lang w:val="en-US"/>
        </w:rPr>
        <w:t xml:space="preserve"> improve</w:t>
      </w:r>
      <w:r w:rsidR="001E6C23">
        <w:rPr>
          <w:b/>
          <w:szCs w:val="18"/>
          <w:lang w:val="en-US"/>
        </w:rPr>
        <w:t>d</w:t>
      </w:r>
      <w:r w:rsidR="005344F8">
        <w:rPr>
          <w:b/>
          <w:szCs w:val="18"/>
          <w:lang w:val="en-US"/>
        </w:rPr>
        <w:t xml:space="preserve"> wearing comfort with</w:t>
      </w:r>
      <w:r w:rsidR="00A31FA8" w:rsidRPr="003D0966">
        <w:rPr>
          <w:b/>
          <w:szCs w:val="18"/>
          <w:lang w:val="en-US"/>
        </w:rPr>
        <w:t xml:space="preserve"> a lightweight design.</w:t>
      </w:r>
    </w:p>
    <w:p w14:paraId="04809113" w14:textId="77777777" w:rsidR="00D90F09" w:rsidRPr="003D0966" w:rsidRDefault="00D90F09" w:rsidP="00432D96">
      <w:pPr>
        <w:spacing w:line="360" w:lineRule="auto"/>
        <w:rPr>
          <w:szCs w:val="18"/>
          <w:lang w:val="en-US"/>
        </w:rPr>
      </w:pPr>
    </w:p>
    <w:p w14:paraId="76889AD6" w14:textId="50BF10D6" w:rsidR="008D4EB1" w:rsidRDefault="008D4EB1" w:rsidP="00432D96">
      <w:pPr>
        <w:spacing w:line="360" w:lineRule="auto"/>
        <w:rPr>
          <w:szCs w:val="18"/>
          <w:lang w:val="en-US"/>
        </w:rPr>
      </w:pPr>
      <w:r w:rsidRPr="003D0966">
        <w:rPr>
          <w:szCs w:val="18"/>
          <w:lang w:val="en-US"/>
        </w:rPr>
        <w:t xml:space="preserve">The RS 5200 simplifies </w:t>
      </w:r>
      <w:r w:rsidR="009759A2" w:rsidRPr="003D0966">
        <w:rPr>
          <w:szCs w:val="18"/>
          <w:lang w:val="en-US"/>
        </w:rPr>
        <w:t>tailoring</w:t>
      </w:r>
      <w:r w:rsidRPr="003D0966">
        <w:rPr>
          <w:szCs w:val="18"/>
          <w:lang w:val="en-US"/>
        </w:rPr>
        <w:t xml:space="preserve"> audio settings to individual </w:t>
      </w:r>
      <w:r w:rsidR="004C4970" w:rsidRPr="003D0966">
        <w:rPr>
          <w:szCs w:val="18"/>
          <w:lang w:val="en-US"/>
        </w:rPr>
        <w:t>needs. The Speech Clari</w:t>
      </w:r>
      <w:r w:rsidR="00243E82" w:rsidRPr="003D0966">
        <w:rPr>
          <w:szCs w:val="18"/>
          <w:lang w:val="en-US"/>
        </w:rPr>
        <w:t>t</w:t>
      </w:r>
      <w:r w:rsidR="004C4970" w:rsidRPr="003D0966">
        <w:rPr>
          <w:szCs w:val="18"/>
          <w:lang w:val="en-US"/>
        </w:rPr>
        <w:t xml:space="preserve">y Function can be activated at a touch </w:t>
      </w:r>
      <w:r w:rsidR="000D720A" w:rsidRPr="003D0966">
        <w:rPr>
          <w:szCs w:val="18"/>
          <w:lang w:val="en-US"/>
        </w:rPr>
        <w:t>to</w:t>
      </w:r>
      <w:r w:rsidR="004C4970" w:rsidRPr="003D0966">
        <w:rPr>
          <w:szCs w:val="18"/>
          <w:lang w:val="en-US"/>
        </w:rPr>
        <w:t xml:space="preserve"> reduc</w:t>
      </w:r>
      <w:r w:rsidR="000D720A" w:rsidRPr="003D0966">
        <w:rPr>
          <w:szCs w:val="18"/>
          <w:lang w:val="en-US"/>
        </w:rPr>
        <w:t>e</w:t>
      </w:r>
      <w:r w:rsidR="004C4970" w:rsidRPr="003D0966">
        <w:rPr>
          <w:szCs w:val="18"/>
          <w:lang w:val="en-US"/>
        </w:rPr>
        <w:t xml:space="preserve"> distracting background sound</w:t>
      </w:r>
      <w:r w:rsidR="000D720A" w:rsidRPr="003D0966">
        <w:rPr>
          <w:szCs w:val="18"/>
          <w:lang w:val="en-US"/>
        </w:rPr>
        <w:t xml:space="preserve">, </w:t>
      </w:r>
      <w:r w:rsidR="004C4970" w:rsidRPr="003D0966">
        <w:rPr>
          <w:szCs w:val="18"/>
          <w:lang w:val="en-US"/>
        </w:rPr>
        <w:t>mak</w:t>
      </w:r>
      <w:r w:rsidR="000D720A" w:rsidRPr="003D0966">
        <w:rPr>
          <w:szCs w:val="18"/>
          <w:lang w:val="en-US"/>
        </w:rPr>
        <w:t>ing</w:t>
      </w:r>
      <w:r w:rsidR="004C4970" w:rsidRPr="003D0966">
        <w:rPr>
          <w:szCs w:val="18"/>
          <w:lang w:val="en-US"/>
        </w:rPr>
        <w:t xml:space="preserve"> TV and dialog </w:t>
      </w:r>
      <w:r w:rsidR="009759A2" w:rsidRPr="003D0966">
        <w:rPr>
          <w:szCs w:val="18"/>
          <w:lang w:val="en-US"/>
        </w:rPr>
        <w:t>easier</w:t>
      </w:r>
      <w:r w:rsidR="004C4970" w:rsidRPr="003D0966">
        <w:rPr>
          <w:szCs w:val="18"/>
          <w:lang w:val="en-US"/>
        </w:rPr>
        <w:t xml:space="preserve"> to understand</w:t>
      </w:r>
      <w:r w:rsidR="000D720A" w:rsidRPr="003D0966">
        <w:rPr>
          <w:szCs w:val="18"/>
          <w:lang w:val="en-US"/>
        </w:rPr>
        <w:t>.</w:t>
      </w:r>
      <w:r w:rsidR="00A57CA1" w:rsidRPr="003D0966">
        <w:rPr>
          <w:szCs w:val="18"/>
          <w:lang w:val="en-US"/>
        </w:rPr>
        <w:t xml:space="preserve"> On top of that, three hearing profiles enhance the clari</w:t>
      </w:r>
      <w:r w:rsidR="005D0C83" w:rsidRPr="003D0966">
        <w:rPr>
          <w:szCs w:val="18"/>
          <w:lang w:val="en-US"/>
        </w:rPr>
        <w:t>t</w:t>
      </w:r>
      <w:r w:rsidR="00A57CA1" w:rsidRPr="003D0966">
        <w:rPr>
          <w:szCs w:val="18"/>
          <w:lang w:val="en-US"/>
        </w:rPr>
        <w:t>y of different frequency ranges. To balance sound, the RS 5200 also offers independent left and right volume controls.</w:t>
      </w:r>
    </w:p>
    <w:p w14:paraId="4CF5B9B5" w14:textId="09E2380A" w:rsidR="000849EA" w:rsidRDefault="000849EA" w:rsidP="00432D96">
      <w:pPr>
        <w:spacing w:line="360" w:lineRule="auto"/>
        <w:rPr>
          <w:szCs w:val="18"/>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94604D" w14:paraId="3D1F669F" w14:textId="77777777" w:rsidTr="00BC1D92">
        <w:tc>
          <w:tcPr>
            <w:tcW w:w="5586" w:type="dxa"/>
          </w:tcPr>
          <w:p w14:paraId="0A1EA485" w14:textId="77777777" w:rsidR="0094604D" w:rsidRDefault="0094604D" w:rsidP="00BC1D92">
            <w:r>
              <w:rPr>
                <w:noProof/>
                <w:lang w:val="de-DE" w:eastAsia="de-DE"/>
              </w:rPr>
              <w:drawing>
                <wp:inline distT="0" distB="0" distL="0" distR="0" wp14:anchorId="78B0C424" wp14:editId="78156BFE">
                  <wp:extent cx="3332793" cy="2221862"/>
                  <wp:effectExtent l="0" t="0" r="1270" b="762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fik 281"/>
                          <pic:cNvPicPr/>
                        </pic:nvPicPr>
                        <pic:blipFill>
                          <a:blip r:embed="rId10"/>
                          <a:stretch>
                            <a:fillRect/>
                          </a:stretch>
                        </pic:blipFill>
                        <pic:spPr>
                          <a:xfrm>
                            <a:off x="0" y="0"/>
                            <a:ext cx="3332793" cy="2221862"/>
                          </a:xfrm>
                          <a:prstGeom prst="rect">
                            <a:avLst/>
                          </a:prstGeom>
                        </pic:spPr>
                      </pic:pic>
                    </a:graphicData>
                  </a:graphic>
                </wp:inline>
              </w:drawing>
            </w:r>
          </w:p>
        </w:tc>
        <w:tc>
          <w:tcPr>
            <w:tcW w:w="2284" w:type="dxa"/>
          </w:tcPr>
          <w:p w14:paraId="549A4394" w14:textId="6903D293" w:rsidR="0094604D" w:rsidRDefault="000611E9" w:rsidP="00BC1D92">
            <w:pPr>
              <w:pStyle w:val="Beschriftung"/>
            </w:pPr>
            <w:r>
              <w:rPr>
                <w:szCs w:val="18"/>
                <w:lang w:val="en-US"/>
              </w:rPr>
              <w:t>Designed for longer viewing sess</w:t>
            </w:r>
            <w:r w:rsidR="00E622E0">
              <w:rPr>
                <w:szCs w:val="18"/>
                <w:lang w:val="en-US"/>
              </w:rPr>
              <w:t xml:space="preserve">ions: </w:t>
            </w:r>
            <w:r w:rsidR="007B3448" w:rsidRPr="007B3448">
              <w:rPr>
                <w:szCs w:val="18"/>
                <w:lang w:val="en-US"/>
              </w:rPr>
              <w:t>Sennheiser</w:t>
            </w:r>
            <w:r w:rsidR="0016167C">
              <w:rPr>
                <w:szCs w:val="18"/>
                <w:lang w:val="en-US"/>
              </w:rPr>
              <w:t>’s new</w:t>
            </w:r>
            <w:r w:rsidR="007B3448" w:rsidRPr="007B3448">
              <w:rPr>
                <w:szCs w:val="18"/>
                <w:lang w:val="en-US"/>
              </w:rPr>
              <w:t xml:space="preserve"> RS 5200 makes the TV listening experience even more enjoyable</w:t>
            </w:r>
          </w:p>
        </w:tc>
      </w:tr>
    </w:tbl>
    <w:p w14:paraId="468C7E98" w14:textId="77777777" w:rsidR="000849EA" w:rsidRPr="00B01E98" w:rsidRDefault="000849EA" w:rsidP="00432D96">
      <w:pPr>
        <w:spacing w:line="360" w:lineRule="auto"/>
        <w:rPr>
          <w:szCs w:val="18"/>
        </w:rPr>
      </w:pPr>
    </w:p>
    <w:p w14:paraId="35ADA10D" w14:textId="1699355F" w:rsidR="00D046E5" w:rsidRPr="003D0966" w:rsidRDefault="00DD1D0C" w:rsidP="006A79DF">
      <w:pPr>
        <w:spacing w:line="360" w:lineRule="auto"/>
        <w:rPr>
          <w:szCs w:val="18"/>
          <w:lang w:val="en-US"/>
        </w:rPr>
      </w:pPr>
      <w:r w:rsidRPr="003D0966">
        <w:rPr>
          <w:szCs w:val="18"/>
          <w:lang w:val="en-US"/>
        </w:rPr>
        <w:t xml:space="preserve">“This </w:t>
      </w:r>
      <w:r w:rsidR="006A79DF" w:rsidRPr="003D0966">
        <w:rPr>
          <w:szCs w:val="18"/>
          <w:lang w:val="en-US"/>
        </w:rPr>
        <w:t>next generatio</w:t>
      </w:r>
      <w:r w:rsidR="00F16343" w:rsidRPr="003D0966">
        <w:rPr>
          <w:szCs w:val="18"/>
          <w:lang w:val="en-US"/>
        </w:rPr>
        <w:t>n</w:t>
      </w:r>
      <w:r w:rsidR="006A79DF" w:rsidRPr="003D0966">
        <w:rPr>
          <w:szCs w:val="18"/>
          <w:lang w:val="en-US"/>
        </w:rPr>
        <w:t xml:space="preserve"> </w:t>
      </w:r>
      <w:r w:rsidRPr="003D0966">
        <w:rPr>
          <w:szCs w:val="18"/>
          <w:lang w:val="en-US"/>
        </w:rPr>
        <w:t>of Sennheiser’s RS 5000 series delivers an enhanced TV sound experience to listeners. The RS 5200 packages superior audio quality, clearer spoken dialog, and wireless capabilities in an elegant and easy-to-use solution</w:t>
      </w:r>
      <w:r w:rsidR="00892A42">
        <w:rPr>
          <w:szCs w:val="18"/>
          <w:lang w:val="en-US"/>
        </w:rPr>
        <w:t xml:space="preserve"> </w:t>
      </w:r>
      <w:r w:rsidR="00F02ED3">
        <w:rPr>
          <w:szCs w:val="18"/>
          <w:lang w:val="en-US"/>
        </w:rPr>
        <w:t xml:space="preserve">with enhanced </w:t>
      </w:r>
      <w:r w:rsidR="00E64BB5">
        <w:rPr>
          <w:szCs w:val="18"/>
          <w:lang w:val="en-US"/>
        </w:rPr>
        <w:t xml:space="preserve">comfort </w:t>
      </w:r>
      <w:r w:rsidR="00D416EE">
        <w:rPr>
          <w:szCs w:val="18"/>
          <w:lang w:val="en-US"/>
        </w:rPr>
        <w:t>for</w:t>
      </w:r>
      <w:r w:rsidR="00892A42">
        <w:rPr>
          <w:szCs w:val="18"/>
          <w:lang w:val="en-US"/>
        </w:rPr>
        <w:t xml:space="preserve"> long</w:t>
      </w:r>
      <w:r w:rsidR="00E64BB5">
        <w:rPr>
          <w:szCs w:val="18"/>
          <w:lang w:val="en-US"/>
        </w:rPr>
        <w:t>er</w:t>
      </w:r>
      <w:r w:rsidR="00892A42">
        <w:rPr>
          <w:szCs w:val="18"/>
          <w:lang w:val="en-US"/>
        </w:rPr>
        <w:t xml:space="preserve"> </w:t>
      </w:r>
      <w:r w:rsidR="00E64BB5">
        <w:rPr>
          <w:szCs w:val="18"/>
          <w:lang w:val="en-US"/>
        </w:rPr>
        <w:t>viewing</w:t>
      </w:r>
      <w:r w:rsidR="00892A42">
        <w:rPr>
          <w:szCs w:val="18"/>
          <w:lang w:val="en-US"/>
        </w:rPr>
        <w:t xml:space="preserve"> sessions</w:t>
      </w:r>
      <w:r w:rsidRPr="003D0966">
        <w:rPr>
          <w:szCs w:val="18"/>
          <w:lang w:val="en-US"/>
        </w:rPr>
        <w:t>,” sa</w:t>
      </w:r>
      <w:r w:rsidR="00AF01B8">
        <w:rPr>
          <w:szCs w:val="18"/>
          <w:lang w:val="en-US"/>
        </w:rPr>
        <w:t>ys</w:t>
      </w:r>
      <w:r w:rsidRPr="003D0966">
        <w:rPr>
          <w:szCs w:val="18"/>
          <w:lang w:val="en-US"/>
        </w:rPr>
        <w:t xml:space="preserve"> </w:t>
      </w:r>
      <w:r w:rsidR="00414024" w:rsidRPr="003D0966">
        <w:rPr>
          <w:szCs w:val="18"/>
          <w:lang w:val="en-US"/>
        </w:rPr>
        <w:t xml:space="preserve">Irene Strüber, Product Manager </w:t>
      </w:r>
      <w:r w:rsidR="00891E57">
        <w:rPr>
          <w:szCs w:val="18"/>
          <w:lang w:val="en-US"/>
        </w:rPr>
        <w:t>Enhanced Hearing</w:t>
      </w:r>
      <w:r w:rsidR="00414024" w:rsidRPr="003D0966">
        <w:rPr>
          <w:szCs w:val="18"/>
          <w:lang w:val="en-US"/>
        </w:rPr>
        <w:t xml:space="preserve"> at Sennheiser.</w:t>
      </w:r>
      <w:r w:rsidR="00596CA8" w:rsidRPr="003D0966">
        <w:rPr>
          <w:szCs w:val="18"/>
          <w:lang w:val="en-US"/>
        </w:rPr>
        <w:t xml:space="preserve"> “Even when your hearing needs change, the RS 5200’s audio customization options will be able to keep up.”</w:t>
      </w:r>
    </w:p>
    <w:p w14:paraId="3CC53F0A" w14:textId="77777777" w:rsidR="00FB40F0" w:rsidRPr="003D0966" w:rsidRDefault="00FB40F0" w:rsidP="00FB40F0">
      <w:pPr>
        <w:spacing w:line="360" w:lineRule="auto"/>
        <w:rPr>
          <w:bCs/>
          <w:szCs w:val="18"/>
          <w:lang w:val="en-US"/>
        </w:rPr>
      </w:pPr>
    </w:p>
    <w:p w14:paraId="4DE8FF66" w14:textId="77777777" w:rsidR="00C237BF" w:rsidRDefault="00C237BF" w:rsidP="00FB40F0">
      <w:pPr>
        <w:spacing w:line="360" w:lineRule="auto"/>
        <w:rPr>
          <w:b/>
          <w:szCs w:val="18"/>
          <w:lang w:val="en-US"/>
        </w:rPr>
      </w:pPr>
    </w:p>
    <w:p w14:paraId="12C092B4" w14:textId="77777777" w:rsidR="00C237BF" w:rsidRDefault="00C237BF" w:rsidP="00FB40F0">
      <w:pPr>
        <w:spacing w:line="360" w:lineRule="auto"/>
        <w:rPr>
          <w:b/>
          <w:szCs w:val="18"/>
          <w:lang w:val="en-US"/>
        </w:rPr>
      </w:pPr>
    </w:p>
    <w:p w14:paraId="2F3EB2C5" w14:textId="77777777" w:rsidR="00C237BF" w:rsidRDefault="00C237BF" w:rsidP="00FB40F0">
      <w:pPr>
        <w:spacing w:line="360" w:lineRule="auto"/>
        <w:rPr>
          <w:b/>
          <w:szCs w:val="18"/>
          <w:lang w:val="en-US"/>
        </w:rPr>
      </w:pPr>
    </w:p>
    <w:p w14:paraId="5755AD3B" w14:textId="00C8B7C5" w:rsidR="00FB40F0" w:rsidRPr="003D0966" w:rsidRDefault="005F1EE6" w:rsidP="00FB40F0">
      <w:pPr>
        <w:spacing w:line="360" w:lineRule="auto"/>
        <w:rPr>
          <w:b/>
          <w:szCs w:val="18"/>
          <w:lang w:val="en-US"/>
        </w:rPr>
      </w:pPr>
      <w:r w:rsidRPr="003D0966">
        <w:rPr>
          <w:b/>
          <w:szCs w:val="18"/>
          <w:lang w:val="en-US"/>
        </w:rPr>
        <w:lastRenderedPageBreak/>
        <w:t>Wireless connection</w:t>
      </w:r>
      <w:r w:rsidR="00D416EE">
        <w:rPr>
          <w:b/>
          <w:szCs w:val="18"/>
          <w:lang w:val="en-US"/>
        </w:rPr>
        <w:t xml:space="preserve"> with</w:t>
      </w:r>
      <w:r w:rsidR="0082087D">
        <w:rPr>
          <w:b/>
          <w:szCs w:val="18"/>
          <w:lang w:val="en-US"/>
        </w:rPr>
        <w:t xml:space="preserve"> easy setup</w:t>
      </w:r>
    </w:p>
    <w:p w14:paraId="4687A1F8" w14:textId="429FDFFE" w:rsidR="00C614E3" w:rsidRPr="003D0966" w:rsidRDefault="00252AE3" w:rsidP="00FB40F0">
      <w:pPr>
        <w:spacing w:line="360" w:lineRule="auto"/>
        <w:rPr>
          <w:szCs w:val="18"/>
          <w:lang w:val="en-US"/>
        </w:rPr>
      </w:pPr>
      <w:r w:rsidRPr="003D0966">
        <w:rPr>
          <w:szCs w:val="18"/>
          <w:lang w:val="en-US"/>
        </w:rPr>
        <w:t xml:space="preserve">Thanks to crystal clear digital wireless transmission, the viewing experience with the RS 5200 is not complicated by cables. Listeners are free to move around the room and can even enjoy an unparalleled sound experience from up to </w:t>
      </w:r>
      <w:r w:rsidR="00EC7876">
        <w:rPr>
          <w:szCs w:val="18"/>
          <w:lang w:val="en-US"/>
        </w:rPr>
        <w:t>70 meters</w:t>
      </w:r>
      <w:r w:rsidRPr="003D0966">
        <w:rPr>
          <w:szCs w:val="18"/>
          <w:lang w:val="en-US"/>
        </w:rPr>
        <w:t xml:space="preserve"> away from the sleek transmitter unit.</w:t>
      </w:r>
    </w:p>
    <w:p w14:paraId="0AA97CAE" w14:textId="20A905FE" w:rsidR="00C614E3" w:rsidRPr="003D0966" w:rsidRDefault="00C614E3" w:rsidP="00FB40F0">
      <w:pPr>
        <w:spacing w:line="360" w:lineRule="auto"/>
        <w:rPr>
          <w:szCs w:val="18"/>
          <w:lang w:val="en-US"/>
        </w:rPr>
      </w:pPr>
    </w:p>
    <w:p w14:paraId="364D9CB7" w14:textId="7848BDF6" w:rsidR="00C614E3" w:rsidRDefault="009234D2" w:rsidP="00FB40F0">
      <w:pPr>
        <w:spacing w:line="360" w:lineRule="auto"/>
        <w:rPr>
          <w:szCs w:val="18"/>
          <w:lang w:val="en-US"/>
        </w:rPr>
      </w:pPr>
      <w:r w:rsidRPr="003D0966">
        <w:rPr>
          <w:szCs w:val="18"/>
          <w:lang w:val="en-US"/>
        </w:rPr>
        <w:t xml:space="preserve">Set-up and everyday use of the system is refreshingly easy. </w:t>
      </w:r>
      <w:r w:rsidR="00AC5C1F" w:rsidRPr="003D0966">
        <w:rPr>
          <w:szCs w:val="18"/>
          <w:lang w:val="en-US"/>
        </w:rPr>
        <w:t xml:space="preserve">The elegant </w:t>
      </w:r>
      <w:r w:rsidR="00284159" w:rsidRPr="003D0966">
        <w:rPr>
          <w:szCs w:val="18"/>
          <w:lang w:val="en-US"/>
        </w:rPr>
        <w:t>horizontal docking</w:t>
      </w:r>
      <w:r w:rsidR="00AC5C1F" w:rsidRPr="003D0966">
        <w:rPr>
          <w:szCs w:val="18"/>
          <w:lang w:val="en-US"/>
        </w:rPr>
        <w:t xml:space="preserve"> station can be connected to the TV via either digital (optical) or analog </w:t>
      </w:r>
      <w:r w:rsidR="00284159" w:rsidRPr="003D0966">
        <w:rPr>
          <w:szCs w:val="18"/>
          <w:lang w:val="en-US"/>
        </w:rPr>
        <w:t xml:space="preserve">audio </w:t>
      </w:r>
      <w:r w:rsidR="00AC5C1F" w:rsidRPr="003D0966">
        <w:rPr>
          <w:szCs w:val="18"/>
          <w:lang w:val="en-US"/>
        </w:rPr>
        <w:t xml:space="preserve">cables. </w:t>
      </w:r>
      <w:r w:rsidR="00252AE3" w:rsidRPr="003D0966">
        <w:rPr>
          <w:szCs w:val="18"/>
          <w:lang w:val="en-US"/>
        </w:rPr>
        <w:t xml:space="preserve">The </w:t>
      </w:r>
      <w:r w:rsidR="007923C8" w:rsidRPr="003D0966">
        <w:rPr>
          <w:szCs w:val="18"/>
          <w:lang w:val="en-US"/>
        </w:rPr>
        <w:t>receiver’s</w:t>
      </w:r>
      <w:r w:rsidR="00252AE3" w:rsidRPr="003D0966">
        <w:rPr>
          <w:szCs w:val="18"/>
          <w:lang w:val="en-US"/>
        </w:rPr>
        <w:t xml:space="preserve"> built-in rechargeable battery provides up to 12 hours of playback</w:t>
      </w:r>
      <w:r w:rsidR="009759A2" w:rsidRPr="003D0966">
        <w:rPr>
          <w:szCs w:val="18"/>
          <w:lang w:val="en-US"/>
        </w:rPr>
        <w:t xml:space="preserve"> for uninterrupted viewing pleasure</w:t>
      </w:r>
      <w:r w:rsidR="00252AE3" w:rsidRPr="003D0966">
        <w:rPr>
          <w:szCs w:val="18"/>
          <w:lang w:val="en-US"/>
        </w:rPr>
        <w:t>.</w:t>
      </w:r>
      <w:r w:rsidR="00C614E3" w:rsidRPr="003D0966">
        <w:rPr>
          <w:szCs w:val="18"/>
          <w:lang w:val="en-US"/>
        </w:rPr>
        <w:t xml:space="preserve"> Users can charge the receiver battery by docking it in the base station. The system will notify the user when the battery is low</w:t>
      </w:r>
      <w:r w:rsidR="00C32894" w:rsidRPr="003D0966">
        <w:rPr>
          <w:szCs w:val="18"/>
          <w:lang w:val="en-US"/>
        </w:rPr>
        <w:t xml:space="preserve"> and</w:t>
      </w:r>
      <w:r w:rsidR="001C32F7" w:rsidRPr="003D0966">
        <w:rPr>
          <w:szCs w:val="18"/>
          <w:lang w:val="en-US"/>
        </w:rPr>
        <w:t>,</w:t>
      </w:r>
      <w:r w:rsidR="00C32894" w:rsidRPr="003D0966">
        <w:rPr>
          <w:szCs w:val="18"/>
          <w:lang w:val="en-US"/>
        </w:rPr>
        <w:t xml:space="preserve"> t</w:t>
      </w:r>
      <w:r w:rsidR="00C614E3" w:rsidRPr="003D0966">
        <w:rPr>
          <w:szCs w:val="18"/>
          <w:lang w:val="en-US"/>
        </w:rPr>
        <w:t xml:space="preserve">o save </w:t>
      </w:r>
      <w:r w:rsidR="00284159" w:rsidRPr="003D0966">
        <w:rPr>
          <w:szCs w:val="18"/>
          <w:lang w:val="en-US"/>
        </w:rPr>
        <w:t>power</w:t>
      </w:r>
      <w:r w:rsidR="00C614E3" w:rsidRPr="003D0966">
        <w:rPr>
          <w:szCs w:val="18"/>
          <w:lang w:val="en-US"/>
        </w:rPr>
        <w:t>, automatically turns off when not in use.</w:t>
      </w:r>
    </w:p>
    <w:p w14:paraId="19AC8AFE" w14:textId="0B5CF93C" w:rsidR="00BA61E6" w:rsidRDefault="00BA61E6" w:rsidP="00FB40F0">
      <w:pPr>
        <w:spacing w:line="360" w:lineRule="auto"/>
        <w:rPr>
          <w:szCs w:val="18"/>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BA61E6" w14:paraId="731728DE" w14:textId="77777777" w:rsidTr="00BC1D92">
        <w:tc>
          <w:tcPr>
            <w:tcW w:w="5586" w:type="dxa"/>
          </w:tcPr>
          <w:p w14:paraId="4C0694A2" w14:textId="77777777" w:rsidR="00BA61E6" w:rsidRDefault="00BA61E6" w:rsidP="00BC1D92">
            <w:r>
              <w:rPr>
                <w:noProof/>
                <w:lang w:val="de-DE" w:eastAsia="de-DE"/>
              </w:rPr>
              <w:drawing>
                <wp:inline distT="0" distB="0" distL="0" distR="0" wp14:anchorId="5A87B639" wp14:editId="123A9DE3">
                  <wp:extent cx="3332793" cy="1999675"/>
                  <wp:effectExtent l="0" t="0" r="127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3332793" cy="1999675"/>
                          </a:xfrm>
                          <a:prstGeom prst="rect">
                            <a:avLst/>
                          </a:prstGeom>
                        </pic:spPr>
                      </pic:pic>
                    </a:graphicData>
                  </a:graphic>
                </wp:inline>
              </w:drawing>
            </w:r>
          </w:p>
        </w:tc>
        <w:tc>
          <w:tcPr>
            <w:tcW w:w="2284" w:type="dxa"/>
          </w:tcPr>
          <w:p w14:paraId="3380E67D" w14:textId="52B247B7" w:rsidR="00BA61E6" w:rsidRDefault="00201E83" w:rsidP="00BC1D92">
            <w:pPr>
              <w:pStyle w:val="Beschriftung"/>
            </w:pPr>
            <w:r>
              <w:rPr>
                <w:szCs w:val="18"/>
                <w:lang w:val="en-US"/>
              </w:rPr>
              <w:t>With the RS 5200</w:t>
            </w:r>
            <w:r w:rsidR="00D416EE">
              <w:rPr>
                <w:szCs w:val="18"/>
                <w:lang w:val="en-US"/>
              </w:rPr>
              <w:t>,</w:t>
            </w:r>
            <w:r>
              <w:rPr>
                <w:szCs w:val="18"/>
                <w:lang w:val="en-US"/>
              </w:rPr>
              <w:t xml:space="preserve"> </w:t>
            </w:r>
            <w:r w:rsidRPr="00201E83">
              <w:rPr>
                <w:szCs w:val="18"/>
                <w:lang w:val="en-US"/>
              </w:rPr>
              <w:t>listeners can now choose from four styles and sizes of ear tip adapters</w:t>
            </w:r>
            <w:r>
              <w:rPr>
                <w:szCs w:val="18"/>
                <w:lang w:val="en-US"/>
              </w:rPr>
              <w:t xml:space="preserve"> to find the perfect fit</w:t>
            </w:r>
          </w:p>
        </w:tc>
      </w:tr>
    </w:tbl>
    <w:p w14:paraId="61A1EEBF" w14:textId="77777777" w:rsidR="00D90F09" w:rsidRPr="003D0966" w:rsidRDefault="00D90F09" w:rsidP="00432D96">
      <w:pPr>
        <w:spacing w:line="360" w:lineRule="auto"/>
        <w:rPr>
          <w:szCs w:val="18"/>
          <w:lang w:val="en-US"/>
        </w:rPr>
      </w:pPr>
    </w:p>
    <w:p w14:paraId="376AD5A5" w14:textId="324B7503" w:rsidR="002C3815" w:rsidRPr="003D0966" w:rsidRDefault="002C3815" w:rsidP="002C3815">
      <w:pPr>
        <w:spacing w:line="360" w:lineRule="auto"/>
        <w:rPr>
          <w:b/>
          <w:szCs w:val="18"/>
          <w:lang w:val="en-US"/>
        </w:rPr>
      </w:pPr>
      <w:r w:rsidRPr="003D0966">
        <w:rPr>
          <w:b/>
          <w:szCs w:val="18"/>
          <w:lang w:val="en-US"/>
        </w:rPr>
        <w:t>Comfort-enhancing design</w:t>
      </w:r>
    </w:p>
    <w:p w14:paraId="2061C36A" w14:textId="27AF172F" w:rsidR="00402C88" w:rsidRPr="003D0966" w:rsidRDefault="002C3815" w:rsidP="00CA2D7B">
      <w:pPr>
        <w:spacing w:line="360" w:lineRule="auto"/>
        <w:rPr>
          <w:szCs w:val="18"/>
          <w:lang w:val="en-US"/>
        </w:rPr>
      </w:pPr>
      <w:r w:rsidRPr="003D0966">
        <w:rPr>
          <w:szCs w:val="18"/>
          <w:lang w:val="en-US"/>
        </w:rPr>
        <w:t>The RS 5200’s light</w:t>
      </w:r>
      <w:r w:rsidR="003D26CE">
        <w:rPr>
          <w:szCs w:val="18"/>
          <w:lang w:val="en-US"/>
        </w:rPr>
        <w:t>weight</w:t>
      </w:r>
      <w:r w:rsidRPr="003D0966">
        <w:rPr>
          <w:szCs w:val="18"/>
          <w:lang w:val="en-US"/>
        </w:rPr>
        <w:t xml:space="preserve"> ergonomic design increases comfort by reducing pressure on the ears. To find the perfect fit, listeners </w:t>
      </w:r>
      <w:r w:rsidR="00E86C1F" w:rsidRPr="003D0966">
        <w:rPr>
          <w:szCs w:val="18"/>
          <w:lang w:val="en-US"/>
        </w:rPr>
        <w:t xml:space="preserve">can </w:t>
      </w:r>
      <w:r w:rsidRPr="003D0966">
        <w:rPr>
          <w:szCs w:val="18"/>
          <w:lang w:val="en-US"/>
        </w:rPr>
        <w:t xml:space="preserve">now choose from four styles and sizes of ear tip adapters, </w:t>
      </w:r>
      <w:r w:rsidR="00E86C1F" w:rsidRPr="003D0966">
        <w:rPr>
          <w:szCs w:val="18"/>
          <w:lang w:val="en-US"/>
        </w:rPr>
        <w:t>including silicon adapters in S and L sizes. The m</w:t>
      </w:r>
      <w:r w:rsidRPr="003D0966">
        <w:rPr>
          <w:szCs w:val="18"/>
          <w:lang w:val="en-US"/>
        </w:rPr>
        <w:t xml:space="preserve">emory foam </w:t>
      </w:r>
      <w:r w:rsidR="00E86C1F" w:rsidRPr="003D0966">
        <w:rPr>
          <w:szCs w:val="18"/>
          <w:lang w:val="en-US"/>
        </w:rPr>
        <w:t xml:space="preserve">adapters </w:t>
      </w:r>
      <w:r w:rsidRPr="003D0966">
        <w:rPr>
          <w:szCs w:val="18"/>
          <w:lang w:val="en-US"/>
        </w:rPr>
        <w:t>shape to the ear for better noise isolation.</w:t>
      </w:r>
      <w:r w:rsidR="00402C88" w:rsidRPr="003D0966">
        <w:rPr>
          <w:szCs w:val="18"/>
          <w:lang w:val="en-US"/>
        </w:rPr>
        <w:t xml:space="preserve"> </w:t>
      </w:r>
      <w:r w:rsidR="009E66BC" w:rsidRPr="003D0966">
        <w:rPr>
          <w:szCs w:val="18"/>
          <w:lang w:val="en-US"/>
        </w:rPr>
        <w:t>On the other hand</w:t>
      </w:r>
      <w:r w:rsidR="00402C88" w:rsidRPr="003D0966">
        <w:rPr>
          <w:szCs w:val="18"/>
          <w:lang w:val="en-US"/>
        </w:rPr>
        <w:t>, users can opt for the open foam ear tip</w:t>
      </w:r>
      <w:r w:rsidR="00E86C1F" w:rsidRPr="003D0966">
        <w:rPr>
          <w:szCs w:val="18"/>
          <w:lang w:val="en-US"/>
        </w:rPr>
        <w:t>s</w:t>
      </w:r>
      <w:r w:rsidR="00402C88" w:rsidRPr="003D0966">
        <w:rPr>
          <w:szCs w:val="18"/>
          <w:lang w:val="en-US"/>
        </w:rPr>
        <w:t xml:space="preserve"> to let in more ambient sound. The under-the-chin wearing style does not put pressure on the temples and guarantees ease</w:t>
      </w:r>
      <w:r w:rsidR="005D0C83" w:rsidRPr="003D0966">
        <w:rPr>
          <w:szCs w:val="18"/>
          <w:lang w:val="en-US"/>
        </w:rPr>
        <w:t xml:space="preserve"> of </w:t>
      </w:r>
      <w:r w:rsidR="00402C88" w:rsidRPr="003D0966">
        <w:rPr>
          <w:szCs w:val="18"/>
          <w:lang w:val="en-US"/>
        </w:rPr>
        <w:t>wear for users with glasses.</w:t>
      </w:r>
    </w:p>
    <w:p w14:paraId="6FEB8A03" w14:textId="77777777" w:rsidR="00252AE3" w:rsidRPr="003D0966" w:rsidRDefault="00252AE3" w:rsidP="00CA2D7B">
      <w:pPr>
        <w:spacing w:line="360" w:lineRule="auto"/>
        <w:rPr>
          <w:szCs w:val="18"/>
          <w:lang w:val="en-US"/>
        </w:rPr>
      </w:pPr>
    </w:p>
    <w:p w14:paraId="30AD9DA5" w14:textId="5E4B27A8" w:rsidR="00D046E5" w:rsidRPr="003D0966" w:rsidRDefault="002316E0" w:rsidP="00CA2D7B">
      <w:pPr>
        <w:spacing w:line="360" w:lineRule="auto"/>
        <w:rPr>
          <w:szCs w:val="18"/>
          <w:lang w:val="en-US"/>
        </w:rPr>
      </w:pPr>
      <w:r>
        <w:rPr>
          <w:szCs w:val="18"/>
          <w:lang w:val="en-US"/>
        </w:rPr>
        <w:t xml:space="preserve">The </w:t>
      </w:r>
      <w:r w:rsidR="00465CED">
        <w:rPr>
          <w:szCs w:val="18"/>
          <w:lang w:val="en-US"/>
        </w:rPr>
        <w:t>Sennheiser</w:t>
      </w:r>
      <w:r>
        <w:rPr>
          <w:szCs w:val="18"/>
          <w:lang w:val="en-US"/>
        </w:rPr>
        <w:t xml:space="preserve"> </w:t>
      </w:r>
      <w:r w:rsidR="001F2601" w:rsidRPr="003D0966">
        <w:rPr>
          <w:szCs w:val="18"/>
          <w:lang w:val="en-US"/>
        </w:rPr>
        <w:t>RS 5</w:t>
      </w:r>
      <w:r w:rsidR="00560400" w:rsidRPr="003D0966">
        <w:rPr>
          <w:szCs w:val="18"/>
          <w:lang w:val="en-US"/>
        </w:rPr>
        <w:t>2</w:t>
      </w:r>
      <w:r w:rsidR="001F2601" w:rsidRPr="003D0966">
        <w:rPr>
          <w:szCs w:val="18"/>
          <w:lang w:val="en-US"/>
        </w:rPr>
        <w:t xml:space="preserve">00 </w:t>
      </w:r>
      <w:r w:rsidR="00D83DAD">
        <w:rPr>
          <w:szCs w:val="18"/>
          <w:lang w:val="en-US"/>
        </w:rPr>
        <w:t xml:space="preserve">is </w:t>
      </w:r>
      <w:r w:rsidR="00560400" w:rsidRPr="003D0966">
        <w:rPr>
          <w:szCs w:val="18"/>
          <w:lang w:val="en-US"/>
        </w:rPr>
        <w:t xml:space="preserve">available </w:t>
      </w:r>
      <w:r w:rsidR="00A9532B">
        <w:rPr>
          <w:szCs w:val="18"/>
          <w:lang w:val="en-US"/>
        </w:rPr>
        <w:t>now</w:t>
      </w:r>
      <w:r w:rsidR="00560400" w:rsidRPr="003D0966">
        <w:rPr>
          <w:szCs w:val="18"/>
          <w:lang w:val="en-US"/>
        </w:rPr>
        <w:t xml:space="preserve"> for </w:t>
      </w:r>
      <w:r w:rsidR="00D046E5" w:rsidRPr="003D0966">
        <w:rPr>
          <w:szCs w:val="18"/>
          <w:lang w:val="en-US"/>
        </w:rPr>
        <w:t>249</w:t>
      </w:r>
      <w:r w:rsidR="00ED0D04">
        <w:rPr>
          <w:szCs w:val="18"/>
          <w:lang w:val="en-US"/>
        </w:rPr>
        <w:t>.90</w:t>
      </w:r>
      <w:r w:rsidR="00D046E5" w:rsidRPr="003D0966">
        <w:rPr>
          <w:szCs w:val="18"/>
          <w:lang w:val="en-US"/>
        </w:rPr>
        <w:t xml:space="preserve"> EUR</w:t>
      </w:r>
      <w:r w:rsidR="00560400" w:rsidRPr="003D0966">
        <w:rPr>
          <w:szCs w:val="18"/>
          <w:lang w:val="en-US"/>
        </w:rPr>
        <w:t xml:space="preserve"> (MSRP).</w:t>
      </w:r>
    </w:p>
    <w:p w14:paraId="697764DA" w14:textId="77777777" w:rsidR="00634E62" w:rsidRPr="003D0966" w:rsidRDefault="00634E62" w:rsidP="00634E62">
      <w:pPr>
        <w:spacing w:line="360" w:lineRule="auto"/>
        <w:rPr>
          <w:szCs w:val="18"/>
          <w:lang w:val="en-US"/>
        </w:rPr>
      </w:pPr>
    </w:p>
    <w:p w14:paraId="71840BDE" w14:textId="77777777" w:rsidR="00C237BF" w:rsidRDefault="00C237BF" w:rsidP="008C66A5">
      <w:pPr>
        <w:spacing w:line="240" w:lineRule="auto"/>
        <w:outlineLvl w:val="0"/>
        <w:rPr>
          <w:b/>
          <w:caps/>
          <w:color w:val="0095D5" w:themeColor="accent1"/>
          <w:lang w:val="en-US"/>
        </w:rPr>
      </w:pPr>
    </w:p>
    <w:p w14:paraId="2A5FE9BC" w14:textId="77777777" w:rsidR="00C237BF" w:rsidRDefault="00C237BF" w:rsidP="008C66A5">
      <w:pPr>
        <w:spacing w:line="240" w:lineRule="auto"/>
        <w:outlineLvl w:val="0"/>
        <w:rPr>
          <w:b/>
          <w:caps/>
          <w:color w:val="0095D5" w:themeColor="accent1"/>
          <w:lang w:val="en-US"/>
        </w:rPr>
      </w:pPr>
    </w:p>
    <w:p w14:paraId="7B6F6C8A" w14:textId="77777777" w:rsidR="00C237BF" w:rsidRDefault="00C237BF" w:rsidP="008C66A5">
      <w:pPr>
        <w:spacing w:line="240" w:lineRule="auto"/>
        <w:outlineLvl w:val="0"/>
        <w:rPr>
          <w:b/>
          <w:caps/>
          <w:color w:val="0095D5" w:themeColor="accent1"/>
          <w:lang w:val="en-US"/>
        </w:rPr>
      </w:pPr>
    </w:p>
    <w:p w14:paraId="3539CFD2" w14:textId="77777777" w:rsidR="00C237BF" w:rsidRDefault="00C237BF" w:rsidP="008C66A5">
      <w:pPr>
        <w:spacing w:line="240" w:lineRule="auto"/>
        <w:outlineLvl w:val="0"/>
        <w:rPr>
          <w:b/>
          <w:caps/>
          <w:color w:val="0095D5" w:themeColor="accent1"/>
          <w:lang w:val="en-US"/>
        </w:rPr>
      </w:pPr>
    </w:p>
    <w:p w14:paraId="72539718" w14:textId="7CA3DBF2" w:rsidR="008C66A5" w:rsidRDefault="008C66A5" w:rsidP="008C66A5">
      <w:pPr>
        <w:spacing w:line="240" w:lineRule="auto"/>
        <w:outlineLvl w:val="0"/>
        <w:rPr>
          <w:b/>
          <w:caps/>
          <w:color w:val="0095D5" w:themeColor="accent1"/>
          <w:lang w:val="en-US"/>
        </w:rPr>
      </w:pPr>
      <w:r>
        <w:rPr>
          <w:b/>
          <w:caps/>
          <w:color w:val="0095D5" w:themeColor="accent1"/>
          <w:lang w:val="en-US"/>
        </w:rPr>
        <w:lastRenderedPageBreak/>
        <w:t>ABOUT SENNHEISER</w:t>
      </w:r>
    </w:p>
    <w:p w14:paraId="090357AF" w14:textId="77777777" w:rsidR="0024228C" w:rsidRPr="0024228C" w:rsidRDefault="0024228C" w:rsidP="0024228C">
      <w:pPr>
        <w:rPr>
          <w:szCs w:val="18"/>
          <w:lang w:val="en-US"/>
        </w:rPr>
      </w:pPr>
      <w:r w:rsidRPr="0024228C">
        <w:rPr>
          <w:szCs w:val="18"/>
          <w:lang w:val="en-US"/>
        </w:rPr>
        <w:t>Shaping the future of audio and creating unique sound experiences for customers – this aim</w:t>
      </w:r>
    </w:p>
    <w:p w14:paraId="60478BA5" w14:textId="77777777" w:rsidR="0024228C" w:rsidRPr="0024228C" w:rsidRDefault="0024228C" w:rsidP="0024228C">
      <w:pPr>
        <w:rPr>
          <w:szCs w:val="18"/>
          <w:lang w:val="en-US"/>
        </w:rPr>
      </w:pPr>
      <w:r w:rsidRPr="0024228C">
        <w:rPr>
          <w:szCs w:val="18"/>
          <w:lang w:val="en-US"/>
        </w:rPr>
        <w:t>unites Sennheiser employees and partners worldwide. The independent family company,</w:t>
      </w:r>
    </w:p>
    <w:p w14:paraId="33C52630" w14:textId="77777777" w:rsidR="0024228C" w:rsidRPr="0024228C" w:rsidRDefault="0024228C" w:rsidP="0024228C">
      <w:pPr>
        <w:rPr>
          <w:szCs w:val="18"/>
          <w:lang w:val="en-US"/>
        </w:rPr>
      </w:pPr>
      <w:r w:rsidRPr="0024228C">
        <w:rPr>
          <w:szCs w:val="18"/>
          <w:lang w:val="en-US"/>
        </w:rPr>
        <w:t>which is managed in the third generation by Dr. Andreas Sennheiser and Daniel Sennheiser, is</w:t>
      </w:r>
    </w:p>
    <w:p w14:paraId="2D56D2D6" w14:textId="77777777" w:rsidR="0024228C" w:rsidRPr="0024228C" w:rsidRDefault="0024228C" w:rsidP="0024228C">
      <w:pPr>
        <w:rPr>
          <w:szCs w:val="18"/>
          <w:lang w:val="en-US"/>
        </w:rPr>
      </w:pPr>
      <w:r w:rsidRPr="0024228C">
        <w:rPr>
          <w:szCs w:val="18"/>
          <w:lang w:val="en-US"/>
        </w:rPr>
        <w:t>today one of the world’s leading manufacturers of headphones, loudspeakers, microphones</w:t>
      </w:r>
    </w:p>
    <w:p w14:paraId="76E31595" w14:textId="77777777" w:rsidR="0024228C" w:rsidRPr="0024228C" w:rsidRDefault="0024228C" w:rsidP="0024228C">
      <w:pPr>
        <w:rPr>
          <w:szCs w:val="18"/>
          <w:lang w:val="en-US"/>
        </w:rPr>
      </w:pPr>
      <w:r w:rsidRPr="0024228C">
        <w:rPr>
          <w:szCs w:val="18"/>
          <w:lang w:val="en-US"/>
        </w:rPr>
        <w:t>and wireless transmission systems. In 2020, the Sennheiser Group generated turnover totaling</w:t>
      </w:r>
    </w:p>
    <w:p w14:paraId="74B1120E" w14:textId="3488776D" w:rsidR="00432D96" w:rsidRPr="003D0966" w:rsidRDefault="0024228C" w:rsidP="00432D96">
      <w:pPr>
        <w:rPr>
          <w:color w:val="0095D5" w:themeColor="accent1"/>
          <w:sz w:val="22"/>
          <w:lang w:val="en-US"/>
        </w:rPr>
      </w:pPr>
      <w:r w:rsidRPr="0024228C">
        <w:rPr>
          <w:szCs w:val="18"/>
          <w:lang w:val="en-US"/>
        </w:rPr>
        <w:t xml:space="preserve">€573.5 million. </w:t>
      </w:r>
      <w:hyperlink r:id="rId12" w:history="1">
        <w:r w:rsidRPr="00016F80">
          <w:rPr>
            <w:rStyle w:val="Hyperlink"/>
            <w:szCs w:val="18"/>
            <w:lang w:val="en-US"/>
          </w:rPr>
          <w:t>www.sennheiser.com</w:t>
        </w:r>
      </w:hyperlink>
      <w:r>
        <w:rPr>
          <w:szCs w:val="18"/>
          <w:lang w:val="en-US"/>
        </w:rPr>
        <w:t xml:space="preserve"> </w:t>
      </w:r>
    </w:p>
    <w:p w14:paraId="4FFD6A06" w14:textId="31E5CB03" w:rsidR="00432D96" w:rsidRPr="003D0966" w:rsidRDefault="00432D96" w:rsidP="00432D96">
      <w:pPr>
        <w:pStyle w:val="Contact"/>
        <w:rPr>
          <w:sz w:val="22"/>
          <w:lang w:val="en-US"/>
        </w:rPr>
        <w:sectPr w:rsidR="00432D96" w:rsidRPr="003D0966" w:rsidSect="004D12EE">
          <w:headerReference w:type="default" r:id="rId13"/>
          <w:headerReference w:type="first" r:id="rId14"/>
          <w:footerReference w:type="first" r:id="rId15"/>
          <w:type w:val="continuous"/>
          <w:pgSz w:w="11906" w:h="16838" w:code="9"/>
          <w:pgMar w:top="2756" w:right="2608" w:bottom="1418" w:left="1418" w:header="1985" w:footer="1072" w:gutter="0"/>
          <w:cols w:space="708"/>
          <w:titlePg/>
          <w:docGrid w:linePitch="360"/>
        </w:sectPr>
      </w:pPr>
    </w:p>
    <w:p w14:paraId="4C7574A2" w14:textId="77777777" w:rsidR="00011CAF" w:rsidRDefault="00011CAF" w:rsidP="00006AC8">
      <w:pPr>
        <w:spacing w:line="240" w:lineRule="auto"/>
        <w:rPr>
          <w:b/>
          <w:szCs w:val="18"/>
          <w:lang w:val="en-US"/>
        </w:rPr>
      </w:pPr>
    </w:p>
    <w:p w14:paraId="44BBD1EC" w14:textId="77777777" w:rsidR="00011CAF" w:rsidRDefault="00011CAF" w:rsidP="00006AC8">
      <w:pPr>
        <w:spacing w:line="240" w:lineRule="auto"/>
        <w:rPr>
          <w:b/>
          <w:szCs w:val="18"/>
          <w:lang w:val="en-US"/>
        </w:rPr>
      </w:pPr>
    </w:p>
    <w:p w14:paraId="50E4F442" w14:textId="5108413E" w:rsidR="00006AC8" w:rsidRPr="003D0966" w:rsidRDefault="00006AC8" w:rsidP="00006AC8">
      <w:pPr>
        <w:spacing w:line="240" w:lineRule="auto"/>
        <w:rPr>
          <w:b/>
          <w:szCs w:val="18"/>
          <w:lang w:val="en-US"/>
        </w:rPr>
      </w:pPr>
      <w:r w:rsidRPr="003D0966">
        <w:rPr>
          <w:b/>
          <w:szCs w:val="18"/>
          <w:lang w:val="en-US"/>
        </w:rPr>
        <w:t>Global Press Contact</w:t>
      </w:r>
    </w:p>
    <w:p w14:paraId="7A7B5A52" w14:textId="0CF4A075" w:rsidR="00006AC8" w:rsidRPr="00F93E07" w:rsidRDefault="00006AC8" w:rsidP="00006AC8">
      <w:pPr>
        <w:spacing w:line="240" w:lineRule="auto"/>
        <w:rPr>
          <w:szCs w:val="18"/>
          <w:lang w:val="en-US"/>
        </w:rPr>
      </w:pPr>
      <w:r w:rsidRPr="003D0966">
        <w:rPr>
          <w:szCs w:val="18"/>
          <w:lang w:val="en-US"/>
        </w:rPr>
        <w:t xml:space="preserve">Sennheiser electronic GmbH &amp; Co. </w:t>
      </w:r>
      <w:r w:rsidRPr="00F93E07">
        <w:rPr>
          <w:szCs w:val="18"/>
          <w:lang w:val="en-US"/>
        </w:rPr>
        <w:t>KG</w:t>
      </w:r>
    </w:p>
    <w:p w14:paraId="6944ED87" w14:textId="1FBC6F17" w:rsidR="00006AC8" w:rsidRPr="00F93E07" w:rsidRDefault="00AF01B8" w:rsidP="00006AC8">
      <w:pPr>
        <w:spacing w:line="240" w:lineRule="auto"/>
        <w:rPr>
          <w:szCs w:val="18"/>
          <w:lang w:val="en-US"/>
        </w:rPr>
      </w:pPr>
      <w:r w:rsidRPr="00F93E07">
        <w:rPr>
          <w:color w:val="0095D5" w:themeColor="accent1"/>
          <w:szCs w:val="18"/>
          <w:lang w:val="en-US"/>
        </w:rPr>
        <w:t>Milan Schlegel</w:t>
      </w:r>
    </w:p>
    <w:p w14:paraId="1C52B0CF" w14:textId="77777777" w:rsidR="005E145A" w:rsidRPr="00F93E07" w:rsidRDefault="005E145A" w:rsidP="00006AC8">
      <w:pPr>
        <w:spacing w:line="240" w:lineRule="auto"/>
        <w:rPr>
          <w:szCs w:val="18"/>
          <w:lang w:val="en-US"/>
        </w:rPr>
      </w:pPr>
      <w:r w:rsidRPr="00F93E07">
        <w:rPr>
          <w:szCs w:val="18"/>
          <w:lang w:val="en-US"/>
        </w:rPr>
        <w:t>PR and Influencer Manager EMEA</w:t>
      </w:r>
    </w:p>
    <w:p w14:paraId="407AD826" w14:textId="1AFE7CE1" w:rsidR="00006AC8" w:rsidRPr="00C237BF" w:rsidRDefault="00006AC8" w:rsidP="00006AC8">
      <w:pPr>
        <w:spacing w:line="240" w:lineRule="auto"/>
        <w:rPr>
          <w:szCs w:val="18"/>
          <w:lang w:val="en-US"/>
        </w:rPr>
      </w:pPr>
      <w:r w:rsidRPr="00C237BF">
        <w:rPr>
          <w:szCs w:val="18"/>
          <w:lang w:val="en-US"/>
        </w:rPr>
        <w:t>T +49 (0)5130 600-</w:t>
      </w:r>
      <w:r w:rsidR="005E145A" w:rsidRPr="00C237BF">
        <w:rPr>
          <w:szCs w:val="18"/>
          <w:lang w:val="en-US"/>
        </w:rPr>
        <w:t>1139</w:t>
      </w:r>
    </w:p>
    <w:p w14:paraId="0F684E9E" w14:textId="04D78E7D" w:rsidR="002A636B" w:rsidRPr="00AF01B8" w:rsidRDefault="00AF01B8" w:rsidP="00006AC8">
      <w:pPr>
        <w:rPr>
          <w:szCs w:val="18"/>
          <w:lang w:val="de-DE"/>
        </w:rPr>
      </w:pPr>
      <w:r w:rsidRPr="00F93E07">
        <w:rPr>
          <w:szCs w:val="18"/>
          <w:lang w:val="de-DE"/>
        </w:rPr>
        <w:t>milan.schlegel</w:t>
      </w:r>
      <w:r w:rsidR="00006AC8" w:rsidRPr="00F93E07">
        <w:rPr>
          <w:szCs w:val="18"/>
          <w:lang w:val="de-DE"/>
        </w:rPr>
        <w:t>@sennheiser.com</w:t>
      </w:r>
    </w:p>
    <w:sectPr w:rsidR="002A636B" w:rsidRPr="00AF01B8"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6424A" w14:textId="77777777" w:rsidR="009C48A9" w:rsidRDefault="009C48A9" w:rsidP="00CA1EB9">
      <w:pPr>
        <w:spacing w:line="240" w:lineRule="auto"/>
      </w:pPr>
      <w:r>
        <w:separator/>
      </w:r>
    </w:p>
  </w:endnote>
  <w:endnote w:type="continuationSeparator" w:id="0">
    <w:p w14:paraId="045753C1" w14:textId="77777777" w:rsidR="009C48A9" w:rsidRDefault="009C48A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mbria"/>
    <w:panose1 w:val="020B0504020101010102"/>
    <w:charset w:val="00"/>
    <w:family w:val="swiss"/>
    <w:pitch w:val="variable"/>
    <w:sig w:usb0="A00000AF" w:usb1="500020DB" w:usb2="00000000" w:usb3="00000000" w:csb0="00000093" w:csb1="00000000"/>
    <w:embedRegular r:id="rId1" w:fontKey="{F923F0BC-8776-4AC9-BC47-72DDC52974DA}"/>
    <w:embedBold r:id="rId2" w:fontKey="{193F93C0-ACB3-4A5D-8554-E26DEF84D741}"/>
    <w:embedBoldItalic r:id="rId3" w:fontKey="{DEE4A94E-4540-4421-9DB3-D9033731848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9469F54-727A-4682-808B-9B93E39AE16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2B040" w14:textId="77777777" w:rsidR="0089169D" w:rsidRDefault="0089169D">
    <w:pPr>
      <w:pStyle w:val="Fuzeile"/>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F8CD7" w14:textId="77777777" w:rsidR="009C48A9" w:rsidRDefault="009C48A9" w:rsidP="00CA1EB9">
      <w:pPr>
        <w:spacing w:line="240" w:lineRule="auto"/>
      </w:pPr>
      <w:r>
        <w:separator/>
      </w:r>
    </w:p>
  </w:footnote>
  <w:footnote w:type="continuationSeparator" w:id="0">
    <w:p w14:paraId="410C4C97" w14:textId="77777777" w:rsidR="009C48A9" w:rsidRDefault="009C48A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1D68A" w14:textId="77777777" w:rsidR="0089169D" w:rsidRDefault="0089169D">
    <w:pPr>
      <w:pStyle w:val="Kopfzeile"/>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0C1AAD">
                            <w:rPr>
                              <w:noProof/>
                            </w:rPr>
                            <w:t>3</w:t>
                          </w:r>
                          <w:r>
                            <w:fldChar w:fldCharType="end"/>
                          </w:r>
                          <w:r w:rsidRPr="00CA1EB9">
                            <w:t>/</w:t>
                          </w:r>
                          <w:r w:rsidR="00E950C4">
                            <w:fldChar w:fldCharType="begin"/>
                          </w:r>
                          <w:r w:rsidR="00E950C4">
                            <w:instrText xml:space="preserve"> NUMPAGES  \* Arabic  \* MERGEFORMAT </w:instrText>
                          </w:r>
                          <w:r w:rsidR="00E950C4">
                            <w:fldChar w:fldCharType="separate"/>
                          </w:r>
                          <w:r w:rsidR="000C1AAD">
                            <w:rPr>
                              <w:noProof/>
                            </w:rPr>
                            <w:t>3</w:t>
                          </w:r>
                          <w:r w:rsidR="00E950C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0C1AAD">
                      <w:rPr>
                        <w:noProof/>
                      </w:rPr>
                      <w:t>3</w:t>
                    </w:r>
                    <w:r>
                      <w:fldChar w:fldCharType="end"/>
                    </w:r>
                    <w:r w:rsidRPr="00CA1EB9">
                      <w:t>/</w:t>
                    </w:r>
                    <w:fldSimple w:instr=" NUMPAGES  \* Arabic  \* MERGEFORMAT ">
                      <w:r w:rsidR="000C1AAD">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D5CA1" w14:textId="77777777" w:rsidR="0089169D" w:rsidRDefault="0089169D">
    <w:pPr>
      <w:pStyle w:val="Kopfzeile"/>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0C1AAD">
                            <w:rPr>
                              <w:noProof/>
                            </w:rPr>
                            <w:t>1</w:t>
                          </w:r>
                          <w:r>
                            <w:fldChar w:fldCharType="end"/>
                          </w:r>
                          <w:r w:rsidRPr="00CA1EB9">
                            <w:t>/</w:t>
                          </w:r>
                          <w:r w:rsidR="00E950C4">
                            <w:fldChar w:fldCharType="begin"/>
                          </w:r>
                          <w:r w:rsidR="00E950C4">
                            <w:instrText xml:space="preserve"> NUMPAGES  \* Arabic  \* MERGEFORMAT </w:instrText>
                          </w:r>
                          <w:r w:rsidR="00E950C4">
                            <w:fldChar w:fldCharType="separate"/>
                          </w:r>
                          <w:r w:rsidR="000C1AAD">
                            <w:rPr>
                              <w:noProof/>
                            </w:rPr>
                            <w:t>3</w:t>
                          </w:r>
                          <w:r w:rsidR="00E950C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filled="f" stroked="f" strokeweight=".5pt">
              <v:textbox inset="0,0,0,0">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0C1AAD">
                      <w:rPr>
                        <w:noProof/>
                      </w:rPr>
                      <w:t>1</w:t>
                    </w:r>
                    <w:r>
                      <w:fldChar w:fldCharType="end"/>
                    </w:r>
                    <w:r w:rsidRPr="00CA1EB9">
                      <w:t>/</w:t>
                    </w:r>
                    <w:fldSimple w:instr=" NUMPAGES  \* Arabic  \* MERGEFORMAT ">
                      <w:r w:rsidR="000C1AAD">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filled="f" stroked="f" strokeweight=".5pt">
              <v:textbox inset="0,0,0,0">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gUAeWs1hSwAAAA="/>
  </w:docVars>
  <w:rsids>
    <w:rsidRoot w:val="00CA1EB9"/>
    <w:rsid w:val="000013EC"/>
    <w:rsid w:val="0000494B"/>
    <w:rsid w:val="00006AC8"/>
    <w:rsid w:val="00011CAF"/>
    <w:rsid w:val="000142AF"/>
    <w:rsid w:val="00035713"/>
    <w:rsid w:val="00036490"/>
    <w:rsid w:val="000435A0"/>
    <w:rsid w:val="000567EE"/>
    <w:rsid w:val="00060DB5"/>
    <w:rsid w:val="000611E9"/>
    <w:rsid w:val="00070AAA"/>
    <w:rsid w:val="000849EA"/>
    <w:rsid w:val="00093305"/>
    <w:rsid w:val="000C1AAD"/>
    <w:rsid w:val="000C3A97"/>
    <w:rsid w:val="000D642D"/>
    <w:rsid w:val="000D720A"/>
    <w:rsid w:val="000D7578"/>
    <w:rsid w:val="00103C40"/>
    <w:rsid w:val="00125812"/>
    <w:rsid w:val="001322D3"/>
    <w:rsid w:val="00144D7C"/>
    <w:rsid w:val="00157E10"/>
    <w:rsid w:val="001612EE"/>
    <w:rsid w:val="0016167C"/>
    <w:rsid w:val="001728C8"/>
    <w:rsid w:val="00174DA9"/>
    <w:rsid w:val="001C32F7"/>
    <w:rsid w:val="001D4E25"/>
    <w:rsid w:val="001E6C23"/>
    <w:rsid w:val="001F2601"/>
    <w:rsid w:val="00201E83"/>
    <w:rsid w:val="00212045"/>
    <w:rsid w:val="002316E0"/>
    <w:rsid w:val="00231DC0"/>
    <w:rsid w:val="0024228C"/>
    <w:rsid w:val="00243E82"/>
    <w:rsid w:val="00252AE3"/>
    <w:rsid w:val="0025370B"/>
    <w:rsid w:val="00266AA6"/>
    <w:rsid w:val="0027415E"/>
    <w:rsid w:val="00284159"/>
    <w:rsid w:val="002A636B"/>
    <w:rsid w:val="002B2A18"/>
    <w:rsid w:val="002B73BA"/>
    <w:rsid w:val="002B7855"/>
    <w:rsid w:val="002C3815"/>
    <w:rsid w:val="002C4418"/>
    <w:rsid w:val="002D15E5"/>
    <w:rsid w:val="002D671B"/>
    <w:rsid w:val="002F7EF0"/>
    <w:rsid w:val="003134D0"/>
    <w:rsid w:val="003157D0"/>
    <w:rsid w:val="003206FA"/>
    <w:rsid w:val="0033104C"/>
    <w:rsid w:val="00347C0F"/>
    <w:rsid w:val="00373814"/>
    <w:rsid w:val="00375ACD"/>
    <w:rsid w:val="003760C6"/>
    <w:rsid w:val="00381B95"/>
    <w:rsid w:val="003B6B4B"/>
    <w:rsid w:val="003D0966"/>
    <w:rsid w:val="003D26CE"/>
    <w:rsid w:val="003D75A5"/>
    <w:rsid w:val="00402ACE"/>
    <w:rsid w:val="00402C88"/>
    <w:rsid w:val="00407330"/>
    <w:rsid w:val="0041365F"/>
    <w:rsid w:val="00414024"/>
    <w:rsid w:val="0043243A"/>
    <w:rsid w:val="00432D96"/>
    <w:rsid w:val="00446050"/>
    <w:rsid w:val="00452499"/>
    <w:rsid w:val="00465CED"/>
    <w:rsid w:val="00470472"/>
    <w:rsid w:val="004704BD"/>
    <w:rsid w:val="004755D2"/>
    <w:rsid w:val="00475940"/>
    <w:rsid w:val="00490E96"/>
    <w:rsid w:val="004C4970"/>
    <w:rsid w:val="004D0F01"/>
    <w:rsid w:val="004D12EE"/>
    <w:rsid w:val="004E4C5E"/>
    <w:rsid w:val="0051619B"/>
    <w:rsid w:val="005248A1"/>
    <w:rsid w:val="00526853"/>
    <w:rsid w:val="005327DB"/>
    <w:rsid w:val="005344F8"/>
    <w:rsid w:val="00560400"/>
    <w:rsid w:val="00561869"/>
    <w:rsid w:val="005669AD"/>
    <w:rsid w:val="00575939"/>
    <w:rsid w:val="00596CA8"/>
    <w:rsid w:val="005A133A"/>
    <w:rsid w:val="005A49C4"/>
    <w:rsid w:val="005B11C4"/>
    <w:rsid w:val="005B5AB4"/>
    <w:rsid w:val="005D0C83"/>
    <w:rsid w:val="005D4296"/>
    <w:rsid w:val="005D571F"/>
    <w:rsid w:val="005E145A"/>
    <w:rsid w:val="005E5517"/>
    <w:rsid w:val="005F1EE6"/>
    <w:rsid w:val="005F78BD"/>
    <w:rsid w:val="0063375C"/>
    <w:rsid w:val="00634E62"/>
    <w:rsid w:val="006435CE"/>
    <w:rsid w:val="00643773"/>
    <w:rsid w:val="00667EAE"/>
    <w:rsid w:val="006715F3"/>
    <w:rsid w:val="006A3D94"/>
    <w:rsid w:val="006A79DF"/>
    <w:rsid w:val="006F69C4"/>
    <w:rsid w:val="0070143F"/>
    <w:rsid w:val="00703079"/>
    <w:rsid w:val="0072022B"/>
    <w:rsid w:val="00754BD5"/>
    <w:rsid w:val="007551C7"/>
    <w:rsid w:val="00767116"/>
    <w:rsid w:val="0077027A"/>
    <w:rsid w:val="007818D8"/>
    <w:rsid w:val="0078546A"/>
    <w:rsid w:val="007923C8"/>
    <w:rsid w:val="00793CD8"/>
    <w:rsid w:val="007B3448"/>
    <w:rsid w:val="007B3DD0"/>
    <w:rsid w:val="007B4848"/>
    <w:rsid w:val="007C6E81"/>
    <w:rsid w:val="007E4BA6"/>
    <w:rsid w:val="007F1013"/>
    <w:rsid w:val="007F4FC4"/>
    <w:rsid w:val="007F7C92"/>
    <w:rsid w:val="00805F7A"/>
    <w:rsid w:val="008076D7"/>
    <w:rsid w:val="0081324B"/>
    <w:rsid w:val="008155D8"/>
    <w:rsid w:val="0082087D"/>
    <w:rsid w:val="0082741B"/>
    <w:rsid w:val="00830E36"/>
    <w:rsid w:val="00835E5D"/>
    <w:rsid w:val="00846245"/>
    <w:rsid w:val="00862003"/>
    <w:rsid w:val="0089169D"/>
    <w:rsid w:val="00891E57"/>
    <w:rsid w:val="00892A42"/>
    <w:rsid w:val="008B0154"/>
    <w:rsid w:val="008B4E23"/>
    <w:rsid w:val="008C66A5"/>
    <w:rsid w:val="008C74DD"/>
    <w:rsid w:val="008D4EB1"/>
    <w:rsid w:val="008E6718"/>
    <w:rsid w:val="00904AA8"/>
    <w:rsid w:val="00914663"/>
    <w:rsid w:val="00920CD9"/>
    <w:rsid w:val="009234D2"/>
    <w:rsid w:val="009302B0"/>
    <w:rsid w:val="00930C2A"/>
    <w:rsid w:val="00930E09"/>
    <w:rsid w:val="00937BF7"/>
    <w:rsid w:val="00944C39"/>
    <w:rsid w:val="0094604D"/>
    <w:rsid w:val="00963EDB"/>
    <w:rsid w:val="009759A2"/>
    <w:rsid w:val="00977493"/>
    <w:rsid w:val="00996B43"/>
    <w:rsid w:val="009B0AE0"/>
    <w:rsid w:val="009B6B19"/>
    <w:rsid w:val="009C2C4C"/>
    <w:rsid w:val="009C48A9"/>
    <w:rsid w:val="009D4BE7"/>
    <w:rsid w:val="009E66BC"/>
    <w:rsid w:val="00A01C2D"/>
    <w:rsid w:val="00A271C7"/>
    <w:rsid w:val="00A31FA8"/>
    <w:rsid w:val="00A335FF"/>
    <w:rsid w:val="00A42FAC"/>
    <w:rsid w:val="00A57CA1"/>
    <w:rsid w:val="00A63B4A"/>
    <w:rsid w:val="00A7132E"/>
    <w:rsid w:val="00A9532B"/>
    <w:rsid w:val="00AA2C4C"/>
    <w:rsid w:val="00AB48ED"/>
    <w:rsid w:val="00AB5767"/>
    <w:rsid w:val="00AC07B5"/>
    <w:rsid w:val="00AC570E"/>
    <w:rsid w:val="00AC5C1F"/>
    <w:rsid w:val="00AD6B25"/>
    <w:rsid w:val="00AE0EF3"/>
    <w:rsid w:val="00AE2057"/>
    <w:rsid w:val="00AE6372"/>
    <w:rsid w:val="00AF01B8"/>
    <w:rsid w:val="00AF36BF"/>
    <w:rsid w:val="00B01E98"/>
    <w:rsid w:val="00B11660"/>
    <w:rsid w:val="00B20E88"/>
    <w:rsid w:val="00B50E7B"/>
    <w:rsid w:val="00B75C51"/>
    <w:rsid w:val="00B80DFC"/>
    <w:rsid w:val="00B92530"/>
    <w:rsid w:val="00BA61E6"/>
    <w:rsid w:val="00BB48BF"/>
    <w:rsid w:val="00BB4B46"/>
    <w:rsid w:val="00BC7626"/>
    <w:rsid w:val="00BE60C9"/>
    <w:rsid w:val="00BF692D"/>
    <w:rsid w:val="00C11891"/>
    <w:rsid w:val="00C237BF"/>
    <w:rsid w:val="00C248A9"/>
    <w:rsid w:val="00C32894"/>
    <w:rsid w:val="00C614E3"/>
    <w:rsid w:val="00C65FF2"/>
    <w:rsid w:val="00C71C38"/>
    <w:rsid w:val="00C82E51"/>
    <w:rsid w:val="00C87EBA"/>
    <w:rsid w:val="00C91ACD"/>
    <w:rsid w:val="00C97AC8"/>
    <w:rsid w:val="00CA1EB9"/>
    <w:rsid w:val="00CA2D7B"/>
    <w:rsid w:val="00CC06C6"/>
    <w:rsid w:val="00CD36AC"/>
    <w:rsid w:val="00CD5497"/>
    <w:rsid w:val="00CE2680"/>
    <w:rsid w:val="00D046E5"/>
    <w:rsid w:val="00D20615"/>
    <w:rsid w:val="00D3449F"/>
    <w:rsid w:val="00D416EE"/>
    <w:rsid w:val="00D72A38"/>
    <w:rsid w:val="00D83DAD"/>
    <w:rsid w:val="00D90F09"/>
    <w:rsid w:val="00DA36AF"/>
    <w:rsid w:val="00DA4A82"/>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42C92"/>
    <w:rsid w:val="00E43710"/>
    <w:rsid w:val="00E615B9"/>
    <w:rsid w:val="00E622E0"/>
    <w:rsid w:val="00E64BB5"/>
    <w:rsid w:val="00E86C1F"/>
    <w:rsid w:val="00E92FD3"/>
    <w:rsid w:val="00E95E94"/>
    <w:rsid w:val="00EB1D6E"/>
    <w:rsid w:val="00EB3BCA"/>
    <w:rsid w:val="00EC1C98"/>
    <w:rsid w:val="00EC576E"/>
    <w:rsid w:val="00EC7876"/>
    <w:rsid w:val="00ED08AA"/>
    <w:rsid w:val="00ED0D04"/>
    <w:rsid w:val="00F02ED3"/>
    <w:rsid w:val="00F06D8E"/>
    <w:rsid w:val="00F16343"/>
    <w:rsid w:val="00F205FD"/>
    <w:rsid w:val="00F36AD8"/>
    <w:rsid w:val="00F45AA6"/>
    <w:rsid w:val="00F621F7"/>
    <w:rsid w:val="00F64896"/>
    <w:rsid w:val="00F76B6F"/>
    <w:rsid w:val="00F9157B"/>
    <w:rsid w:val="00F93E07"/>
    <w:rsid w:val="00FA1A9E"/>
    <w:rsid w:val="00FB40F0"/>
    <w:rsid w:val="00FC2756"/>
    <w:rsid w:val="00FC3382"/>
    <w:rsid w:val="00FC3F45"/>
    <w:rsid w:val="00FC7455"/>
    <w:rsid w:val="00FE61D2"/>
    <w:rsid w:val="00FE644B"/>
    <w:rsid w:val="00FE6B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NichtaufgelsteErwhnung1">
    <w:name w:val="Nicht aufgelöste Erwähnung1"/>
    <w:basedOn w:val="Absatz-Standardschriftart"/>
    <w:uiPriority w:val="99"/>
    <w:semiHidden/>
    <w:unhideWhenUsed/>
    <w:rsid w:val="00242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4d394d-3e9b-4b09-8510-416eecfe5e8e">
      <UserInfo>
        <DisplayName/>
        <AccountId xsi:nil="true"/>
        <AccountType/>
      </UserInfo>
    </SharedWithUsers>
    <MediaLengthInSeconds xmlns="f44aaffe-57ba-44ee-9c95-db698e2c10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infopath/2007/PartnerControls"/>
    <ds:schemaRef ds:uri="http://purl.org/dc/terms/"/>
    <ds:schemaRef ds:uri="http://schemas.microsoft.com/office/2006/documentManagement/types"/>
    <ds:schemaRef ds:uri="f44aaffe-57ba-44ee-9c95-db698e2c105a"/>
    <ds:schemaRef ds:uri="http://purl.org/dc/elements/1.1/"/>
    <ds:schemaRef ds:uri="http://schemas.openxmlformats.org/package/2006/metadata/core-properties"/>
    <ds:schemaRef ds:uri="3b4d394d-3e9b-4b09-8510-416eecfe5e8e"/>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BF0968F-8AD5-472B-A333-110F66797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E8AA92-25E7-4B25-A327-863DD7B59DE5}">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3143</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Schlegel, Milan</cp:lastModifiedBy>
  <cp:revision>22</cp:revision>
  <cp:lastPrinted>2021-08-24T12:10:00Z</cp:lastPrinted>
  <dcterms:created xsi:type="dcterms:W3CDTF">2021-07-28T07:12:00Z</dcterms:created>
  <dcterms:modified xsi:type="dcterms:W3CDTF">2021-08-24T12:10:00Z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ies>
</file>