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F26" w:rsidRPr="00F30C7A" w:rsidRDefault="003D7B6E" w:rsidP="00DD2F26">
      <w:pPr>
        <w:pStyle w:val="Geenafstand"/>
        <w:jc w:val="center"/>
        <w:rPr>
          <w:b/>
          <w:sz w:val="24"/>
          <w:szCs w:val="24"/>
          <w:lang w:val="fr-BE"/>
        </w:rPr>
      </w:pPr>
      <w:bookmarkStart w:id="0" w:name="_GoBack"/>
      <w:bookmarkEnd w:id="0"/>
      <w:r w:rsidRPr="00F30C7A">
        <w:rPr>
          <w:b/>
          <w:sz w:val="24"/>
          <w:szCs w:val="24"/>
          <w:lang w:val="fr-BE"/>
        </w:rPr>
        <w:t>INVITATION PRESSE pour le 7 mars 2018 (information sous embargo jusqu’au 7 mars 2018</w:t>
      </w:r>
      <w:r w:rsidR="00DD2F26" w:rsidRPr="00F30C7A">
        <w:rPr>
          <w:b/>
          <w:sz w:val="24"/>
          <w:szCs w:val="24"/>
          <w:lang w:val="fr-BE"/>
        </w:rPr>
        <w:t>)</w:t>
      </w:r>
    </w:p>
    <w:p w:rsidR="00DD2F26" w:rsidRPr="00F30C7A" w:rsidRDefault="00DA0D28" w:rsidP="00DD2F26">
      <w:pPr>
        <w:pStyle w:val="Geenafstand"/>
        <w:jc w:val="center"/>
        <w:rPr>
          <w:b/>
          <w:sz w:val="30"/>
          <w:szCs w:val="30"/>
          <w:lang w:val="fr-BE"/>
        </w:rPr>
      </w:pPr>
      <w:r w:rsidRPr="00F30C7A">
        <w:rPr>
          <w:b/>
          <w:sz w:val="30"/>
          <w:szCs w:val="30"/>
          <w:lang w:val="fr-BE"/>
        </w:rPr>
        <w:t>La constitution</w:t>
      </w:r>
      <w:r w:rsidR="003D7B6E" w:rsidRPr="00F30C7A">
        <w:rPr>
          <w:b/>
          <w:sz w:val="30"/>
          <w:szCs w:val="30"/>
          <w:lang w:val="fr-BE"/>
        </w:rPr>
        <w:t xml:space="preserve"> de </w:t>
      </w:r>
      <w:r w:rsidR="00DD2F26" w:rsidRPr="00F30C7A">
        <w:rPr>
          <w:b/>
          <w:sz w:val="30"/>
          <w:szCs w:val="30"/>
          <w:lang w:val="fr-BE"/>
        </w:rPr>
        <w:t xml:space="preserve">Think Pink Europe </w:t>
      </w:r>
      <w:r w:rsidR="003D7B6E" w:rsidRPr="00F30C7A">
        <w:rPr>
          <w:b/>
          <w:sz w:val="30"/>
          <w:szCs w:val="30"/>
          <w:lang w:val="fr-BE"/>
        </w:rPr>
        <w:t xml:space="preserve">au </w:t>
      </w:r>
      <w:r w:rsidRPr="00F30C7A">
        <w:rPr>
          <w:b/>
          <w:sz w:val="30"/>
          <w:szCs w:val="30"/>
          <w:lang w:val="fr-BE"/>
        </w:rPr>
        <w:t xml:space="preserve">sein du </w:t>
      </w:r>
      <w:r w:rsidR="003D7B6E" w:rsidRPr="00F30C7A">
        <w:rPr>
          <w:b/>
          <w:sz w:val="30"/>
          <w:szCs w:val="30"/>
          <w:lang w:val="fr-BE"/>
        </w:rPr>
        <w:t xml:space="preserve">Parlement européen </w:t>
      </w:r>
    </w:p>
    <w:p w:rsidR="002A3F4E" w:rsidRPr="005E0A71" w:rsidRDefault="00DA0D28" w:rsidP="00DD2F26">
      <w:pPr>
        <w:rPr>
          <w:b/>
          <w:lang w:val="fr-BE"/>
        </w:rPr>
      </w:pPr>
      <w:r w:rsidRPr="00F30C7A">
        <w:rPr>
          <w:b/>
          <w:lang w:val="fr-BE"/>
        </w:rPr>
        <w:t>BRUXELLES</w:t>
      </w:r>
      <w:r w:rsidR="00DD2F26" w:rsidRPr="00F30C7A">
        <w:rPr>
          <w:b/>
          <w:lang w:val="fr-BE"/>
        </w:rPr>
        <w:t xml:space="preserve">, </w:t>
      </w:r>
      <w:r w:rsidRPr="00F30C7A">
        <w:rPr>
          <w:b/>
          <w:lang w:val="fr-BE"/>
        </w:rPr>
        <w:t>le 23 mars 2018</w:t>
      </w:r>
      <w:r w:rsidR="00DD2F26" w:rsidRPr="00F30C7A">
        <w:rPr>
          <w:b/>
          <w:lang w:val="fr-BE"/>
        </w:rPr>
        <w:t xml:space="preserve"> – </w:t>
      </w:r>
      <w:r w:rsidR="00EE01F8" w:rsidRPr="00F30C7A">
        <w:rPr>
          <w:b/>
          <w:lang w:val="fr-BE"/>
        </w:rPr>
        <w:t>Le</w:t>
      </w:r>
      <w:r w:rsidR="00C7493F" w:rsidRPr="00F30C7A">
        <w:rPr>
          <w:b/>
          <w:lang w:val="fr-BE"/>
        </w:rPr>
        <w:t xml:space="preserve"> cancer du sein est </w:t>
      </w:r>
      <w:r w:rsidR="00EE01F8" w:rsidRPr="00F30C7A">
        <w:rPr>
          <w:b/>
          <w:lang w:val="fr-BE"/>
        </w:rPr>
        <w:t>le cancer le plus fréquent</w:t>
      </w:r>
      <w:r w:rsidR="00C7493F" w:rsidRPr="00F30C7A">
        <w:rPr>
          <w:b/>
          <w:lang w:val="fr-BE"/>
        </w:rPr>
        <w:t xml:space="preserve"> chez les femmes</w:t>
      </w:r>
      <w:r w:rsidR="00EE01F8" w:rsidRPr="00F30C7A">
        <w:rPr>
          <w:b/>
          <w:lang w:val="fr-BE"/>
        </w:rPr>
        <w:t xml:space="preserve"> en Europe. Sur</w:t>
      </w:r>
      <w:r w:rsidR="00C7493F" w:rsidRPr="00F30C7A">
        <w:rPr>
          <w:b/>
          <w:lang w:val="fr-BE"/>
        </w:rPr>
        <w:t xml:space="preserve"> notre continent 1 femme sur 8 aura </w:t>
      </w:r>
      <w:r w:rsidR="00EE01F8" w:rsidRPr="00F30C7A">
        <w:rPr>
          <w:b/>
          <w:lang w:val="fr-BE"/>
        </w:rPr>
        <w:t xml:space="preserve">un jour </w:t>
      </w:r>
      <w:r w:rsidR="00C7493F" w:rsidRPr="00F30C7A">
        <w:rPr>
          <w:b/>
          <w:lang w:val="fr-BE"/>
        </w:rPr>
        <w:t>le cancer du sein. Think-Pink</w:t>
      </w:r>
      <w:r w:rsidR="001E53A3" w:rsidRPr="00F30C7A">
        <w:rPr>
          <w:b/>
          <w:lang w:val="fr-BE"/>
        </w:rPr>
        <w:t xml:space="preserve"> ne</w:t>
      </w:r>
      <w:r w:rsidR="00C7493F" w:rsidRPr="00F30C7A">
        <w:rPr>
          <w:b/>
          <w:lang w:val="fr-BE"/>
        </w:rPr>
        <w:t xml:space="preserve"> souhaite </w:t>
      </w:r>
      <w:r w:rsidR="001E53A3" w:rsidRPr="00F30C7A">
        <w:rPr>
          <w:b/>
          <w:lang w:val="fr-BE"/>
        </w:rPr>
        <w:t>pas uniquement mener la lutte contre le cancer du sein au niveau national</w:t>
      </w:r>
      <w:r w:rsidR="00EE01F8" w:rsidRPr="00F30C7A">
        <w:rPr>
          <w:b/>
          <w:lang w:val="fr-BE"/>
        </w:rPr>
        <w:t xml:space="preserve">, </w:t>
      </w:r>
      <w:r w:rsidR="009D0E35" w:rsidRPr="00F30C7A">
        <w:rPr>
          <w:b/>
          <w:lang w:val="fr-BE"/>
        </w:rPr>
        <w:t xml:space="preserve">elle </w:t>
      </w:r>
      <w:r w:rsidR="00EE01F8" w:rsidRPr="00F30C7A">
        <w:rPr>
          <w:b/>
          <w:lang w:val="fr-BE"/>
        </w:rPr>
        <w:t xml:space="preserve">souhaite </w:t>
      </w:r>
      <w:r w:rsidR="009D0E35" w:rsidRPr="00F30C7A">
        <w:rPr>
          <w:b/>
          <w:lang w:val="fr-BE"/>
        </w:rPr>
        <w:t xml:space="preserve">aussi la </w:t>
      </w:r>
      <w:r w:rsidR="00EE01F8" w:rsidRPr="00F30C7A">
        <w:rPr>
          <w:b/>
          <w:lang w:val="fr-BE"/>
        </w:rPr>
        <w:t xml:space="preserve">mener au niveau européen. </w:t>
      </w:r>
      <w:r w:rsidR="001E53A3" w:rsidRPr="00F30C7A">
        <w:rPr>
          <w:b/>
          <w:lang w:val="fr-BE"/>
        </w:rPr>
        <w:t>La</w:t>
      </w:r>
      <w:r w:rsidR="009D0E35" w:rsidRPr="00F30C7A">
        <w:rPr>
          <w:b/>
          <w:lang w:val="fr-BE"/>
        </w:rPr>
        <w:t xml:space="preserve"> campagne nationale belge de </w:t>
      </w:r>
      <w:r w:rsidR="001E53A3" w:rsidRPr="00F30C7A">
        <w:rPr>
          <w:b/>
          <w:lang w:val="fr-BE"/>
        </w:rPr>
        <w:t xml:space="preserve">lutte contre le cancer du sein </w:t>
      </w:r>
      <w:r w:rsidR="009D0E35" w:rsidRPr="00F30C7A">
        <w:rPr>
          <w:b/>
          <w:lang w:val="fr-BE"/>
        </w:rPr>
        <w:t>collabore</w:t>
      </w:r>
      <w:r w:rsidR="001E53A3" w:rsidRPr="00F30C7A">
        <w:rPr>
          <w:b/>
          <w:lang w:val="fr-BE"/>
        </w:rPr>
        <w:t xml:space="preserve"> dorénavant avec</w:t>
      </w:r>
      <w:r w:rsidR="009D0E35" w:rsidRPr="00F30C7A">
        <w:rPr>
          <w:b/>
          <w:lang w:val="fr-BE"/>
        </w:rPr>
        <w:t xml:space="preserve"> entre autres</w:t>
      </w:r>
      <w:r w:rsidR="001E53A3" w:rsidRPr="00F30C7A">
        <w:rPr>
          <w:b/>
          <w:lang w:val="fr-BE"/>
        </w:rPr>
        <w:t xml:space="preserve"> l’Italie, la Grèce, la Roumanie et la Bosnie-Herzégovine. Cette collaboration prendra officiellement forme le 7 mars au sein du Parlement européen, sous  </w:t>
      </w:r>
      <w:r w:rsidR="00F30C7A" w:rsidRPr="00F30C7A">
        <w:rPr>
          <w:b/>
          <w:lang w:val="fr-BE"/>
        </w:rPr>
        <w:t xml:space="preserve">la dénomination </w:t>
      </w:r>
      <w:r w:rsidR="001E53A3" w:rsidRPr="00F30C7A">
        <w:rPr>
          <w:b/>
          <w:lang w:val="fr-BE"/>
        </w:rPr>
        <w:t xml:space="preserve">de Think Pink Europe. </w:t>
      </w:r>
      <w:r w:rsidR="009D0E35" w:rsidRPr="00F30C7A">
        <w:rPr>
          <w:b/>
          <w:lang w:val="fr-BE"/>
        </w:rPr>
        <w:t>La nouvelle asbl discute</w:t>
      </w:r>
      <w:r w:rsidR="002A3F4E" w:rsidRPr="00F30C7A">
        <w:rPr>
          <w:b/>
          <w:lang w:val="fr-BE"/>
        </w:rPr>
        <w:t xml:space="preserve"> aussi avec d’autres organisations</w:t>
      </w:r>
      <w:r w:rsidR="002A3F4E" w:rsidRPr="005E0A71">
        <w:rPr>
          <w:b/>
          <w:lang w:val="fr-BE"/>
        </w:rPr>
        <w:t xml:space="preserve"> </w:t>
      </w:r>
      <w:r w:rsidR="002A3F4E" w:rsidRPr="00F30C7A">
        <w:rPr>
          <w:b/>
          <w:lang w:val="fr-BE"/>
        </w:rPr>
        <w:t>européennes et Clinique</w:t>
      </w:r>
      <w:r w:rsidR="009D0E35" w:rsidRPr="00F30C7A">
        <w:rPr>
          <w:b/>
          <w:lang w:val="fr-BE"/>
        </w:rPr>
        <w:t>s</w:t>
      </w:r>
      <w:r w:rsidR="00090FDB" w:rsidRPr="00F30C7A">
        <w:rPr>
          <w:b/>
          <w:lang w:val="fr-BE"/>
        </w:rPr>
        <w:t xml:space="preserve"> du Sein.</w:t>
      </w:r>
    </w:p>
    <w:p w:rsidR="002A3F4E" w:rsidRPr="005E0A71" w:rsidRDefault="002A3F4E" w:rsidP="002A3F4E">
      <w:pPr>
        <w:rPr>
          <w:lang w:val="fr-BE"/>
        </w:rPr>
      </w:pPr>
      <w:r w:rsidRPr="005E0A71">
        <w:rPr>
          <w:lang w:val="fr-BE"/>
        </w:rPr>
        <w:t>Les cinq organisations fondatrices travaillent déjà ensemble depuis un certain temps. Toutes les cinq organisent notamment</w:t>
      </w:r>
      <w:r w:rsidR="00ED7032" w:rsidRPr="005E0A71">
        <w:rPr>
          <w:lang w:val="fr-BE"/>
        </w:rPr>
        <w:t xml:space="preserve"> déjà</w:t>
      </w:r>
      <w:r w:rsidRPr="005E0A71">
        <w:rPr>
          <w:lang w:val="fr-BE"/>
        </w:rPr>
        <w:t xml:space="preserve"> une ou plusieurs éditions de la Race for the Cure®, le plus grand événement mondial dans la lutte contre le cancer du sein. La Race for the Cure</w:t>
      </w:r>
      <w:r w:rsidR="00090FDB">
        <w:rPr>
          <w:lang w:val="fr-BE"/>
        </w:rPr>
        <w:t>®</w:t>
      </w:r>
      <w:r w:rsidRPr="005E0A71">
        <w:rPr>
          <w:lang w:val="fr-BE"/>
        </w:rPr>
        <w:t xml:space="preserve"> fut organisé</w:t>
      </w:r>
      <w:r w:rsidR="00ED7032" w:rsidRPr="005E0A71">
        <w:rPr>
          <w:lang w:val="fr-BE"/>
        </w:rPr>
        <w:t>e</w:t>
      </w:r>
      <w:r w:rsidRPr="005E0A71">
        <w:rPr>
          <w:lang w:val="fr-BE"/>
        </w:rPr>
        <w:t xml:space="preserve"> pour la première fois en 1983 à Dallas par la campagne de cancer du sein Susan G. Komen. </w:t>
      </w:r>
      <w:r w:rsidR="00090FDB">
        <w:rPr>
          <w:lang w:val="fr-BE"/>
        </w:rPr>
        <w:t>Presque v</w:t>
      </w:r>
      <w:r w:rsidRPr="005E0A71">
        <w:rPr>
          <w:lang w:val="fr-BE"/>
        </w:rPr>
        <w:t>ingt ans plus tard, l’événement traversa l’océan et vint s’implanter à Rome. La Race for the Cure</w:t>
      </w:r>
      <w:r w:rsidR="00090FDB">
        <w:rPr>
          <w:lang w:val="fr-BE"/>
        </w:rPr>
        <w:t>®</w:t>
      </w:r>
      <w:r w:rsidRPr="005E0A71">
        <w:rPr>
          <w:lang w:val="fr-BE"/>
        </w:rPr>
        <w:t xml:space="preserve"> y compte </w:t>
      </w:r>
      <w:r w:rsidR="00ED7032" w:rsidRPr="005E0A71">
        <w:rPr>
          <w:lang w:val="fr-BE"/>
        </w:rPr>
        <w:t xml:space="preserve">actuellement </w:t>
      </w:r>
      <w:r w:rsidRPr="005E0A71">
        <w:rPr>
          <w:lang w:val="fr-BE"/>
        </w:rPr>
        <w:t xml:space="preserve">67 000 participants et cela fait d’elle la plus grande </w:t>
      </w:r>
      <w:r w:rsidR="0022177B" w:rsidRPr="005E0A71">
        <w:rPr>
          <w:lang w:val="fr-BE"/>
        </w:rPr>
        <w:t>mondialement.</w:t>
      </w:r>
      <w:r w:rsidRPr="005E0A71">
        <w:rPr>
          <w:lang w:val="fr-BE"/>
        </w:rPr>
        <w:t xml:space="preserve"> </w:t>
      </w:r>
    </w:p>
    <w:p w:rsidR="00DD2F26" w:rsidRPr="005E0A71" w:rsidRDefault="002A3F4E" w:rsidP="00DD2F26">
      <w:pPr>
        <w:pStyle w:val="Geenafstand"/>
        <w:rPr>
          <w:b/>
          <w:lang w:val="fr-BE"/>
        </w:rPr>
      </w:pPr>
      <w:r w:rsidRPr="005E0A71">
        <w:rPr>
          <w:b/>
          <w:lang w:val="fr-BE"/>
        </w:rPr>
        <w:t>Collaboration intensive</w:t>
      </w:r>
    </w:p>
    <w:p w:rsidR="00816DC4" w:rsidRPr="005E0A71" w:rsidRDefault="005E0A71" w:rsidP="00DD2F26">
      <w:pPr>
        <w:rPr>
          <w:lang w:val="fr-BE"/>
        </w:rPr>
      </w:pPr>
      <w:r>
        <w:rPr>
          <w:lang w:val="fr-BE"/>
        </w:rPr>
        <w:t xml:space="preserve">Depuis déjà deux ans, </w:t>
      </w:r>
      <w:r w:rsidR="00DD2F26" w:rsidRPr="005E0A71">
        <w:rPr>
          <w:lang w:val="fr-BE"/>
        </w:rPr>
        <w:t>Susan G. Komen Italia (</w:t>
      </w:r>
      <w:r w:rsidR="002A3F4E" w:rsidRPr="005E0A71">
        <w:rPr>
          <w:lang w:val="fr-BE"/>
        </w:rPr>
        <w:t>l’</w:t>
      </w:r>
      <w:r w:rsidR="00DD2F26" w:rsidRPr="005E0A71">
        <w:rPr>
          <w:lang w:val="fr-BE"/>
        </w:rPr>
        <w:t>Itali</w:t>
      </w:r>
      <w:r w:rsidR="002A3F4E" w:rsidRPr="005E0A71">
        <w:rPr>
          <w:lang w:val="fr-BE"/>
        </w:rPr>
        <w:t>e</w:t>
      </w:r>
      <w:r w:rsidR="00DD2F26" w:rsidRPr="005E0A71">
        <w:rPr>
          <w:lang w:val="fr-BE"/>
        </w:rPr>
        <w:t>), Alma Zois (</w:t>
      </w:r>
      <w:r w:rsidR="002A3F4E" w:rsidRPr="005E0A71">
        <w:rPr>
          <w:lang w:val="fr-BE"/>
        </w:rPr>
        <w:t>la Grèce</w:t>
      </w:r>
      <w:r w:rsidR="00DD2F26" w:rsidRPr="005E0A71">
        <w:rPr>
          <w:lang w:val="fr-BE"/>
        </w:rPr>
        <w:t>), Fundatia Renasterea (</w:t>
      </w:r>
      <w:r w:rsidR="002A3F4E" w:rsidRPr="005E0A71">
        <w:rPr>
          <w:lang w:val="fr-BE"/>
        </w:rPr>
        <w:t>la Roumanie</w:t>
      </w:r>
      <w:r w:rsidR="00DD2F26" w:rsidRPr="005E0A71">
        <w:rPr>
          <w:lang w:val="fr-BE"/>
        </w:rPr>
        <w:t>), JDC (</w:t>
      </w:r>
      <w:r w:rsidR="002A3F4E" w:rsidRPr="005E0A71">
        <w:rPr>
          <w:lang w:val="fr-BE"/>
        </w:rPr>
        <w:t>la Bosnie-Herzégovine</w:t>
      </w:r>
      <w:r w:rsidR="00816DC4" w:rsidRPr="005E0A71">
        <w:rPr>
          <w:lang w:val="fr-BE"/>
        </w:rPr>
        <w:t xml:space="preserve">) et Think-Pink s’échangent des informations et les </w:t>
      </w:r>
      <w:r w:rsidR="00816DC4" w:rsidRPr="005E0A71">
        <w:rPr>
          <w:i/>
          <w:lang w:val="fr-BE"/>
        </w:rPr>
        <w:t>best practices</w:t>
      </w:r>
      <w:r w:rsidR="00816DC4" w:rsidRPr="005E0A71">
        <w:rPr>
          <w:lang w:val="fr-BE"/>
        </w:rPr>
        <w:t xml:space="preserve"> par le</w:t>
      </w:r>
      <w:r w:rsidR="00090FDB">
        <w:rPr>
          <w:lang w:val="fr-BE"/>
        </w:rPr>
        <w:t xml:space="preserve"> biais du Komen Europe Network.</w:t>
      </w:r>
    </w:p>
    <w:p w:rsidR="007C46F1" w:rsidRPr="005E0A71" w:rsidRDefault="007C46F1" w:rsidP="00DD2F26">
      <w:pPr>
        <w:rPr>
          <w:lang w:val="fr-BE"/>
        </w:rPr>
      </w:pPr>
      <w:r w:rsidRPr="005E0A71">
        <w:rPr>
          <w:lang w:val="fr-BE"/>
        </w:rPr>
        <w:t xml:space="preserve">L’heure est venue d’approfondir cette collaboration </w:t>
      </w:r>
      <w:r w:rsidRPr="00090FDB">
        <w:rPr>
          <w:lang w:val="fr-BE"/>
        </w:rPr>
        <w:t>sous</w:t>
      </w:r>
      <w:r w:rsidR="00150F75" w:rsidRPr="00090FDB">
        <w:rPr>
          <w:lang w:val="fr-BE"/>
        </w:rPr>
        <w:t xml:space="preserve"> le nom de</w:t>
      </w:r>
      <w:r w:rsidRPr="005E0A71">
        <w:rPr>
          <w:lang w:val="fr-BE"/>
        </w:rPr>
        <w:t xml:space="preserve"> Think Pink Europe. La nouvelle organisation est par ailleurs déjà en discussion avec d’autres organisations européennes </w:t>
      </w:r>
      <w:r w:rsidR="00090FDB">
        <w:rPr>
          <w:lang w:val="fr-BE"/>
        </w:rPr>
        <w:t>afin de rassembler les forces.</w:t>
      </w:r>
    </w:p>
    <w:p w:rsidR="00DD2F26" w:rsidRPr="005E0A71" w:rsidRDefault="00DD2F26" w:rsidP="00DD2F26">
      <w:pPr>
        <w:pStyle w:val="Geenafstand"/>
        <w:rPr>
          <w:b/>
          <w:lang w:val="fr-BE"/>
        </w:rPr>
      </w:pPr>
      <w:r w:rsidRPr="005E0A71">
        <w:rPr>
          <w:b/>
          <w:lang w:val="fr-BE"/>
        </w:rPr>
        <w:t>One Day, One Race</w:t>
      </w:r>
    </w:p>
    <w:p w:rsidR="00150F75" w:rsidRPr="005E0A71" w:rsidRDefault="00150F75" w:rsidP="00DD2F26">
      <w:pPr>
        <w:rPr>
          <w:lang w:val="fr-BE"/>
        </w:rPr>
      </w:pPr>
      <w:r w:rsidRPr="005E0A71">
        <w:rPr>
          <w:lang w:val="fr-BE"/>
        </w:rPr>
        <w:t>Un premier projet collectif déjà en cours e</w:t>
      </w:r>
      <w:r w:rsidR="00C1371E">
        <w:rPr>
          <w:lang w:val="fr-BE"/>
        </w:rPr>
        <w:t>s</w:t>
      </w:r>
      <w:r w:rsidRPr="005E0A71">
        <w:rPr>
          <w:lang w:val="fr-BE"/>
        </w:rPr>
        <w:t>t l’organisation de toutes les Races for the Cure® européennes le même jour. Think Pink Europe souhaite de cette façon réunir plus de 500 000 victorieuses et sympathisants à faire du sport solidair</w:t>
      </w:r>
      <w:r w:rsidR="00090FDB">
        <w:rPr>
          <w:lang w:val="fr-BE"/>
        </w:rPr>
        <w:t>ement contre le cancer du sein.</w:t>
      </w:r>
    </w:p>
    <w:p w:rsidR="00150F75" w:rsidRPr="005E0A71" w:rsidRDefault="00150F75" w:rsidP="00DD2F26">
      <w:pPr>
        <w:rPr>
          <w:i/>
          <w:lang w:val="fr-BE"/>
        </w:rPr>
      </w:pPr>
      <w:r w:rsidRPr="005E0A71">
        <w:rPr>
          <w:i/>
          <w:lang w:val="fr-BE"/>
        </w:rPr>
        <w:t xml:space="preserve">Vous souhaitez être présent au lancement de Think Pink Europe au </w:t>
      </w:r>
      <w:r w:rsidR="00077B62">
        <w:rPr>
          <w:i/>
          <w:lang w:val="fr-BE"/>
        </w:rPr>
        <w:t xml:space="preserve">sein du </w:t>
      </w:r>
      <w:r w:rsidRPr="005E0A71">
        <w:rPr>
          <w:i/>
          <w:lang w:val="fr-BE"/>
        </w:rPr>
        <w:t xml:space="preserve">Parlement européen le 7 mars (12h30-14h) ? Pour plus d’infos, veuillez contacter </w:t>
      </w:r>
      <w:hyperlink r:id="rId6" w:history="1">
        <w:r w:rsidRPr="005E0A71">
          <w:rPr>
            <w:rStyle w:val="Hyperlink"/>
            <w:i/>
            <w:lang w:val="fr-BE"/>
          </w:rPr>
          <w:t>aline.declerck@thinkpinkeurope.org</w:t>
        </w:r>
      </w:hyperlink>
      <w:r w:rsidRPr="005E0A71">
        <w:rPr>
          <w:i/>
          <w:lang w:val="fr-BE"/>
        </w:rPr>
        <w:t xml:space="preserve">. </w:t>
      </w:r>
    </w:p>
    <w:p w:rsidR="00150F75" w:rsidRPr="005E0A71" w:rsidRDefault="00150F75" w:rsidP="00150F75">
      <w:pPr>
        <w:pBdr>
          <w:top w:val="single" w:sz="4" w:space="1" w:color="auto"/>
          <w:left w:val="single" w:sz="4" w:space="4" w:color="auto"/>
          <w:bottom w:val="single" w:sz="4" w:space="1" w:color="auto"/>
          <w:right w:val="single" w:sz="4" w:space="4" w:color="auto"/>
        </w:pBdr>
        <w:spacing w:after="200" w:line="276" w:lineRule="auto"/>
        <w:rPr>
          <w:rFonts w:ascii="Calibri Light" w:hAnsi="Calibri Light" w:cstheme="majorHAnsi"/>
          <w:b/>
          <w:lang w:val="fr-BE"/>
        </w:rPr>
      </w:pPr>
      <w:r w:rsidRPr="005E0A71">
        <w:rPr>
          <w:rFonts w:ascii="Calibri Light" w:hAnsi="Calibri Light" w:cstheme="majorHAnsi"/>
          <w:b/>
          <w:i/>
          <w:lang w:val="fr-BE"/>
        </w:rPr>
        <w:t>Think-Pink sensibilise à la problématique du cancer du sein et finance la recherche concernant le cancer le plus fréquent chez les femmes.</w:t>
      </w:r>
    </w:p>
    <w:p w:rsidR="00150F75" w:rsidRPr="005E0A71" w:rsidRDefault="00150F75" w:rsidP="00150F75">
      <w:pPr>
        <w:pBdr>
          <w:top w:val="single" w:sz="4" w:space="1" w:color="auto"/>
          <w:left w:val="single" w:sz="4" w:space="4" w:color="auto"/>
          <w:bottom w:val="single" w:sz="4" w:space="1" w:color="auto"/>
          <w:right w:val="single" w:sz="4" w:space="4" w:color="auto"/>
        </w:pBdr>
        <w:spacing w:after="200" w:line="276" w:lineRule="auto"/>
        <w:rPr>
          <w:rFonts w:asciiTheme="majorHAnsi" w:hAnsiTheme="majorHAnsi"/>
          <w:i/>
          <w:lang w:val="fr-BE"/>
        </w:rPr>
      </w:pPr>
      <w:r w:rsidRPr="005E0A71">
        <w:rPr>
          <w:rFonts w:ascii="Calibri Light" w:hAnsi="Calibri Light" w:cstheme="majorHAnsi"/>
          <w:i/>
          <w:lang w:val="fr-BE"/>
        </w:rPr>
        <w:t>Think-Pink répond à quatre objectifs précis : informer, sensibiliser, financer la recherche scientifique et soutenir les projets de soins avant et après le traitement. Think-Pink réalise ces objectifs via trois fonds. C’est ainsi que Coupe d’Éclat aide les femmes pour l’achat de leur perruque. Avec un petit geste ou un soutien particulier, le Fonds Share your Care de Think-Pink veut faciliter la vie durant ou après un cancer du sein, en Clinique du Sein mais également à l’extérieur. Et le Fonds SMART de Think-Pink finance la recherche scientifique concernant de nouvelles méthodes en matière de dépistage, de traitement et de suivi du cancer du sein en Belgique</w:t>
      </w:r>
      <w:r w:rsidRPr="005E0A71">
        <w:rPr>
          <w:rFonts w:asciiTheme="majorHAnsi" w:hAnsiTheme="majorHAnsi"/>
          <w:i/>
          <w:lang w:val="fr-BE"/>
        </w:rPr>
        <w:t>.</w:t>
      </w:r>
    </w:p>
    <w:p w:rsidR="00DD2F26" w:rsidRPr="005E0A71" w:rsidRDefault="00150F75" w:rsidP="00DD2F26">
      <w:pPr>
        <w:pStyle w:val="Geenafstand"/>
        <w:jc w:val="center"/>
        <w:rPr>
          <w:b/>
          <w:lang w:val="fr-BE"/>
        </w:rPr>
      </w:pPr>
      <w:r w:rsidRPr="00090FDB">
        <w:rPr>
          <w:b/>
          <w:lang w:val="fr-BE"/>
        </w:rPr>
        <w:t xml:space="preserve">Contact de presse </w:t>
      </w:r>
      <w:r w:rsidR="00DD2F26" w:rsidRPr="00090FDB">
        <w:rPr>
          <w:b/>
          <w:lang w:val="fr-BE"/>
        </w:rPr>
        <w:t>: Joke Carlier | 0479 76 36 00 | joke@think-pink.be</w:t>
      </w:r>
    </w:p>
    <w:p w:rsidR="00F8588A" w:rsidRPr="005E0A71" w:rsidRDefault="00F8588A">
      <w:pPr>
        <w:rPr>
          <w:lang w:val="fr-BE"/>
        </w:rPr>
      </w:pPr>
    </w:p>
    <w:sectPr w:rsidR="00F8588A" w:rsidRPr="005E0A7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2BA" w:rsidRDefault="00C772BA" w:rsidP="00150F75">
      <w:pPr>
        <w:spacing w:after="0" w:line="240" w:lineRule="auto"/>
      </w:pPr>
      <w:r>
        <w:separator/>
      </w:r>
    </w:p>
  </w:endnote>
  <w:endnote w:type="continuationSeparator" w:id="0">
    <w:p w:rsidR="00C772BA" w:rsidRDefault="00C772BA" w:rsidP="00150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698" w:rsidRPr="00DD2F26" w:rsidRDefault="00150F75" w:rsidP="00440698">
    <w:pPr>
      <w:pStyle w:val="Voettekst"/>
      <w:jc w:val="center"/>
      <w:rPr>
        <w:b/>
        <w:lang w:val="en-US"/>
      </w:rPr>
    </w:pPr>
    <w:r w:rsidRPr="00150F75">
      <w:rPr>
        <w:b/>
        <w:lang w:val="fr-BE"/>
      </w:rPr>
      <w:t xml:space="preserve">asbl </w:t>
    </w:r>
    <w:r w:rsidR="00C228B5" w:rsidRPr="00150F75">
      <w:rPr>
        <w:b/>
        <w:lang w:val="fr-BE"/>
      </w:rPr>
      <w:t xml:space="preserve">Think-Pink </w:t>
    </w:r>
    <w:r w:rsidR="00C228B5" w:rsidRPr="00150F75">
      <w:rPr>
        <w:rFonts w:cs="Calibri"/>
        <w:b/>
        <w:lang w:val="fr-BE"/>
      </w:rPr>
      <w:t>•</w:t>
    </w:r>
    <w:r w:rsidR="00C228B5" w:rsidRPr="00150F75">
      <w:rPr>
        <w:b/>
        <w:lang w:val="fr-BE"/>
      </w:rPr>
      <w:t xml:space="preserve"> </w:t>
    </w:r>
    <w:r w:rsidRPr="00150F75">
      <w:rPr>
        <w:b/>
        <w:lang w:val="fr-BE"/>
      </w:rPr>
      <w:t>Allée de la Recherche 12</w:t>
    </w:r>
    <w:r w:rsidR="00C228B5" w:rsidRPr="00150F75">
      <w:rPr>
        <w:b/>
        <w:lang w:val="fr-BE"/>
      </w:rPr>
      <w:t xml:space="preserve"> </w:t>
    </w:r>
    <w:r w:rsidR="00C228B5" w:rsidRPr="00150F75">
      <w:rPr>
        <w:rFonts w:cs="Calibri"/>
        <w:b/>
        <w:lang w:val="fr-BE"/>
      </w:rPr>
      <w:t>•</w:t>
    </w:r>
    <w:r w:rsidR="00C228B5" w:rsidRPr="00150F75">
      <w:rPr>
        <w:b/>
        <w:lang w:val="fr-BE"/>
      </w:rPr>
      <w:t xml:space="preserve"> </w:t>
    </w:r>
    <w:r w:rsidRPr="00150F75">
      <w:rPr>
        <w:b/>
        <w:lang w:val="fr-BE"/>
      </w:rPr>
      <w:t>1070 Bruxelles</w:t>
    </w:r>
    <w:r w:rsidR="00F30C7A">
      <w:rPr>
        <w:b/>
        <w:lang w:val="fr-BE"/>
      </w:rPr>
      <w:t xml:space="preserve"> </w:t>
    </w:r>
    <w:r w:rsidR="00F30C7A">
      <w:rPr>
        <w:rFonts w:cs="Calibri"/>
        <w:b/>
        <w:lang w:val="fr-BE"/>
      </w:rPr>
      <w:t>•</w:t>
    </w:r>
    <w:r w:rsidR="00F30C7A">
      <w:rPr>
        <w:b/>
        <w:lang w:val="fr-BE"/>
      </w:rPr>
      <w:t xml:space="preserve"> </w:t>
    </w:r>
    <w:hyperlink r:id="rId1" w:history="1">
      <w:r w:rsidR="00C228B5" w:rsidRPr="00DD2F26">
        <w:rPr>
          <w:rStyle w:val="Hyperlink"/>
          <w:b/>
          <w:lang w:val="en-US"/>
        </w:rPr>
        <w:t>think-pink.be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2BA" w:rsidRDefault="00C772BA" w:rsidP="00150F75">
      <w:pPr>
        <w:spacing w:after="0" w:line="240" w:lineRule="auto"/>
      </w:pPr>
      <w:r>
        <w:separator/>
      </w:r>
    </w:p>
  </w:footnote>
  <w:footnote w:type="continuationSeparator" w:id="0">
    <w:p w:rsidR="00C772BA" w:rsidRDefault="00C772BA" w:rsidP="00150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698" w:rsidRPr="00440698" w:rsidRDefault="00C228B5" w:rsidP="00440698">
    <w:pPr>
      <w:pStyle w:val="Geenafstand"/>
      <w:tabs>
        <w:tab w:val="center" w:pos="4536"/>
      </w:tabs>
      <w:rPr>
        <w:b/>
        <w:sz w:val="32"/>
        <w:szCs w:val="32"/>
      </w:rPr>
    </w:pPr>
    <w:r>
      <w:rPr>
        <w:b/>
        <w:noProof/>
        <w:sz w:val="32"/>
        <w:szCs w:val="32"/>
        <w:lang w:eastAsia="nl-BE"/>
      </w:rPr>
      <w:drawing>
        <wp:inline distT="0" distB="0" distL="0" distR="0" wp14:anchorId="7B31D7EC" wp14:editId="42357531">
          <wp:extent cx="1043354" cy="373776"/>
          <wp:effectExtent l="0" t="0" r="4445"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ink-Pink logo pin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1003" cy="380099"/>
                  </a:xfrm>
                  <a:prstGeom prst="rect">
                    <a:avLst/>
                  </a:prstGeom>
                </pic:spPr>
              </pic:pic>
            </a:graphicData>
          </a:graphic>
        </wp:inline>
      </w:drawing>
    </w:r>
    <w:r w:rsidRPr="00440698">
      <w:rPr>
        <w:b/>
        <w:sz w:val="32"/>
        <w:szCs w:val="3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F26"/>
    <w:rsid w:val="00017F0F"/>
    <w:rsid w:val="00077B62"/>
    <w:rsid w:val="00090FDB"/>
    <w:rsid w:val="00150F75"/>
    <w:rsid w:val="001E53A3"/>
    <w:rsid w:val="0022177B"/>
    <w:rsid w:val="002A3F4E"/>
    <w:rsid w:val="002E38BF"/>
    <w:rsid w:val="003D7B6E"/>
    <w:rsid w:val="005E0A71"/>
    <w:rsid w:val="00681E92"/>
    <w:rsid w:val="00750E9B"/>
    <w:rsid w:val="007C46F1"/>
    <w:rsid w:val="00816DC4"/>
    <w:rsid w:val="009D0E35"/>
    <w:rsid w:val="00C1371E"/>
    <w:rsid w:val="00C228B5"/>
    <w:rsid w:val="00C7493F"/>
    <w:rsid w:val="00C772BA"/>
    <w:rsid w:val="00D61C78"/>
    <w:rsid w:val="00DA0D28"/>
    <w:rsid w:val="00DD2F26"/>
    <w:rsid w:val="00EA2BA4"/>
    <w:rsid w:val="00ED7032"/>
    <w:rsid w:val="00EE01F8"/>
    <w:rsid w:val="00F30C7A"/>
    <w:rsid w:val="00F8588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7132F-205C-496F-8992-83F15E2D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D2F26"/>
    <w:pPr>
      <w:jc w:val="both"/>
    </w:pPr>
    <w:rPr>
      <w:rFonts w:ascii="Calibri" w:hAnsi="Calibri"/>
      <w:color w:val="111111"/>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Think-Pink"/>
    <w:basedOn w:val="Standaard"/>
    <w:uiPriority w:val="1"/>
    <w:qFormat/>
    <w:rsid w:val="00DD2F26"/>
    <w:rPr>
      <w:color w:val="E2109C"/>
    </w:rPr>
  </w:style>
  <w:style w:type="paragraph" w:styleId="Voettekst">
    <w:name w:val="footer"/>
    <w:basedOn w:val="Standaard"/>
    <w:link w:val="VoettekstChar"/>
    <w:uiPriority w:val="99"/>
    <w:unhideWhenUsed/>
    <w:rsid w:val="00DD2F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2F26"/>
    <w:rPr>
      <w:rFonts w:ascii="Calibri" w:hAnsi="Calibri"/>
      <w:color w:val="111111"/>
      <w:lang w:val="nl-BE"/>
    </w:rPr>
  </w:style>
  <w:style w:type="character" w:styleId="Hyperlink">
    <w:name w:val="Hyperlink"/>
    <w:basedOn w:val="Standaardalinea-lettertype"/>
    <w:uiPriority w:val="99"/>
    <w:unhideWhenUsed/>
    <w:rsid w:val="00DD2F26"/>
    <w:rPr>
      <w:color w:val="0563C1" w:themeColor="hyperlink"/>
      <w:u w:val="single"/>
    </w:rPr>
  </w:style>
  <w:style w:type="paragraph" w:styleId="Koptekst">
    <w:name w:val="header"/>
    <w:basedOn w:val="Standaard"/>
    <w:link w:val="KoptekstChar"/>
    <w:uiPriority w:val="99"/>
    <w:unhideWhenUsed/>
    <w:rsid w:val="00150F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0F75"/>
    <w:rPr>
      <w:rFonts w:ascii="Calibri" w:hAnsi="Calibri"/>
      <w:color w:val="111111"/>
      <w:lang w:val="nl-BE"/>
    </w:rPr>
  </w:style>
  <w:style w:type="paragraph" w:styleId="Ballontekst">
    <w:name w:val="Balloon Text"/>
    <w:basedOn w:val="Standaard"/>
    <w:link w:val="BallontekstChar"/>
    <w:uiPriority w:val="99"/>
    <w:semiHidden/>
    <w:unhideWhenUsed/>
    <w:rsid w:val="00EE01F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E01F8"/>
    <w:rPr>
      <w:rFonts w:ascii="Segoe UI" w:hAnsi="Segoe UI" w:cs="Segoe UI"/>
      <w:color w:val="111111"/>
      <w:sz w:val="18"/>
      <w:szCs w:val="18"/>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ine.declerck@thinkpinkeurope.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hink-pink.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2807</Characters>
  <Application>Microsoft Office Word</Application>
  <DocSecurity>0</DocSecurity>
  <Lines>100</Lines>
  <Paragraphs>60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Chacana Hernandez</dc:creator>
  <cp:keywords/>
  <dc:description/>
  <cp:lastModifiedBy>Sandra Van Hauwaert</cp:lastModifiedBy>
  <cp:revision>2</cp:revision>
  <cp:lastPrinted>2018-02-23T11:54:00Z</cp:lastPrinted>
  <dcterms:created xsi:type="dcterms:W3CDTF">2018-02-23T15:17:00Z</dcterms:created>
  <dcterms:modified xsi:type="dcterms:W3CDTF">2018-02-23T15:17:00Z</dcterms:modified>
</cp:coreProperties>
</file>